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035F1" w14:textId="77777777" w:rsidR="00DD4FD4" w:rsidRDefault="00DD4FD4" w:rsidP="00DD4FD4">
      <w:pPr>
        <w:spacing w:line="240" w:lineRule="auto"/>
        <w:rPr>
          <w:rFonts w:ascii="Karla" w:hAnsi="Karla"/>
          <w:b/>
          <w:color w:val="404040" w:themeColor="text1" w:themeTint="BF"/>
          <w:szCs w:val="56"/>
        </w:rPr>
      </w:pPr>
    </w:p>
    <w:p w14:paraId="10D24548" w14:textId="77777777" w:rsidR="00DD4FD4" w:rsidRDefault="00DD4FD4" w:rsidP="00DD4FD4">
      <w:pPr>
        <w:spacing w:line="240" w:lineRule="auto"/>
        <w:rPr>
          <w:rFonts w:ascii="Karla" w:hAnsi="Karla"/>
          <w:b/>
          <w:color w:val="404040" w:themeColor="text1" w:themeTint="BF"/>
          <w:szCs w:val="56"/>
        </w:rPr>
      </w:pPr>
      <w:r>
        <w:rPr>
          <w:rFonts w:ascii="Karla" w:hAnsi="Karla"/>
          <w:b/>
          <w:noProof/>
          <w:color w:val="404040" w:themeColor="text1" w:themeTint="BF"/>
          <w:szCs w:val="56"/>
          <w:lang w:eastAsia="en-AU"/>
        </w:rPr>
        <w:drawing>
          <wp:inline distT="0" distB="0" distL="0" distR="0" wp14:anchorId="09EE6D8A" wp14:editId="1AED0241">
            <wp:extent cx="458152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1047750"/>
                    </a:xfrm>
                    <a:prstGeom prst="rect">
                      <a:avLst/>
                    </a:prstGeom>
                    <a:noFill/>
                    <a:ln>
                      <a:noFill/>
                    </a:ln>
                  </pic:spPr>
                </pic:pic>
              </a:graphicData>
            </a:graphic>
          </wp:inline>
        </w:drawing>
      </w:r>
    </w:p>
    <w:p w14:paraId="6DB88FC1" w14:textId="77777777" w:rsidR="00DD4FD4" w:rsidRDefault="00DD4FD4" w:rsidP="00DD4FD4">
      <w:pPr>
        <w:tabs>
          <w:tab w:val="left" w:pos="4069"/>
        </w:tabs>
        <w:spacing w:line="240" w:lineRule="auto"/>
        <w:rPr>
          <w:rFonts w:ascii="Karla" w:hAnsi="Karla"/>
          <w:b/>
          <w:color w:val="404040" w:themeColor="text1" w:themeTint="BF"/>
          <w:szCs w:val="56"/>
        </w:rPr>
      </w:pPr>
      <w:r>
        <w:rPr>
          <w:rFonts w:ascii="Karla" w:hAnsi="Karla"/>
          <w:b/>
          <w:color w:val="404040" w:themeColor="text1" w:themeTint="BF"/>
          <w:szCs w:val="56"/>
        </w:rPr>
        <w:tab/>
      </w:r>
    </w:p>
    <w:p w14:paraId="5C6FCC95" w14:textId="77777777" w:rsidR="00DD4FD4" w:rsidRDefault="00DD4FD4" w:rsidP="00DD4FD4">
      <w:pPr>
        <w:spacing w:line="240" w:lineRule="auto"/>
        <w:rPr>
          <w:rFonts w:ascii="Karla" w:hAnsi="Karla"/>
          <w:b/>
          <w:color w:val="404040" w:themeColor="text1" w:themeTint="BF"/>
          <w:szCs w:val="56"/>
        </w:rPr>
      </w:pPr>
    </w:p>
    <w:p w14:paraId="48085881" w14:textId="77777777" w:rsidR="00DD4FD4" w:rsidRDefault="00DD4FD4" w:rsidP="00DD4FD4">
      <w:pPr>
        <w:spacing w:line="240" w:lineRule="auto"/>
        <w:rPr>
          <w:rFonts w:ascii="Karla" w:hAnsi="Karla"/>
          <w:b/>
          <w:color w:val="404040" w:themeColor="text1" w:themeTint="BF"/>
          <w:szCs w:val="56"/>
        </w:rPr>
      </w:pPr>
    </w:p>
    <w:p w14:paraId="033827AE" w14:textId="77777777" w:rsidR="00DD4FD4" w:rsidRDefault="00DD4FD4" w:rsidP="00DD4FD4">
      <w:pPr>
        <w:spacing w:line="240" w:lineRule="auto"/>
        <w:rPr>
          <w:rFonts w:ascii="Karla" w:hAnsi="Karla"/>
          <w:b/>
          <w:color w:val="404040" w:themeColor="text1" w:themeTint="BF"/>
          <w:sz w:val="44"/>
          <w:szCs w:val="44"/>
        </w:rPr>
      </w:pPr>
    </w:p>
    <w:p w14:paraId="1C56F762" w14:textId="77777777" w:rsidR="00DD4FD4" w:rsidRDefault="00DD4FD4" w:rsidP="00DD4FD4">
      <w:pPr>
        <w:spacing w:after="0" w:line="360" w:lineRule="auto"/>
        <w:rPr>
          <w:rFonts w:ascii="Karla" w:hAnsi="Karla"/>
          <w:color w:val="404040" w:themeColor="text1" w:themeTint="BF"/>
          <w:sz w:val="48"/>
          <w:szCs w:val="44"/>
        </w:rPr>
      </w:pPr>
    </w:p>
    <w:p w14:paraId="4F5D34C8" w14:textId="26DE9083" w:rsidR="00DD4FD4" w:rsidRDefault="00E064EC" w:rsidP="00DD4FD4">
      <w:pPr>
        <w:spacing w:after="0" w:line="360" w:lineRule="auto"/>
        <w:rPr>
          <w:rFonts w:ascii="Karla" w:hAnsi="Karla"/>
          <w:color w:val="404040" w:themeColor="text1" w:themeTint="BF"/>
          <w:sz w:val="48"/>
          <w:szCs w:val="44"/>
        </w:rPr>
      </w:pPr>
      <w:r>
        <w:rPr>
          <w:rFonts w:ascii="Karla" w:hAnsi="Karla"/>
          <w:color w:val="404040" w:themeColor="text1" w:themeTint="BF"/>
          <w:sz w:val="48"/>
          <w:szCs w:val="44"/>
        </w:rPr>
        <w:t>Review of Victorian Child Safe Standards</w:t>
      </w:r>
    </w:p>
    <w:p w14:paraId="42DBBBBF" w14:textId="77777777" w:rsidR="00DD4FD4" w:rsidRDefault="00DD4FD4" w:rsidP="00DD4FD4">
      <w:pPr>
        <w:spacing w:after="0" w:line="360" w:lineRule="auto"/>
        <w:rPr>
          <w:rFonts w:ascii="Karla" w:hAnsi="Karla"/>
          <w:color w:val="404040" w:themeColor="text1" w:themeTint="BF"/>
          <w:sz w:val="40"/>
          <w:szCs w:val="44"/>
        </w:rPr>
      </w:pPr>
    </w:p>
    <w:p w14:paraId="02BE5BDE" w14:textId="77777777" w:rsidR="00DD4FD4" w:rsidRDefault="00DD4FD4" w:rsidP="00DD4FD4">
      <w:pPr>
        <w:spacing w:after="0" w:line="360" w:lineRule="auto"/>
        <w:rPr>
          <w:rFonts w:ascii="Karla" w:hAnsi="Karla"/>
          <w:color w:val="404040" w:themeColor="text1" w:themeTint="BF"/>
          <w:sz w:val="40"/>
          <w:szCs w:val="44"/>
        </w:rPr>
      </w:pPr>
    </w:p>
    <w:p w14:paraId="5BD70014" w14:textId="77777777" w:rsidR="00DD4FD4" w:rsidRPr="00E064EC" w:rsidRDefault="00DD4FD4" w:rsidP="00DD4FD4">
      <w:pPr>
        <w:spacing w:after="0" w:line="360" w:lineRule="auto"/>
        <w:rPr>
          <w:rFonts w:ascii="Karla" w:hAnsi="Karla"/>
          <w:color w:val="404040" w:themeColor="text1" w:themeTint="BF"/>
          <w:sz w:val="40"/>
          <w:szCs w:val="44"/>
        </w:rPr>
      </w:pPr>
      <w:r w:rsidRPr="00E064EC">
        <w:rPr>
          <w:rFonts w:ascii="Karla" w:hAnsi="Karla"/>
          <w:color w:val="404040" w:themeColor="text1" w:themeTint="BF"/>
          <w:sz w:val="40"/>
          <w:szCs w:val="44"/>
        </w:rPr>
        <w:t>Submission by Youth Affairs Council Victoria</w:t>
      </w:r>
    </w:p>
    <w:p w14:paraId="622AF474" w14:textId="7231DA48" w:rsidR="00DD4FD4" w:rsidRPr="00E064EC" w:rsidRDefault="00DD4FD4" w:rsidP="00DD4FD4">
      <w:pPr>
        <w:spacing w:after="0" w:line="360" w:lineRule="auto"/>
        <w:rPr>
          <w:rFonts w:ascii="Karla" w:hAnsi="Karla"/>
          <w:color w:val="404040" w:themeColor="text1" w:themeTint="BF"/>
          <w:sz w:val="40"/>
          <w:szCs w:val="44"/>
        </w:rPr>
      </w:pPr>
    </w:p>
    <w:p w14:paraId="7D8FDF5C" w14:textId="77777777" w:rsidR="00E064EC" w:rsidRPr="00E064EC" w:rsidRDefault="00E064EC" w:rsidP="00DD4FD4">
      <w:pPr>
        <w:spacing w:after="0" w:line="360" w:lineRule="auto"/>
        <w:rPr>
          <w:rFonts w:ascii="Karla" w:hAnsi="Karla"/>
          <w:color w:val="404040" w:themeColor="text1" w:themeTint="BF"/>
          <w:sz w:val="40"/>
          <w:szCs w:val="44"/>
        </w:rPr>
      </w:pPr>
    </w:p>
    <w:p w14:paraId="24F0FA48" w14:textId="1B33B7C5" w:rsidR="00DD4FD4" w:rsidRDefault="00E064EC" w:rsidP="00DD4FD4">
      <w:pPr>
        <w:spacing w:line="240" w:lineRule="auto"/>
        <w:rPr>
          <w:rFonts w:ascii="Karla" w:hAnsi="Karla"/>
          <w:b/>
          <w:color w:val="404040" w:themeColor="text1" w:themeTint="BF"/>
          <w:sz w:val="28"/>
          <w:szCs w:val="48"/>
        </w:rPr>
      </w:pPr>
      <w:r>
        <w:rPr>
          <w:rFonts w:ascii="Karla" w:hAnsi="Karla"/>
          <w:color w:val="404040" w:themeColor="text1" w:themeTint="BF"/>
          <w:sz w:val="28"/>
          <w:szCs w:val="48"/>
        </w:rPr>
        <w:t>February</w:t>
      </w:r>
      <w:r w:rsidR="00DD4FD4">
        <w:rPr>
          <w:rFonts w:ascii="Karla" w:hAnsi="Karla"/>
          <w:color w:val="404040" w:themeColor="text1" w:themeTint="BF"/>
          <w:sz w:val="28"/>
          <w:szCs w:val="48"/>
        </w:rPr>
        <w:t xml:space="preserve"> 2019</w:t>
      </w:r>
    </w:p>
    <w:p w14:paraId="4BBE6476" w14:textId="77777777" w:rsidR="00DD4FD4" w:rsidRDefault="00DD4FD4" w:rsidP="00DD4FD4">
      <w:pPr>
        <w:spacing w:line="240" w:lineRule="auto"/>
        <w:rPr>
          <w:rFonts w:ascii="Karla" w:hAnsi="Karla"/>
          <w:b/>
          <w:color w:val="404040" w:themeColor="text1" w:themeTint="BF"/>
          <w:sz w:val="40"/>
          <w:szCs w:val="52"/>
        </w:rPr>
      </w:pPr>
    </w:p>
    <w:p w14:paraId="6220E792" w14:textId="77777777" w:rsidR="00DD4FD4" w:rsidRDefault="00DD4FD4" w:rsidP="00DD4FD4">
      <w:pPr>
        <w:spacing w:line="240" w:lineRule="auto"/>
        <w:rPr>
          <w:rFonts w:ascii="Karla" w:hAnsi="Karla"/>
          <w:b/>
          <w:color w:val="404040" w:themeColor="text1" w:themeTint="BF"/>
          <w:sz w:val="40"/>
          <w:szCs w:val="52"/>
        </w:rPr>
      </w:pPr>
    </w:p>
    <w:p w14:paraId="2360AAAD" w14:textId="77777777" w:rsidR="00DD4FD4" w:rsidRDefault="00DD4FD4" w:rsidP="00DD4FD4">
      <w:pPr>
        <w:spacing w:line="240" w:lineRule="auto"/>
        <w:rPr>
          <w:rFonts w:ascii="Karla" w:hAnsi="Karla"/>
          <w:b/>
          <w:color w:val="404040" w:themeColor="text1" w:themeTint="BF"/>
          <w:sz w:val="52"/>
          <w:szCs w:val="52"/>
        </w:rPr>
      </w:pPr>
    </w:p>
    <w:p w14:paraId="4E807222" w14:textId="77777777" w:rsidR="00DD4FD4" w:rsidRDefault="00DD4FD4" w:rsidP="00DD4FD4">
      <w:pPr>
        <w:spacing w:after="0" w:line="240" w:lineRule="auto"/>
        <w:rPr>
          <w:rFonts w:ascii="Karla" w:hAnsi="Karla" w:cs="Arial"/>
          <w:b/>
          <w:sz w:val="24"/>
          <w:szCs w:val="24"/>
        </w:rPr>
      </w:pPr>
    </w:p>
    <w:p w14:paraId="30A7608A" w14:textId="77777777" w:rsidR="00DD4FD4" w:rsidRDefault="00DD4FD4" w:rsidP="00DD4FD4">
      <w:pPr>
        <w:spacing w:after="0" w:line="240" w:lineRule="auto"/>
        <w:rPr>
          <w:rFonts w:ascii="Karla" w:hAnsi="Karla" w:cs="Arial"/>
          <w:b/>
          <w:sz w:val="24"/>
          <w:szCs w:val="24"/>
        </w:rPr>
      </w:pPr>
    </w:p>
    <w:p w14:paraId="202F4DF9" w14:textId="77777777" w:rsidR="00DD4FD4" w:rsidRDefault="00DD4FD4" w:rsidP="00DD4FD4">
      <w:pPr>
        <w:spacing w:after="0" w:line="240" w:lineRule="auto"/>
        <w:rPr>
          <w:rFonts w:ascii="Karla" w:hAnsi="Karla" w:cs="Arial"/>
          <w:b/>
          <w:sz w:val="24"/>
          <w:szCs w:val="24"/>
        </w:rPr>
      </w:pPr>
    </w:p>
    <w:p w14:paraId="51CF1A01" w14:textId="77777777" w:rsidR="00DD4FD4" w:rsidRDefault="00DD4FD4" w:rsidP="00DD4FD4">
      <w:pPr>
        <w:spacing w:after="0" w:line="240" w:lineRule="auto"/>
        <w:rPr>
          <w:rFonts w:ascii="Karla" w:hAnsi="Karla" w:cs="Arial"/>
          <w:b/>
          <w:sz w:val="24"/>
          <w:szCs w:val="24"/>
        </w:rPr>
      </w:pPr>
    </w:p>
    <w:p w14:paraId="11257C52" w14:textId="77777777" w:rsidR="00DD4FD4" w:rsidRDefault="00DD4FD4" w:rsidP="00DD4FD4">
      <w:pPr>
        <w:spacing w:after="0" w:line="240" w:lineRule="auto"/>
        <w:rPr>
          <w:rFonts w:ascii="Karla" w:hAnsi="Karla" w:cs="Arial"/>
          <w:b/>
          <w:sz w:val="24"/>
          <w:szCs w:val="24"/>
        </w:rPr>
      </w:pPr>
    </w:p>
    <w:p w14:paraId="661F151A" w14:textId="77777777" w:rsidR="00DD4FD4" w:rsidRDefault="00DD4FD4" w:rsidP="00DD4FD4">
      <w:pPr>
        <w:spacing w:after="0" w:line="240" w:lineRule="auto"/>
        <w:rPr>
          <w:rFonts w:ascii="Karla" w:hAnsi="Karla" w:cs="Arial"/>
          <w:b/>
          <w:sz w:val="24"/>
          <w:szCs w:val="24"/>
        </w:rPr>
      </w:pPr>
    </w:p>
    <w:p w14:paraId="517972F1" w14:textId="77777777" w:rsidR="00DD4FD4" w:rsidRDefault="00DD4FD4">
      <w:pPr>
        <w:spacing w:line="259" w:lineRule="auto"/>
        <w:rPr>
          <w:rFonts w:ascii="Karla" w:hAnsi="Karla" w:cs="Arial"/>
          <w:b/>
          <w:sz w:val="24"/>
          <w:szCs w:val="24"/>
        </w:rPr>
      </w:pPr>
      <w:r>
        <w:rPr>
          <w:rFonts w:ascii="Karla" w:hAnsi="Karla" w:cs="Arial"/>
          <w:b/>
          <w:sz w:val="24"/>
          <w:szCs w:val="24"/>
        </w:rPr>
        <w:br w:type="page"/>
      </w:r>
    </w:p>
    <w:p w14:paraId="3B3B61FD" w14:textId="77777777" w:rsidR="00667378" w:rsidRDefault="00667378" w:rsidP="00DD4FD4">
      <w:pPr>
        <w:spacing w:after="0" w:line="360" w:lineRule="auto"/>
        <w:rPr>
          <w:rFonts w:ascii="Karla" w:hAnsi="Karla" w:cs="Arial"/>
          <w:b/>
          <w:sz w:val="24"/>
          <w:szCs w:val="24"/>
        </w:rPr>
      </w:pPr>
    </w:p>
    <w:p w14:paraId="702B09F6" w14:textId="77777777" w:rsidR="00DD4FD4" w:rsidRDefault="00DD4FD4" w:rsidP="00DD4FD4">
      <w:pPr>
        <w:spacing w:after="0" w:line="360" w:lineRule="auto"/>
        <w:rPr>
          <w:rFonts w:ascii="Karla" w:hAnsi="Karla" w:cs="Arial"/>
          <w:b/>
          <w:sz w:val="24"/>
          <w:szCs w:val="24"/>
        </w:rPr>
      </w:pPr>
      <w:r>
        <w:rPr>
          <w:rFonts w:ascii="Karla" w:hAnsi="Karla" w:cs="Arial"/>
          <w:b/>
          <w:sz w:val="24"/>
          <w:szCs w:val="24"/>
        </w:rPr>
        <w:t>About Youth Affairs Council Victoria</w:t>
      </w:r>
    </w:p>
    <w:p w14:paraId="3E2A2784" w14:textId="77777777" w:rsidR="00DD4FD4" w:rsidRDefault="00DD4FD4" w:rsidP="00DD4FD4">
      <w:pPr>
        <w:spacing w:after="0" w:line="360" w:lineRule="auto"/>
        <w:rPr>
          <w:rFonts w:ascii="Karla" w:hAnsi="Karla" w:cs="Arial"/>
          <w:b/>
          <w:sz w:val="24"/>
          <w:szCs w:val="24"/>
        </w:rPr>
      </w:pPr>
    </w:p>
    <w:p w14:paraId="723AC43F" w14:textId="77777777" w:rsidR="00DD4FD4" w:rsidRDefault="00DD4FD4" w:rsidP="00DD4FD4">
      <w:pPr>
        <w:spacing w:after="0" w:line="360" w:lineRule="auto"/>
        <w:rPr>
          <w:rFonts w:ascii="Karla" w:hAnsi="Karla"/>
          <w:sz w:val="24"/>
          <w:szCs w:val="24"/>
          <w:shd w:val="clear" w:color="auto" w:fill="FFFFFF"/>
        </w:rPr>
      </w:pPr>
      <w:r>
        <w:rPr>
          <w:rFonts w:ascii="Karla" w:hAnsi="Karla"/>
          <w:sz w:val="24"/>
          <w:szCs w:val="24"/>
          <w:shd w:val="clear" w:color="auto" w:fill="FFFFFF"/>
        </w:rPr>
        <w:t>YACVic is the leading advocate for young people aged 12–25 in Victoria. As a peak body, we work closely with young Victorians and the sector that supports them to deliver effective advocacy, events, training, resources and support – so that young people can live their best lives.</w:t>
      </w:r>
    </w:p>
    <w:p w14:paraId="5387A829" w14:textId="77777777" w:rsidR="00DD4FD4" w:rsidRDefault="00DD4FD4" w:rsidP="00DD4FD4">
      <w:pPr>
        <w:shd w:val="clear" w:color="auto" w:fill="FFFFFF"/>
        <w:spacing w:before="100" w:beforeAutospacing="1" w:after="100" w:afterAutospacing="1" w:line="360" w:lineRule="auto"/>
        <w:rPr>
          <w:rFonts w:ascii="Karla" w:eastAsia="Times New Roman" w:hAnsi="Karla" w:cs="Times New Roman"/>
          <w:sz w:val="24"/>
          <w:szCs w:val="24"/>
          <w:lang w:val="en-US"/>
        </w:rPr>
      </w:pPr>
      <w:r>
        <w:rPr>
          <w:rFonts w:ascii="Karla" w:eastAsia="Times New Roman" w:hAnsi="Karla" w:cs="Times New Roman"/>
          <w:sz w:val="24"/>
          <w:szCs w:val="24"/>
          <w:lang w:val="en-US"/>
        </w:rPr>
        <w:t>Our vision is that young Victorians have their rights upheld and are valued as active participants in their communities. As Victoria’s youth peak body, we work across the state in the best interests of young people and the youth sector to:</w:t>
      </w:r>
    </w:p>
    <w:p w14:paraId="164B0FBA" w14:textId="77777777" w:rsidR="00DD4FD4" w:rsidRDefault="00DD4FD4" w:rsidP="00DD4FD4">
      <w:pPr>
        <w:numPr>
          <w:ilvl w:val="0"/>
          <w:numId w:val="1"/>
        </w:numPr>
        <w:shd w:val="clear" w:color="auto" w:fill="FFFFFF"/>
        <w:spacing w:before="100" w:beforeAutospacing="1" w:after="100" w:afterAutospacing="1" w:line="360" w:lineRule="auto"/>
        <w:rPr>
          <w:rFonts w:ascii="Karla" w:eastAsia="Times New Roman" w:hAnsi="Karla" w:cs="Times New Roman"/>
          <w:sz w:val="24"/>
          <w:szCs w:val="24"/>
          <w:lang w:val="en-US"/>
        </w:rPr>
      </w:pPr>
      <w:r>
        <w:rPr>
          <w:rFonts w:ascii="Karla" w:eastAsia="Times New Roman" w:hAnsi="Karla" w:cs="Times New Roman"/>
          <w:sz w:val="24"/>
          <w:szCs w:val="24"/>
          <w:lang w:val="en-US"/>
        </w:rPr>
        <w:t>lead policy responses to issues affecting young people</w:t>
      </w:r>
    </w:p>
    <w:p w14:paraId="58A71C73" w14:textId="77777777" w:rsidR="00DD4FD4" w:rsidRDefault="00DD4FD4" w:rsidP="00DD4FD4">
      <w:pPr>
        <w:numPr>
          <w:ilvl w:val="0"/>
          <w:numId w:val="1"/>
        </w:numPr>
        <w:shd w:val="clear" w:color="auto" w:fill="FFFFFF"/>
        <w:spacing w:before="100" w:beforeAutospacing="1" w:after="100" w:afterAutospacing="1" w:line="360" w:lineRule="auto"/>
        <w:rPr>
          <w:rFonts w:ascii="Karla" w:eastAsia="Times New Roman" w:hAnsi="Karla" w:cs="Times New Roman"/>
          <w:sz w:val="24"/>
          <w:szCs w:val="24"/>
          <w:lang w:val="en-US"/>
        </w:rPr>
      </w:pPr>
      <w:r>
        <w:rPr>
          <w:rFonts w:ascii="Karla" w:eastAsia="Times New Roman" w:hAnsi="Karla" w:cs="Times New Roman"/>
          <w:sz w:val="24"/>
          <w:szCs w:val="24"/>
          <w:lang w:val="en-US"/>
        </w:rPr>
        <w:t>represent the youth sector to government</w:t>
      </w:r>
    </w:p>
    <w:p w14:paraId="1DFB455D" w14:textId="77777777" w:rsidR="00DD4FD4" w:rsidRDefault="00DD4FD4" w:rsidP="00DD4FD4">
      <w:pPr>
        <w:numPr>
          <w:ilvl w:val="0"/>
          <w:numId w:val="1"/>
        </w:numPr>
        <w:shd w:val="clear" w:color="auto" w:fill="FFFFFF"/>
        <w:spacing w:before="100" w:beforeAutospacing="1" w:after="100" w:afterAutospacing="1" w:line="360" w:lineRule="auto"/>
        <w:rPr>
          <w:rFonts w:ascii="Karla" w:eastAsia="Times New Roman" w:hAnsi="Karla" w:cs="Times New Roman"/>
          <w:sz w:val="24"/>
          <w:szCs w:val="24"/>
          <w:lang w:val="en-US"/>
        </w:rPr>
      </w:pPr>
      <w:r>
        <w:rPr>
          <w:rFonts w:ascii="Karla" w:eastAsia="Times New Roman" w:hAnsi="Karla" w:cs="Times New Roman"/>
          <w:sz w:val="24"/>
          <w:szCs w:val="24"/>
          <w:lang w:val="en-US"/>
        </w:rPr>
        <w:t>resource high quality youth work practice</w:t>
      </w:r>
    </w:p>
    <w:p w14:paraId="4BA0D59B" w14:textId="77777777" w:rsidR="00DD4FD4" w:rsidRDefault="00DD4FD4" w:rsidP="00DD4FD4">
      <w:pPr>
        <w:numPr>
          <w:ilvl w:val="0"/>
          <w:numId w:val="1"/>
        </w:numPr>
        <w:shd w:val="clear" w:color="auto" w:fill="FFFFFF"/>
        <w:spacing w:before="100" w:beforeAutospacing="1" w:after="100" w:afterAutospacing="1" w:line="360" w:lineRule="auto"/>
        <w:rPr>
          <w:rFonts w:ascii="Karla" w:eastAsia="Times New Roman" w:hAnsi="Karla" w:cs="Times New Roman"/>
          <w:sz w:val="24"/>
          <w:szCs w:val="24"/>
          <w:lang w:val="en-US"/>
        </w:rPr>
      </w:pPr>
      <w:r>
        <w:rPr>
          <w:rFonts w:ascii="Karla" w:eastAsia="Times New Roman" w:hAnsi="Karla" w:cs="Times New Roman"/>
          <w:sz w:val="24"/>
          <w:szCs w:val="24"/>
          <w:lang w:val="en-US"/>
        </w:rPr>
        <w:t>research and advocate on youth issues.</w:t>
      </w:r>
    </w:p>
    <w:p w14:paraId="742F6675" w14:textId="77777777" w:rsidR="00DD4FD4" w:rsidRDefault="00DD4FD4" w:rsidP="00DD4FD4">
      <w:pPr>
        <w:shd w:val="clear" w:color="auto" w:fill="FFFFFF"/>
        <w:spacing w:before="100" w:beforeAutospacing="1" w:after="100" w:afterAutospacing="1" w:line="360" w:lineRule="auto"/>
        <w:rPr>
          <w:rFonts w:ascii="Karla" w:eastAsia="Times New Roman" w:hAnsi="Karla" w:cs="Times New Roman"/>
          <w:sz w:val="24"/>
          <w:szCs w:val="24"/>
          <w:lang w:val="en-US"/>
        </w:rPr>
      </w:pPr>
      <w:r>
        <w:rPr>
          <w:rFonts w:ascii="Karla" w:eastAsia="Times New Roman" w:hAnsi="Karla" w:cs="Times New Roman"/>
          <w:sz w:val="24"/>
          <w:szCs w:val="24"/>
          <w:lang w:val="en-US"/>
        </w:rPr>
        <w:t>We value our members and prioritise their needs.</w:t>
      </w:r>
    </w:p>
    <w:p w14:paraId="597A9DD3" w14:textId="77777777" w:rsidR="00DD4FD4" w:rsidRDefault="00DD4FD4" w:rsidP="00DD4FD4">
      <w:pPr>
        <w:spacing w:after="0" w:line="360" w:lineRule="auto"/>
        <w:rPr>
          <w:rFonts w:ascii="Karla" w:hAnsi="Karla" w:cs="Arial"/>
          <w:sz w:val="24"/>
          <w:szCs w:val="24"/>
        </w:rPr>
      </w:pPr>
      <w:r>
        <w:rPr>
          <w:rFonts w:ascii="Karla" w:hAnsi="Karla" w:cs="Arial"/>
          <w:sz w:val="24"/>
          <w:szCs w:val="24"/>
        </w:rPr>
        <w:t xml:space="preserve">Youth Affairs Council Victoria </w:t>
      </w:r>
    </w:p>
    <w:p w14:paraId="5005834A" w14:textId="77777777" w:rsidR="00DD4FD4" w:rsidRDefault="00DD4FD4" w:rsidP="00DD4FD4">
      <w:pPr>
        <w:spacing w:after="0" w:line="360" w:lineRule="auto"/>
        <w:rPr>
          <w:rFonts w:ascii="Karla" w:hAnsi="Karla" w:cs="Arial"/>
          <w:sz w:val="24"/>
          <w:szCs w:val="24"/>
        </w:rPr>
      </w:pPr>
      <w:r>
        <w:rPr>
          <w:rFonts w:ascii="Karla" w:hAnsi="Karla" w:cs="Arial"/>
          <w:sz w:val="24"/>
          <w:szCs w:val="24"/>
        </w:rPr>
        <w:t xml:space="preserve">Level 2, 235 Queen St </w:t>
      </w:r>
    </w:p>
    <w:p w14:paraId="7E8A8D57" w14:textId="77777777" w:rsidR="00DD4FD4" w:rsidRDefault="00DD4FD4" w:rsidP="00DD4FD4">
      <w:pPr>
        <w:spacing w:after="0" w:line="360" w:lineRule="auto"/>
        <w:rPr>
          <w:rFonts w:ascii="Karla" w:hAnsi="Karla" w:cs="Arial"/>
          <w:sz w:val="24"/>
          <w:szCs w:val="24"/>
        </w:rPr>
      </w:pPr>
      <w:r>
        <w:rPr>
          <w:rFonts w:ascii="Karla" w:hAnsi="Karla" w:cs="Arial"/>
          <w:sz w:val="24"/>
          <w:szCs w:val="24"/>
        </w:rPr>
        <w:t>Melbourne, VIC 3000</w:t>
      </w:r>
    </w:p>
    <w:p w14:paraId="245D2C2E" w14:textId="77777777" w:rsidR="00DD4FD4" w:rsidRDefault="00DD4FD4" w:rsidP="00DD4FD4">
      <w:pPr>
        <w:spacing w:after="0" w:line="360" w:lineRule="auto"/>
        <w:rPr>
          <w:rFonts w:ascii="Karla" w:hAnsi="Karla" w:cs="Arial"/>
          <w:sz w:val="24"/>
          <w:szCs w:val="24"/>
        </w:rPr>
      </w:pPr>
    </w:p>
    <w:p w14:paraId="2574B801" w14:textId="77777777" w:rsidR="00DD4FD4" w:rsidRDefault="00DD4FD4" w:rsidP="00DD4FD4">
      <w:pPr>
        <w:tabs>
          <w:tab w:val="left" w:pos="7294"/>
        </w:tabs>
        <w:spacing w:after="0" w:line="360" w:lineRule="auto"/>
        <w:rPr>
          <w:rFonts w:ascii="Karla" w:hAnsi="Karla" w:cs="Arial"/>
          <w:sz w:val="24"/>
          <w:szCs w:val="24"/>
        </w:rPr>
      </w:pPr>
      <w:r>
        <w:rPr>
          <w:rFonts w:ascii="Karla" w:hAnsi="Karla" w:cs="Arial"/>
          <w:sz w:val="24"/>
          <w:szCs w:val="24"/>
        </w:rPr>
        <w:t>T: (03) 0418 413 518</w:t>
      </w:r>
      <w:r>
        <w:rPr>
          <w:rFonts w:ascii="Karla" w:hAnsi="Karla" w:cs="Arial"/>
          <w:sz w:val="24"/>
          <w:szCs w:val="24"/>
        </w:rPr>
        <w:tab/>
      </w:r>
    </w:p>
    <w:p w14:paraId="09C3C94C" w14:textId="77777777" w:rsidR="00DD4FD4" w:rsidRDefault="00DD4FD4" w:rsidP="00DD4FD4">
      <w:pPr>
        <w:spacing w:after="0" w:line="360" w:lineRule="auto"/>
        <w:rPr>
          <w:rFonts w:ascii="Karla" w:hAnsi="Karla" w:cs="Arial"/>
          <w:sz w:val="24"/>
          <w:szCs w:val="24"/>
        </w:rPr>
      </w:pPr>
      <w:r>
        <w:rPr>
          <w:rFonts w:ascii="Karla" w:hAnsi="Karla" w:cs="Arial"/>
          <w:sz w:val="24"/>
          <w:szCs w:val="24"/>
        </w:rPr>
        <w:t xml:space="preserve">E: </w:t>
      </w:r>
      <w:hyperlink r:id="rId9" w:history="1">
        <w:r>
          <w:rPr>
            <w:rStyle w:val="Hyperlink"/>
            <w:rFonts w:ascii="Karla" w:hAnsi="Karla" w:cs="Arial"/>
            <w:sz w:val="24"/>
            <w:szCs w:val="24"/>
          </w:rPr>
          <w:t>policy@yacvic.org.au</w:t>
        </w:r>
      </w:hyperlink>
      <w:r>
        <w:rPr>
          <w:rFonts w:ascii="Karla" w:hAnsi="Karla" w:cs="Arial"/>
          <w:sz w:val="24"/>
          <w:szCs w:val="24"/>
        </w:rPr>
        <w:t xml:space="preserve"> </w:t>
      </w:r>
    </w:p>
    <w:p w14:paraId="370E0E4D" w14:textId="77777777" w:rsidR="00DD4FD4" w:rsidRDefault="00DD4FD4" w:rsidP="00DD4FD4">
      <w:pPr>
        <w:spacing w:after="0" w:line="360" w:lineRule="auto"/>
        <w:rPr>
          <w:rFonts w:ascii="Karla" w:hAnsi="Karla" w:cs="Arial"/>
          <w:sz w:val="24"/>
          <w:szCs w:val="24"/>
        </w:rPr>
      </w:pPr>
    </w:p>
    <w:p w14:paraId="31476176" w14:textId="77777777" w:rsidR="00DD4FD4" w:rsidRDefault="00DD4FD4" w:rsidP="00DD4FD4">
      <w:pPr>
        <w:spacing w:after="0" w:line="240" w:lineRule="auto"/>
        <w:rPr>
          <w:rFonts w:ascii="Karla" w:hAnsi="Karla" w:cs="Arial"/>
          <w:sz w:val="24"/>
          <w:szCs w:val="24"/>
        </w:rPr>
      </w:pPr>
    </w:p>
    <w:p w14:paraId="1A72BC45" w14:textId="77777777" w:rsidR="00DD4FD4" w:rsidRDefault="00DD4FD4" w:rsidP="00DD4FD4">
      <w:pPr>
        <w:spacing w:after="0" w:line="240" w:lineRule="auto"/>
        <w:rPr>
          <w:rFonts w:ascii="Karla" w:hAnsi="Karla" w:cs="Arial"/>
          <w:sz w:val="24"/>
          <w:szCs w:val="24"/>
        </w:rPr>
      </w:pPr>
      <w:r>
        <w:rPr>
          <w:rFonts w:ascii="Karla" w:hAnsi="Karla" w:cs="Arial"/>
          <w:sz w:val="24"/>
          <w:szCs w:val="24"/>
        </w:rPr>
        <w:t>Author: Dr Jessie Mitchell, Policy Manager, Youth Affairs Council Victoria</w:t>
      </w:r>
    </w:p>
    <w:p w14:paraId="3EAD52B9" w14:textId="77777777" w:rsidR="00DD4FD4" w:rsidRDefault="00DD4FD4" w:rsidP="00DD4FD4">
      <w:pPr>
        <w:spacing w:after="0" w:line="240" w:lineRule="auto"/>
        <w:rPr>
          <w:rFonts w:ascii="Karla" w:hAnsi="Karla" w:cs="Arial"/>
          <w:sz w:val="24"/>
          <w:szCs w:val="24"/>
        </w:rPr>
      </w:pPr>
    </w:p>
    <w:p w14:paraId="1A4B4AC4" w14:textId="68EF582D" w:rsidR="00DD4FD4" w:rsidRDefault="00E064EC" w:rsidP="00DD4FD4">
      <w:pPr>
        <w:spacing w:after="0" w:line="240" w:lineRule="auto"/>
        <w:rPr>
          <w:rFonts w:ascii="Karla" w:hAnsi="Karla" w:cs="Arial"/>
          <w:sz w:val="24"/>
          <w:szCs w:val="24"/>
        </w:rPr>
      </w:pPr>
      <w:r>
        <w:rPr>
          <w:rFonts w:ascii="Karla" w:hAnsi="Karla" w:cs="Arial"/>
          <w:sz w:val="24"/>
          <w:szCs w:val="24"/>
        </w:rPr>
        <w:t>February 2019</w:t>
      </w:r>
    </w:p>
    <w:p w14:paraId="55800696" w14:textId="77777777" w:rsidR="00DD4FD4" w:rsidRDefault="00DD4FD4" w:rsidP="00DD4FD4">
      <w:pPr>
        <w:spacing w:after="0" w:line="240" w:lineRule="auto"/>
        <w:rPr>
          <w:rFonts w:ascii="Karla" w:hAnsi="Karla" w:cs="Arial"/>
          <w:sz w:val="24"/>
          <w:szCs w:val="24"/>
        </w:rPr>
      </w:pPr>
    </w:p>
    <w:p w14:paraId="2B8989FA" w14:textId="77777777" w:rsidR="00DD4FD4" w:rsidRDefault="00DD4FD4" w:rsidP="00DD4FD4">
      <w:pPr>
        <w:spacing w:after="0" w:line="240" w:lineRule="auto"/>
        <w:rPr>
          <w:rFonts w:ascii="Karla" w:hAnsi="Karla"/>
          <w:sz w:val="24"/>
          <w:szCs w:val="24"/>
        </w:rPr>
      </w:pPr>
      <w:r>
        <w:rPr>
          <w:rFonts w:ascii="Karla" w:hAnsi="Karla"/>
          <w:b/>
          <w:noProof/>
          <w:sz w:val="24"/>
          <w:szCs w:val="24"/>
          <w:lang w:eastAsia="en-AU"/>
        </w:rPr>
        <w:drawing>
          <wp:inline distT="0" distB="0" distL="0" distR="0" wp14:anchorId="117C3728" wp14:editId="655CAE34">
            <wp:extent cx="2647950" cy="866775"/>
            <wp:effectExtent l="0" t="0" r="0" b="9525"/>
            <wp:docPr id="1" name="Picture 1" descr="YACVic-2015-logo_red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CVic-2015-logo_redhori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866775"/>
                    </a:xfrm>
                    <a:prstGeom prst="rect">
                      <a:avLst/>
                    </a:prstGeom>
                    <a:noFill/>
                    <a:ln>
                      <a:noFill/>
                    </a:ln>
                  </pic:spPr>
                </pic:pic>
              </a:graphicData>
            </a:graphic>
          </wp:inline>
        </w:drawing>
      </w:r>
    </w:p>
    <w:p w14:paraId="567EFB5C" w14:textId="77777777" w:rsidR="00DD4FD4" w:rsidRDefault="00DD4FD4" w:rsidP="00DD4FD4">
      <w:pPr>
        <w:rPr>
          <w:rFonts w:ascii="Karla" w:hAnsi="Karla"/>
          <w:b/>
          <w:sz w:val="24"/>
        </w:rPr>
      </w:pPr>
      <w:r>
        <w:rPr>
          <w:rFonts w:ascii="Karla" w:hAnsi="Karla"/>
          <w:b/>
          <w:sz w:val="24"/>
        </w:rPr>
        <w:br w:type="page"/>
      </w:r>
    </w:p>
    <w:p w14:paraId="607DD375" w14:textId="77777777" w:rsidR="00DD4FD4" w:rsidRDefault="00DD4FD4" w:rsidP="00DD4FD4">
      <w:pPr>
        <w:rPr>
          <w:rFonts w:ascii="Karla" w:hAnsi="Karla"/>
          <w:sz w:val="24"/>
        </w:rPr>
      </w:pPr>
      <w:r>
        <w:rPr>
          <w:rFonts w:ascii="Karla" w:hAnsi="Karla"/>
          <w:b/>
          <w:sz w:val="24"/>
        </w:rPr>
        <w:lastRenderedPageBreak/>
        <w:t>Contents</w:t>
      </w:r>
    </w:p>
    <w:p w14:paraId="562623F1" w14:textId="77777777" w:rsidR="00DD4FD4" w:rsidRDefault="00DD4FD4" w:rsidP="00DD4FD4">
      <w:pPr>
        <w:rPr>
          <w:rFonts w:ascii="Karla" w:hAnsi="Karla"/>
          <w:sz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DD4FD4" w14:paraId="2293624E" w14:textId="77777777" w:rsidTr="00902B1A">
        <w:tc>
          <w:tcPr>
            <w:tcW w:w="8217" w:type="dxa"/>
          </w:tcPr>
          <w:p w14:paraId="103DB8BC" w14:textId="77777777" w:rsidR="00DD4FD4" w:rsidRPr="00902B1A" w:rsidRDefault="006951C5" w:rsidP="00902B1A">
            <w:pPr>
              <w:spacing w:line="480" w:lineRule="auto"/>
              <w:jc w:val="both"/>
              <w:rPr>
                <w:rFonts w:ascii="Karla" w:hAnsi="Karla"/>
                <w:sz w:val="24"/>
                <w:szCs w:val="24"/>
              </w:rPr>
            </w:pPr>
            <w:r w:rsidRPr="00902B1A">
              <w:rPr>
                <w:rFonts w:ascii="Karla" w:hAnsi="Karla"/>
                <w:sz w:val="24"/>
                <w:szCs w:val="24"/>
              </w:rPr>
              <w:t>Executive summar</w:t>
            </w:r>
            <w:r w:rsidR="002D3E39" w:rsidRPr="00902B1A">
              <w:rPr>
                <w:rFonts w:ascii="Karla" w:hAnsi="Karla"/>
                <w:sz w:val="24"/>
                <w:szCs w:val="24"/>
              </w:rPr>
              <w:t>y</w:t>
            </w:r>
          </w:p>
        </w:tc>
        <w:tc>
          <w:tcPr>
            <w:tcW w:w="799" w:type="dxa"/>
          </w:tcPr>
          <w:p w14:paraId="2AE4B228" w14:textId="27EC7B41" w:rsidR="00DD4FD4" w:rsidRPr="00902B1A" w:rsidRDefault="00902B1A" w:rsidP="00902B1A">
            <w:pPr>
              <w:spacing w:line="480" w:lineRule="auto"/>
              <w:jc w:val="both"/>
              <w:rPr>
                <w:rFonts w:ascii="Karla" w:hAnsi="Karla"/>
                <w:sz w:val="24"/>
                <w:szCs w:val="24"/>
              </w:rPr>
            </w:pPr>
            <w:r w:rsidRPr="00902B1A">
              <w:rPr>
                <w:rFonts w:ascii="Karla" w:hAnsi="Karla"/>
                <w:sz w:val="24"/>
                <w:szCs w:val="24"/>
              </w:rPr>
              <w:t>4</w:t>
            </w:r>
          </w:p>
        </w:tc>
      </w:tr>
      <w:tr w:rsidR="00925189" w14:paraId="259FE8AC" w14:textId="77777777" w:rsidTr="00902B1A">
        <w:tc>
          <w:tcPr>
            <w:tcW w:w="8217" w:type="dxa"/>
          </w:tcPr>
          <w:p w14:paraId="0B2EFF8A" w14:textId="77777777" w:rsidR="00925189" w:rsidRPr="00902B1A" w:rsidRDefault="00925189" w:rsidP="00902B1A">
            <w:pPr>
              <w:spacing w:line="480" w:lineRule="auto"/>
              <w:jc w:val="both"/>
              <w:rPr>
                <w:rFonts w:ascii="Karla" w:hAnsi="Karla"/>
                <w:sz w:val="24"/>
                <w:szCs w:val="24"/>
              </w:rPr>
            </w:pPr>
            <w:r w:rsidRPr="00902B1A">
              <w:rPr>
                <w:rFonts w:ascii="Karla" w:hAnsi="Karla"/>
                <w:sz w:val="24"/>
                <w:szCs w:val="24"/>
              </w:rPr>
              <w:t>Recommendations</w:t>
            </w:r>
          </w:p>
        </w:tc>
        <w:tc>
          <w:tcPr>
            <w:tcW w:w="799" w:type="dxa"/>
          </w:tcPr>
          <w:p w14:paraId="250E0343" w14:textId="023DD460" w:rsidR="00925189" w:rsidRPr="00902B1A" w:rsidRDefault="00902B1A" w:rsidP="00902B1A">
            <w:pPr>
              <w:spacing w:line="480" w:lineRule="auto"/>
              <w:jc w:val="both"/>
              <w:rPr>
                <w:rFonts w:ascii="Karla" w:hAnsi="Karla"/>
                <w:sz w:val="24"/>
                <w:szCs w:val="24"/>
              </w:rPr>
            </w:pPr>
            <w:r w:rsidRPr="00902B1A">
              <w:rPr>
                <w:rFonts w:ascii="Karla" w:hAnsi="Karla"/>
                <w:sz w:val="24"/>
                <w:szCs w:val="24"/>
              </w:rPr>
              <w:t>6</w:t>
            </w:r>
          </w:p>
        </w:tc>
      </w:tr>
      <w:tr w:rsidR="00DD4FD4" w14:paraId="0ED1B16C" w14:textId="77777777" w:rsidTr="00902B1A">
        <w:tc>
          <w:tcPr>
            <w:tcW w:w="8217" w:type="dxa"/>
          </w:tcPr>
          <w:p w14:paraId="02ADE555" w14:textId="77777777" w:rsidR="00DD4FD4" w:rsidRPr="00902B1A" w:rsidRDefault="00936E98" w:rsidP="00902B1A">
            <w:pPr>
              <w:spacing w:line="480" w:lineRule="auto"/>
              <w:jc w:val="both"/>
              <w:rPr>
                <w:rFonts w:ascii="Karla" w:hAnsi="Karla"/>
                <w:sz w:val="24"/>
                <w:szCs w:val="24"/>
              </w:rPr>
            </w:pPr>
            <w:r w:rsidRPr="00902B1A">
              <w:rPr>
                <w:rFonts w:ascii="Karla" w:hAnsi="Karla"/>
                <w:sz w:val="24"/>
                <w:szCs w:val="24"/>
              </w:rPr>
              <w:t>Background</w:t>
            </w:r>
          </w:p>
        </w:tc>
        <w:tc>
          <w:tcPr>
            <w:tcW w:w="799" w:type="dxa"/>
          </w:tcPr>
          <w:p w14:paraId="64438EFF" w14:textId="1D6C6792" w:rsidR="00DD4FD4" w:rsidRPr="00902B1A" w:rsidRDefault="00902B1A" w:rsidP="00902B1A">
            <w:pPr>
              <w:spacing w:line="480" w:lineRule="auto"/>
              <w:jc w:val="both"/>
              <w:rPr>
                <w:rFonts w:ascii="Karla" w:hAnsi="Karla"/>
                <w:sz w:val="24"/>
                <w:szCs w:val="24"/>
              </w:rPr>
            </w:pPr>
            <w:r w:rsidRPr="00902B1A">
              <w:rPr>
                <w:rFonts w:ascii="Karla" w:hAnsi="Karla"/>
                <w:sz w:val="24"/>
                <w:szCs w:val="24"/>
              </w:rPr>
              <w:t>9</w:t>
            </w:r>
          </w:p>
        </w:tc>
      </w:tr>
      <w:tr w:rsidR="00DD4FD4" w14:paraId="78D98604" w14:textId="77777777" w:rsidTr="00902B1A">
        <w:tc>
          <w:tcPr>
            <w:tcW w:w="8217" w:type="dxa"/>
          </w:tcPr>
          <w:p w14:paraId="1D902C1E" w14:textId="1A007728" w:rsidR="00DD4FD4" w:rsidRPr="00902B1A" w:rsidRDefault="00902B1A" w:rsidP="00902B1A">
            <w:pPr>
              <w:spacing w:line="480" w:lineRule="auto"/>
              <w:rPr>
                <w:rFonts w:ascii="Karla" w:hAnsi="Karla"/>
                <w:sz w:val="24"/>
                <w:szCs w:val="24"/>
              </w:rPr>
            </w:pPr>
            <w:r w:rsidRPr="00902B1A">
              <w:rPr>
                <w:rFonts w:ascii="Karla" w:hAnsi="Karla"/>
                <w:sz w:val="24"/>
                <w:szCs w:val="24"/>
              </w:rPr>
              <w:t>Implementing the Child Safe Standards</w:t>
            </w:r>
          </w:p>
        </w:tc>
        <w:tc>
          <w:tcPr>
            <w:tcW w:w="799" w:type="dxa"/>
          </w:tcPr>
          <w:p w14:paraId="3EF930FF" w14:textId="033E1849" w:rsidR="00DD4FD4" w:rsidRPr="00902B1A" w:rsidRDefault="00902B1A" w:rsidP="00902B1A">
            <w:pPr>
              <w:spacing w:line="480" w:lineRule="auto"/>
              <w:jc w:val="both"/>
              <w:rPr>
                <w:rFonts w:ascii="Karla" w:hAnsi="Karla"/>
                <w:sz w:val="24"/>
                <w:szCs w:val="24"/>
              </w:rPr>
            </w:pPr>
            <w:r w:rsidRPr="00902B1A">
              <w:rPr>
                <w:rFonts w:ascii="Karla" w:hAnsi="Karla"/>
                <w:sz w:val="24"/>
                <w:szCs w:val="24"/>
              </w:rPr>
              <w:t>11</w:t>
            </w:r>
          </w:p>
        </w:tc>
      </w:tr>
      <w:tr w:rsidR="00DD4FD4" w14:paraId="2F693CFD" w14:textId="77777777" w:rsidTr="00902B1A">
        <w:tc>
          <w:tcPr>
            <w:tcW w:w="8217" w:type="dxa"/>
          </w:tcPr>
          <w:p w14:paraId="4BF7506C" w14:textId="5198BC0E" w:rsidR="00DD4FD4" w:rsidRPr="00902B1A" w:rsidRDefault="00902B1A" w:rsidP="00902B1A">
            <w:pPr>
              <w:pStyle w:val="ListParagraph"/>
              <w:numPr>
                <w:ilvl w:val="0"/>
                <w:numId w:val="27"/>
              </w:numPr>
              <w:spacing w:line="480" w:lineRule="auto"/>
              <w:rPr>
                <w:rFonts w:ascii="Karla" w:hAnsi="Karla"/>
                <w:sz w:val="24"/>
                <w:szCs w:val="24"/>
              </w:rPr>
            </w:pPr>
            <w:r w:rsidRPr="00902B1A">
              <w:rPr>
                <w:rFonts w:ascii="Karla" w:hAnsi="Karla"/>
                <w:sz w:val="24"/>
                <w:szCs w:val="24"/>
              </w:rPr>
              <w:t>Who takes the lead?</w:t>
            </w:r>
          </w:p>
        </w:tc>
        <w:tc>
          <w:tcPr>
            <w:tcW w:w="799" w:type="dxa"/>
          </w:tcPr>
          <w:p w14:paraId="69D51A92" w14:textId="64E87169" w:rsidR="00DD4FD4" w:rsidRPr="00902B1A" w:rsidRDefault="00902B1A" w:rsidP="00902B1A">
            <w:pPr>
              <w:spacing w:line="480" w:lineRule="auto"/>
              <w:jc w:val="both"/>
              <w:rPr>
                <w:rFonts w:ascii="Karla" w:hAnsi="Karla"/>
                <w:sz w:val="24"/>
                <w:szCs w:val="24"/>
              </w:rPr>
            </w:pPr>
            <w:r w:rsidRPr="00902B1A">
              <w:rPr>
                <w:rFonts w:ascii="Karla" w:hAnsi="Karla"/>
                <w:sz w:val="24"/>
                <w:szCs w:val="24"/>
              </w:rPr>
              <w:t>11</w:t>
            </w:r>
          </w:p>
        </w:tc>
      </w:tr>
      <w:tr w:rsidR="00DD4FD4" w14:paraId="3CD53F97" w14:textId="77777777" w:rsidTr="00902B1A">
        <w:tc>
          <w:tcPr>
            <w:tcW w:w="8217" w:type="dxa"/>
          </w:tcPr>
          <w:p w14:paraId="7355899A" w14:textId="517178D6" w:rsidR="00DD4FD4" w:rsidRPr="00902B1A" w:rsidRDefault="00902B1A" w:rsidP="00902B1A">
            <w:pPr>
              <w:pStyle w:val="ListParagraph"/>
              <w:numPr>
                <w:ilvl w:val="0"/>
                <w:numId w:val="27"/>
              </w:numPr>
              <w:spacing w:line="480" w:lineRule="auto"/>
              <w:rPr>
                <w:rFonts w:ascii="Karla" w:hAnsi="Karla"/>
                <w:sz w:val="24"/>
                <w:szCs w:val="24"/>
              </w:rPr>
            </w:pPr>
            <w:r w:rsidRPr="00902B1A">
              <w:rPr>
                <w:rFonts w:ascii="Karla" w:hAnsi="Karla"/>
                <w:sz w:val="24"/>
                <w:szCs w:val="24"/>
              </w:rPr>
              <w:t xml:space="preserve">Training and support for workers </w:t>
            </w:r>
          </w:p>
        </w:tc>
        <w:tc>
          <w:tcPr>
            <w:tcW w:w="799" w:type="dxa"/>
          </w:tcPr>
          <w:p w14:paraId="338CD507" w14:textId="6A221EBB" w:rsidR="00DD4FD4" w:rsidRPr="00902B1A" w:rsidRDefault="00902B1A" w:rsidP="00902B1A">
            <w:pPr>
              <w:spacing w:line="480" w:lineRule="auto"/>
              <w:jc w:val="both"/>
              <w:rPr>
                <w:rFonts w:ascii="Karla" w:hAnsi="Karla"/>
                <w:sz w:val="24"/>
                <w:szCs w:val="24"/>
              </w:rPr>
            </w:pPr>
            <w:r w:rsidRPr="00902B1A">
              <w:rPr>
                <w:rFonts w:ascii="Karla" w:hAnsi="Karla"/>
                <w:sz w:val="24"/>
                <w:szCs w:val="24"/>
              </w:rPr>
              <w:t>12</w:t>
            </w:r>
          </w:p>
        </w:tc>
      </w:tr>
      <w:tr w:rsidR="00DD4FD4" w14:paraId="3CE19B6D" w14:textId="77777777" w:rsidTr="00902B1A">
        <w:tc>
          <w:tcPr>
            <w:tcW w:w="8217" w:type="dxa"/>
          </w:tcPr>
          <w:p w14:paraId="5BF559B9" w14:textId="4265992E" w:rsidR="00DD4FD4" w:rsidRPr="00902B1A" w:rsidRDefault="00902B1A" w:rsidP="00902B1A">
            <w:pPr>
              <w:pStyle w:val="ListParagraph"/>
              <w:numPr>
                <w:ilvl w:val="0"/>
                <w:numId w:val="27"/>
              </w:numPr>
              <w:spacing w:line="480" w:lineRule="auto"/>
              <w:rPr>
                <w:rFonts w:ascii="Karla" w:hAnsi="Karla"/>
                <w:sz w:val="24"/>
                <w:szCs w:val="24"/>
              </w:rPr>
            </w:pPr>
            <w:r w:rsidRPr="00902B1A">
              <w:rPr>
                <w:rFonts w:ascii="Karla" w:hAnsi="Karla"/>
                <w:sz w:val="24"/>
                <w:szCs w:val="24"/>
              </w:rPr>
              <w:t xml:space="preserve">Some organisations face particular challenges </w:t>
            </w:r>
          </w:p>
        </w:tc>
        <w:tc>
          <w:tcPr>
            <w:tcW w:w="799" w:type="dxa"/>
          </w:tcPr>
          <w:p w14:paraId="6E7FEE30" w14:textId="3B48AFDE" w:rsidR="00DD4FD4" w:rsidRPr="00902B1A" w:rsidRDefault="00902B1A" w:rsidP="00902B1A">
            <w:pPr>
              <w:spacing w:line="480" w:lineRule="auto"/>
              <w:jc w:val="both"/>
              <w:rPr>
                <w:rFonts w:ascii="Karla" w:hAnsi="Karla"/>
                <w:sz w:val="24"/>
                <w:szCs w:val="24"/>
              </w:rPr>
            </w:pPr>
            <w:r w:rsidRPr="00902B1A">
              <w:rPr>
                <w:rFonts w:ascii="Karla" w:hAnsi="Karla"/>
                <w:sz w:val="24"/>
                <w:szCs w:val="24"/>
              </w:rPr>
              <w:t>14</w:t>
            </w:r>
          </w:p>
        </w:tc>
      </w:tr>
      <w:tr w:rsidR="00DD4FD4" w14:paraId="142290C1" w14:textId="77777777" w:rsidTr="00902B1A">
        <w:tc>
          <w:tcPr>
            <w:tcW w:w="8217" w:type="dxa"/>
          </w:tcPr>
          <w:p w14:paraId="36148555" w14:textId="705B4595" w:rsidR="00DD4FD4" w:rsidRPr="00902B1A" w:rsidRDefault="00902B1A" w:rsidP="00902B1A">
            <w:pPr>
              <w:pStyle w:val="ListParagraph"/>
              <w:numPr>
                <w:ilvl w:val="0"/>
                <w:numId w:val="27"/>
              </w:numPr>
              <w:spacing w:line="480" w:lineRule="auto"/>
              <w:rPr>
                <w:rFonts w:ascii="Karla" w:hAnsi="Karla"/>
                <w:sz w:val="24"/>
                <w:szCs w:val="24"/>
              </w:rPr>
            </w:pPr>
            <w:r w:rsidRPr="00902B1A">
              <w:rPr>
                <w:rFonts w:ascii="Karla" w:hAnsi="Karla"/>
                <w:sz w:val="24"/>
                <w:szCs w:val="24"/>
              </w:rPr>
              <w:t>Engaging the whole community</w:t>
            </w:r>
          </w:p>
        </w:tc>
        <w:tc>
          <w:tcPr>
            <w:tcW w:w="799" w:type="dxa"/>
          </w:tcPr>
          <w:p w14:paraId="4C4BD476" w14:textId="6E678FCB" w:rsidR="00DD4FD4" w:rsidRPr="00902B1A" w:rsidRDefault="00902B1A" w:rsidP="00902B1A">
            <w:pPr>
              <w:spacing w:line="480" w:lineRule="auto"/>
              <w:jc w:val="both"/>
              <w:rPr>
                <w:rFonts w:ascii="Karla" w:hAnsi="Karla"/>
                <w:sz w:val="24"/>
                <w:szCs w:val="24"/>
              </w:rPr>
            </w:pPr>
            <w:r w:rsidRPr="00902B1A">
              <w:rPr>
                <w:rFonts w:ascii="Karla" w:hAnsi="Karla"/>
                <w:sz w:val="24"/>
                <w:szCs w:val="24"/>
              </w:rPr>
              <w:t>15</w:t>
            </w:r>
          </w:p>
        </w:tc>
      </w:tr>
      <w:tr w:rsidR="00DD4FD4" w14:paraId="600F4E15" w14:textId="77777777" w:rsidTr="00902B1A">
        <w:tc>
          <w:tcPr>
            <w:tcW w:w="8217" w:type="dxa"/>
          </w:tcPr>
          <w:p w14:paraId="0D180672" w14:textId="79CD64CB" w:rsidR="00DD4FD4" w:rsidRPr="00902B1A" w:rsidRDefault="00902B1A" w:rsidP="00902B1A">
            <w:pPr>
              <w:pStyle w:val="ListParagraph"/>
              <w:numPr>
                <w:ilvl w:val="0"/>
                <w:numId w:val="27"/>
              </w:numPr>
              <w:spacing w:line="480" w:lineRule="auto"/>
              <w:rPr>
                <w:rFonts w:ascii="Karla" w:hAnsi="Karla"/>
                <w:sz w:val="24"/>
                <w:szCs w:val="24"/>
              </w:rPr>
            </w:pPr>
            <w:r w:rsidRPr="00902B1A">
              <w:rPr>
                <w:rFonts w:ascii="Karla" w:hAnsi="Karla"/>
                <w:sz w:val="24"/>
                <w:szCs w:val="24"/>
              </w:rPr>
              <w:t>The ‘three principles’</w:t>
            </w:r>
          </w:p>
        </w:tc>
        <w:tc>
          <w:tcPr>
            <w:tcW w:w="799" w:type="dxa"/>
          </w:tcPr>
          <w:p w14:paraId="6DBBFE15" w14:textId="231F289B" w:rsidR="00DD4FD4" w:rsidRPr="00902B1A" w:rsidRDefault="00902B1A" w:rsidP="00902B1A">
            <w:pPr>
              <w:spacing w:line="480" w:lineRule="auto"/>
              <w:jc w:val="both"/>
              <w:rPr>
                <w:rFonts w:ascii="Karla" w:hAnsi="Karla"/>
                <w:sz w:val="24"/>
                <w:szCs w:val="24"/>
              </w:rPr>
            </w:pPr>
            <w:r w:rsidRPr="00902B1A">
              <w:rPr>
                <w:rFonts w:ascii="Karla" w:hAnsi="Karla"/>
                <w:sz w:val="24"/>
                <w:szCs w:val="24"/>
              </w:rPr>
              <w:t>16</w:t>
            </w:r>
          </w:p>
        </w:tc>
      </w:tr>
      <w:tr w:rsidR="00902B1A" w14:paraId="07F87E08" w14:textId="77777777" w:rsidTr="00902B1A">
        <w:tc>
          <w:tcPr>
            <w:tcW w:w="8217" w:type="dxa"/>
          </w:tcPr>
          <w:p w14:paraId="2DA5421B" w14:textId="061FA9CD" w:rsidR="00902B1A" w:rsidRPr="00902B1A" w:rsidRDefault="00902B1A" w:rsidP="00902B1A">
            <w:pPr>
              <w:pStyle w:val="ListParagraph"/>
              <w:numPr>
                <w:ilvl w:val="0"/>
                <w:numId w:val="27"/>
              </w:numPr>
              <w:spacing w:line="480" w:lineRule="auto"/>
              <w:rPr>
                <w:rFonts w:ascii="Karla" w:hAnsi="Karla"/>
                <w:sz w:val="24"/>
                <w:szCs w:val="24"/>
              </w:rPr>
            </w:pPr>
            <w:r w:rsidRPr="00902B1A">
              <w:rPr>
                <w:rFonts w:ascii="Karla" w:hAnsi="Karla"/>
                <w:sz w:val="24"/>
                <w:szCs w:val="24"/>
              </w:rPr>
              <w:t>Child safety issues needing new attention</w:t>
            </w:r>
          </w:p>
        </w:tc>
        <w:tc>
          <w:tcPr>
            <w:tcW w:w="799" w:type="dxa"/>
          </w:tcPr>
          <w:p w14:paraId="37E5DA67" w14:textId="7ACC57FB" w:rsidR="00902B1A" w:rsidRPr="00902B1A" w:rsidRDefault="00902B1A" w:rsidP="00902B1A">
            <w:pPr>
              <w:spacing w:line="480" w:lineRule="auto"/>
              <w:jc w:val="both"/>
              <w:rPr>
                <w:rFonts w:ascii="Karla" w:hAnsi="Karla"/>
                <w:sz w:val="24"/>
                <w:szCs w:val="24"/>
              </w:rPr>
            </w:pPr>
            <w:r w:rsidRPr="00902B1A">
              <w:rPr>
                <w:rFonts w:ascii="Karla" w:hAnsi="Karla"/>
                <w:sz w:val="24"/>
                <w:szCs w:val="24"/>
              </w:rPr>
              <w:t>17</w:t>
            </w:r>
          </w:p>
        </w:tc>
      </w:tr>
      <w:tr w:rsidR="00902B1A" w14:paraId="02D31FB5" w14:textId="77777777" w:rsidTr="00902B1A">
        <w:tc>
          <w:tcPr>
            <w:tcW w:w="8217" w:type="dxa"/>
          </w:tcPr>
          <w:p w14:paraId="34FE1A30" w14:textId="64035343" w:rsidR="00902B1A" w:rsidRPr="00902B1A" w:rsidRDefault="00902B1A" w:rsidP="00902B1A">
            <w:pPr>
              <w:spacing w:line="480" w:lineRule="auto"/>
              <w:rPr>
                <w:rFonts w:ascii="Karla" w:hAnsi="Karla"/>
                <w:sz w:val="24"/>
                <w:szCs w:val="24"/>
              </w:rPr>
            </w:pPr>
            <w:r w:rsidRPr="00902B1A">
              <w:rPr>
                <w:rFonts w:ascii="Karla" w:hAnsi="Karla"/>
                <w:sz w:val="24"/>
                <w:szCs w:val="24"/>
              </w:rPr>
              <w:t>Children’s participation and empowerment</w:t>
            </w:r>
          </w:p>
        </w:tc>
        <w:tc>
          <w:tcPr>
            <w:tcW w:w="799" w:type="dxa"/>
          </w:tcPr>
          <w:p w14:paraId="133F6A06" w14:textId="70CFC810" w:rsidR="00902B1A" w:rsidRPr="00902B1A" w:rsidRDefault="00902B1A" w:rsidP="00902B1A">
            <w:pPr>
              <w:spacing w:line="480" w:lineRule="auto"/>
              <w:jc w:val="both"/>
              <w:rPr>
                <w:rFonts w:ascii="Karla" w:hAnsi="Karla"/>
                <w:sz w:val="24"/>
                <w:szCs w:val="24"/>
              </w:rPr>
            </w:pPr>
            <w:r w:rsidRPr="00902B1A">
              <w:rPr>
                <w:rFonts w:ascii="Karla" w:hAnsi="Karla"/>
                <w:sz w:val="24"/>
                <w:szCs w:val="24"/>
              </w:rPr>
              <w:t>20</w:t>
            </w:r>
          </w:p>
        </w:tc>
      </w:tr>
      <w:tr w:rsidR="00902B1A" w14:paraId="1B410A9E" w14:textId="77777777" w:rsidTr="00902B1A">
        <w:tc>
          <w:tcPr>
            <w:tcW w:w="8217" w:type="dxa"/>
          </w:tcPr>
          <w:p w14:paraId="697090DB" w14:textId="0B85E7CA" w:rsidR="00902B1A" w:rsidRPr="00902B1A" w:rsidRDefault="00902B1A" w:rsidP="00902B1A">
            <w:pPr>
              <w:spacing w:line="480" w:lineRule="auto"/>
              <w:rPr>
                <w:rFonts w:ascii="Karla" w:hAnsi="Karla"/>
                <w:sz w:val="24"/>
                <w:szCs w:val="24"/>
              </w:rPr>
            </w:pPr>
            <w:r w:rsidRPr="00902B1A">
              <w:rPr>
                <w:rFonts w:ascii="Karla" w:hAnsi="Karla"/>
                <w:sz w:val="24"/>
                <w:szCs w:val="24"/>
              </w:rPr>
              <w:t>Monitoring, regulation and support</w:t>
            </w:r>
          </w:p>
        </w:tc>
        <w:tc>
          <w:tcPr>
            <w:tcW w:w="799" w:type="dxa"/>
          </w:tcPr>
          <w:p w14:paraId="1E721FF7" w14:textId="62061F3E" w:rsidR="00902B1A" w:rsidRPr="00902B1A" w:rsidRDefault="00902B1A" w:rsidP="00902B1A">
            <w:pPr>
              <w:spacing w:line="480" w:lineRule="auto"/>
              <w:jc w:val="both"/>
              <w:rPr>
                <w:rFonts w:ascii="Karla" w:hAnsi="Karla"/>
                <w:sz w:val="24"/>
                <w:szCs w:val="24"/>
              </w:rPr>
            </w:pPr>
            <w:r w:rsidRPr="00902B1A">
              <w:rPr>
                <w:rFonts w:ascii="Karla" w:hAnsi="Karla"/>
                <w:sz w:val="24"/>
                <w:szCs w:val="24"/>
              </w:rPr>
              <w:t>23</w:t>
            </w:r>
          </w:p>
        </w:tc>
      </w:tr>
      <w:tr w:rsidR="00902B1A" w14:paraId="502F4DD1" w14:textId="77777777" w:rsidTr="00902B1A">
        <w:tc>
          <w:tcPr>
            <w:tcW w:w="8217" w:type="dxa"/>
          </w:tcPr>
          <w:p w14:paraId="0ED90327" w14:textId="4537EAF7" w:rsidR="00902B1A" w:rsidRPr="00902B1A" w:rsidRDefault="00902B1A" w:rsidP="00902B1A">
            <w:pPr>
              <w:spacing w:line="480" w:lineRule="auto"/>
              <w:rPr>
                <w:rFonts w:ascii="Karla" w:hAnsi="Karla"/>
                <w:sz w:val="24"/>
                <w:szCs w:val="24"/>
              </w:rPr>
            </w:pPr>
            <w:r w:rsidRPr="00902B1A">
              <w:rPr>
                <w:rFonts w:ascii="Karla" w:hAnsi="Karla"/>
                <w:sz w:val="24"/>
                <w:szCs w:val="24"/>
              </w:rPr>
              <w:t>Moving towards a national approach</w:t>
            </w:r>
          </w:p>
        </w:tc>
        <w:tc>
          <w:tcPr>
            <w:tcW w:w="799" w:type="dxa"/>
          </w:tcPr>
          <w:p w14:paraId="365AB06E" w14:textId="2935C513" w:rsidR="00902B1A" w:rsidRPr="00902B1A" w:rsidRDefault="00902B1A" w:rsidP="00902B1A">
            <w:pPr>
              <w:spacing w:line="480" w:lineRule="auto"/>
              <w:jc w:val="both"/>
              <w:rPr>
                <w:rFonts w:ascii="Karla" w:hAnsi="Karla"/>
                <w:sz w:val="24"/>
                <w:szCs w:val="24"/>
              </w:rPr>
            </w:pPr>
            <w:r w:rsidRPr="00902B1A">
              <w:rPr>
                <w:rFonts w:ascii="Karla" w:hAnsi="Karla"/>
                <w:sz w:val="24"/>
                <w:szCs w:val="24"/>
              </w:rPr>
              <w:t>25</w:t>
            </w:r>
          </w:p>
        </w:tc>
      </w:tr>
    </w:tbl>
    <w:p w14:paraId="46336F8B" w14:textId="77777777" w:rsidR="00DD4FD4" w:rsidRDefault="00DD4FD4" w:rsidP="00DD4FD4">
      <w:pPr>
        <w:rPr>
          <w:rFonts w:ascii="Karla" w:hAnsi="Karla"/>
          <w:b/>
          <w:sz w:val="24"/>
        </w:rPr>
      </w:pPr>
      <w:r>
        <w:rPr>
          <w:rFonts w:ascii="Karla" w:hAnsi="Karla"/>
          <w:b/>
          <w:sz w:val="24"/>
        </w:rPr>
        <w:br w:type="page"/>
      </w:r>
    </w:p>
    <w:p w14:paraId="3E4B0143" w14:textId="77777777" w:rsidR="003763BB" w:rsidRDefault="003763BB" w:rsidP="001D0625">
      <w:pPr>
        <w:spacing w:after="0" w:line="240" w:lineRule="auto"/>
        <w:rPr>
          <w:rFonts w:ascii="Karla" w:hAnsi="Karla"/>
          <w:b/>
          <w:sz w:val="28"/>
        </w:rPr>
      </w:pPr>
      <w:r>
        <w:rPr>
          <w:rFonts w:ascii="Karla" w:hAnsi="Karla"/>
          <w:b/>
          <w:sz w:val="28"/>
        </w:rPr>
        <w:lastRenderedPageBreak/>
        <w:t>Executive summary</w:t>
      </w:r>
    </w:p>
    <w:p w14:paraId="5E7C320B" w14:textId="77777777" w:rsidR="003763BB" w:rsidRDefault="003763BB" w:rsidP="001D0625">
      <w:pPr>
        <w:spacing w:after="0" w:line="259" w:lineRule="auto"/>
        <w:rPr>
          <w:rFonts w:ascii="Karla" w:hAnsi="Karla"/>
          <w:sz w:val="24"/>
        </w:rPr>
      </w:pPr>
    </w:p>
    <w:p w14:paraId="7A1F2EBE" w14:textId="20565A48" w:rsidR="00304578" w:rsidRDefault="00304578" w:rsidP="00304578">
      <w:pPr>
        <w:spacing w:after="0" w:line="240" w:lineRule="auto"/>
        <w:rPr>
          <w:rFonts w:ascii="Karla" w:hAnsi="Karla"/>
          <w:sz w:val="24"/>
          <w:szCs w:val="24"/>
        </w:rPr>
      </w:pPr>
      <w:r>
        <w:rPr>
          <w:rFonts w:ascii="Karla" w:hAnsi="Karla"/>
          <w:sz w:val="24"/>
          <w:szCs w:val="24"/>
        </w:rPr>
        <w:t>Youth Affairs Council Victoria (</w:t>
      </w:r>
      <w:r w:rsidRPr="00EB5CA7">
        <w:rPr>
          <w:rFonts w:ascii="Karla" w:hAnsi="Karla"/>
          <w:sz w:val="24"/>
          <w:szCs w:val="24"/>
        </w:rPr>
        <w:t>YACVic</w:t>
      </w:r>
      <w:r>
        <w:rPr>
          <w:rFonts w:ascii="Karla" w:hAnsi="Karla"/>
          <w:sz w:val="24"/>
          <w:szCs w:val="24"/>
        </w:rPr>
        <w:t>)</w:t>
      </w:r>
      <w:r w:rsidRPr="00EB5CA7">
        <w:rPr>
          <w:rFonts w:ascii="Karla" w:hAnsi="Karla"/>
          <w:sz w:val="24"/>
          <w:szCs w:val="24"/>
        </w:rPr>
        <w:t xml:space="preserve"> is the state peak body for young people </w:t>
      </w:r>
      <w:r>
        <w:rPr>
          <w:rFonts w:ascii="Karla" w:hAnsi="Karla"/>
          <w:sz w:val="24"/>
          <w:szCs w:val="24"/>
        </w:rPr>
        <w:t>aged 12-25 and the sector that supports them</w:t>
      </w:r>
      <w:r w:rsidRPr="00EB5CA7">
        <w:rPr>
          <w:rFonts w:ascii="Karla" w:hAnsi="Karla"/>
          <w:sz w:val="24"/>
          <w:szCs w:val="24"/>
        </w:rPr>
        <w:t>. We are a vibrant, member</w:t>
      </w:r>
      <w:r>
        <w:rPr>
          <w:rFonts w:ascii="Karla" w:hAnsi="Karla"/>
          <w:sz w:val="24"/>
          <w:szCs w:val="24"/>
        </w:rPr>
        <w:t>-</w:t>
      </w:r>
      <w:r w:rsidRPr="00EB5CA7">
        <w:rPr>
          <w:rFonts w:ascii="Karla" w:hAnsi="Karla"/>
          <w:sz w:val="24"/>
          <w:szCs w:val="24"/>
        </w:rPr>
        <w:t xml:space="preserve">based organisation, with </w:t>
      </w:r>
      <w:r w:rsidR="00C551E9">
        <w:rPr>
          <w:rFonts w:ascii="Karla" w:hAnsi="Karla"/>
          <w:sz w:val="24"/>
          <w:szCs w:val="24"/>
        </w:rPr>
        <w:t>around</w:t>
      </w:r>
      <w:r>
        <w:rPr>
          <w:rFonts w:ascii="Karla" w:hAnsi="Karla"/>
          <w:sz w:val="24"/>
          <w:szCs w:val="24"/>
        </w:rPr>
        <w:t xml:space="preserve"> 400</w:t>
      </w:r>
      <w:r w:rsidRPr="00EB5CA7">
        <w:rPr>
          <w:rFonts w:ascii="Karla" w:hAnsi="Karla"/>
          <w:sz w:val="24"/>
          <w:szCs w:val="24"/>
        </w:rPr>
        <w:t xml:space="preserve"> members</w:t>
      </w:r>
      <w:r>
        <w:rPr>
          <w:rFonts w:ascii="Karla" w:hAnsi="Karla"/>
          <w:sz w:val="24"/>
          <w:szCs w:val="24"/>
        </w:rPr>
        <w:t xml:space="preserve">. More than half our members are young people; the others include </w:t>
      </w:r>
      <w:r w:rsidRPr="00EB5CA7">
        <w:rPr>
          <w:rFonts w:ascii="Karla" w:hAnsi="Karla"/>
          <w:sz w:val="24"/>
          <w:szCs w:val="24"/>
        </w:rPr>
        <w:t>local governments, commu</w:t>
      </w:r>
      <w:r>
        <w:rPr>
          <w:rFonts w:ascii="Karla" w:hAnsi="Karla"/>
          <w:sz w:val="24"/>
          <w:szCs w:val="24"/>
        </w:rPr>
        <w:t xml:space="preserve">nity and health services, </w:t>
      </w:r>
      <w:r w:rsidRPr="00EB5CA7">
        <w:rPr>
          <w:rFonts w:ascii="Karla" w:hAnsi="Karla"/>
          <w:sz w:val="24"/>
          <w:szCs w:val="24"/>
        </w:rPr>
        <w:t xml:space="preserve">and research bodies. </w:t>
      </w:r>
    </w:p>
    <w:p w14:paraId="4A239718" w14:textId="1F5C9AB4" w:rsidR="00304578" w:rsidRDefault="00304578" w:rsidP="00304578">
      <w:pPr>
        <w:spacing w:after="0" w:line="240" w:lineRule="auto"/>
        <w:rPr>
          <w:rFonts w:ascii="Karla" w:hAnsi="Karla"/>
          <w:sz w:val="24"/>
          <w:szCs w:val="24"/>
        </w:rPr>
      </w:pPr>
    </w:p>
    <w:p w14:paraId="3EA7A3D0" w14:textId="0DA60282" w:rsidR="00304578" w:rsidRDefault="00304578" w:rsidP="00304578">
      <w:pPr>
        <w:spacing w:after="0" w:line="240" w:lineRule="auto"/>
        <w:rPr>
          <w:rFonts w:ascii="Karla" w:hAnsi="Karla"/>
          <w:sz w:val="24"/>
          <w:szCs w:val="24"/>
        </w:rPr>
      </w:pPr>
      <w:r>
        <w:rPr>
          <w:rFonts w:ascii="Karla" w:hAnsi="Karla"/>
          <w:sz w:val="24"/>
          <w:szCs w:val="24"/>
        </w:rPr>
        <w:t xml:space="preserve">We work to the </w:t>
      </w:r>
      <w:r w:rsidRPr="00C551E9">
        <w:rPr>
          <w:rFonts w:ascii="Karla" w:hAnsi="Karla"/>
          <w:i/>
          <w:sz w:val="24"/>
          <w:szCs w:val="24"/>
        </w:rPr>
        <w:t>Code of Ethi</w:t>
      </w:r>
      <w:r w:rsidR="00C551E9" w:rsidRPr="00C551E9">
        <w:rPr>
          <w:rFonts w:ascii="Karla" w:hAnsi="Karla"/>
          <w:i/>
          <w:sz w:val="24"/>
          <w:szCs w:val="24"/>
        </w:rPr>
        <w:t>cal Practice for the Victorian Y</w:t>
      </w:r>
      <w:r w:rsidRPr="00C551E9">
        <w:rPr>
          <w:rFonts w:ascii="Karla" w:hAnsi="Karla"/>
          <w:i/>
          <w:sz w:val="24"/>
          <w:szCs w:val="24"/>
        </w:rPr>
        <w:t xml:space="preserve">outh </w:t>
      </w:r>
      <w:r w:rsidR="00C551E9" w:rsidRPr="00C551E9">
        <w:rPr>
          <w:rFonts w:ascii="Karla" w:hAnsi="Karla"/>
          <w:i/>
          <w:sz w:val="24"/>
          <w:szCs w:val="24"/>
        </w:rPr>
        <w:t>S</w:t>
      </w:r>
      <w:r w:rsidRPr="00C551E9">
        <w:rPr>
          <w:rFonts w:ascii="Karla" w:hAnsi="Karla"/>
          <w:i/>
          <w:sz w:val="24"/>
          <w:szCs w:val="24"/>
        </w:rPr>
        <w:t>ector</w:t>
      </w:r>
      <w:r>
        <w:rPr>
          <w:rFonts w:ascii="Karla" w:hAnsi="Karla"/>
          <w:sz w:val="24"/>
          <w:szCs w:val="24"/>
        </w:rPr>
        <w:t xml:space="preserve">, the guiding principles of which include </w:t>
      </w:r>
      <w:r w:rsidRPr="00304578">
        <w:rPr>
          <w:rFonts w:ascii="Karla" w:hAnsi="Karla"/>
          <w:sz w:val="24"/>
          <w:szCs w:val="24"/>
        </w:rPr>
        <w:t>the safety of young people, respect for young people's human dignity and worth, positive health and wellbeing outcomes for young people, and the empowerment of all young people.</w:t>
      </w:r>
      <w:r>
        <w:rPr>
          <w:rFonts w:ascii="Karla" w:hAnsi="Karla"/>
          <w:sz w:val="24"/>
          <w:szCs w:val="24"/>
        </w:rPr>
        <w:t xml:space="preserve"> Consequently, we welcomed the introduction of Child Safe Standards in Victoria. We have promoted Child Safe Standards to the services that work with young people, and we are </w:t>
      </w:r>
      <w:r w:rsidR="00152E76">
        <w:rPr>
          <w:rFonts w:ascii="Karla" w:hAnsi="Karla"/>
          <w:sz w:val="24"/>
          <w:szCs w:val="24"/>
        </w:rPr>
        <w:t>dedicated</w:t>
      </w:r>
      <w:r>
        <w:rPr>
          <w:rFonts w:ascii="Karla" w:hAnsi="Karla"/>
          <w:sz w:val="24"/>
          <w:szCs w:val="24"/>
        </w:rPr>
        <w:t xml:space="preserve"> to continuous improvement of our own organisation’s commitment to child safety. </w:t>
      </w:r>
    </w:p>
    <w:p w14:paraId="21FCF8B0" w14:textId="4D43EC6A" w:rsidR="009A08D3" w:rsidRDefault="009A08D3" w:rsidP="00304578">
      <w:pPr>
        <w:spacing w:after="0" w:line="240" w:lineRule="auto"/>
        <w:rPr>
          <w:rFonts w:ascii="Karla" w:hAnsi="Karla"/>
          <w:sz w:val="24"/>
          <w:szCs w:val="24"/>
        </w:rPr>
      </w:pPr>
    </w:p>
    <w:p w14:paraId="41D174AD" w14:textId="4714BC00" w:rsidR="00152E76" w:rsidRDefault="00152E76" w:rsidP="00304578">
      <w:pPr>
        <w:spacing w:after="0" w:line="240" w:lineRule="auto"/>
        <w:rPr>
          <w:rFonts w:ascii="Karla" w:hAnsi="Karla"/>
          <w:sz w:val="24"/>
          <w:szCs w:val="24"/>
        </w:rPr>
      </w:pPr>
      <w:r>
        <w:rPr>
          <w:rFonts w:ascii="Karla" w:hAnsi="Karla"/>
          <w:sz w:val="24"/>
          <w:szCs w:val="24"/>
        </w:rPr>
        <w:t xml:space="preserve">This submission is based on feedback from approximately 100 people from across the youth support sector, as well as a scoping of existing research. </w:t>
      </w:r>
    </w:p>
    <w:p w14:paraId="6DDB6FDD" w14:textId="6B6C7FC6" w:rsidR="009A08D3" w:rsidRDefault="009A08D3" w:rsidP="00304578">
      <w:pPr>
        <w:spacing w:after="0" w:line="240" w:lineRule="auto"/>
        <w:rPr>
          <w:rFonts w:ascii="Karla" w:hAnsi="Karla"/>
          <w:sz w:val="24"/>
          <w:szCs w:val="24"/>
        </w:rPr>
      </w:pPr>
    </w:p>
    <w:p w14:paraId="3C6EB55B" w14:textId="3A11A298" w:rsidR="009A08D3" w:rsidRDefault="009A08D3" w:rsidP="00304578">
      <w:pPr>
        <w:spacing w:after="0" w:line="240" w:lineRule="auto"/>
        <w:rPr>
          <w:rFonts w:ascii="Karla" w:hAnsi="Karla"/>
          <w:sz w:val="24"/>
          <w:szCs w:val="24"/>
        </w:rPr>
      </w:pPr>
      <w:r>
        <w:rPr>
          <w:rFonts w:ascii="Karla" w:hAnsi="Karla"/>
          <w:sz w:val="24"/>
          <w:szCs w:val="24"/>
        </w:rPr>
        <w:t>Through our consultation, we heard from youth support professionals that they are mostly strongly in favour of the Child Safe Standards, and have seen improvements as a result of the standards</w:t>
      </w:r>
      <w:r w:rsidR="00AA0C0E">
        <w:rPr>
          <w:rFonts w:ascii="Karla" w:hAnsi="Karla"/>
          <w:sz w:val="24"/>
          <w:szCs w:val="24"/>
        </w:rPr>
        <w:t>. These have included</w:t>
      </w:r>
      <w:r>
        <w:rPr>
          <w:rFonts w:ascii="Karla" w:hAnsi="Karla"/>
          <w:sz w:val="24"/>
          <w:szCs w:val="24"/>
        </w:rPr>
        <w:t xml:space="preserve"> increased awareness of child safety; more </w:t>
      </w:r>
      <w:r w:rsidR="00AA0C0E">
        <w:rPr>
          <w:rFonts w:ascii="Karla" w:hAnsi="Karla"/>
          <w:sz w:val="24"/>
          <w:szCs w:val="24"/>
        </w:rPr>
        <w:t xml:space="preserve">child safety </w:t>
      </w:r>
      <w:r>
        <w:rPr>
          <w:rFonts w:ascii="Karla" w:hAnsi="Karla"/>
          <w:sz w:val="24"/>
          <w:szCs w:val="24"/>
        </w:rPr>
        <w:t>training, policies and protocols; and</w:t>
      </w:r>
      <w:r w:rsidR="00AA0C0E">
        <w:rPr>
          <w:rFonts w:ascii="Karla" w:hAnsi="Karla"/>
          <w:sz w:val="24"/>
          <w:szCs w:val="24"/>
        </w:rPr>
        <w:t xml:space="preserve"> much increased use of Working W</w:t>
      </w:r>
      <w:r>
        <w:rPr>
          <w:rFonts w:ascii="Karla" w:hAnsi="Karla"/>
          <w:sz w:val="24"/>
          <w:szCs w:val="24"/>
        </w:rPr>
        <w:t xml:space="preserve">ith Children Checks. </w:t>
      </w:r>
    </w:p>
    <w:p w14:paraId="382C632D" w14:textId="0FA5E210" w:rsidR="009A08D3" w:rsidRDefault="009A08D3" w:rsidP="00304578">
      <w:pPr>
        <w:spacing w:after="0" w:line="240" w:lineRule="auto"/>
        <w:rPr>
          <w:rFonts w:ascii="Karla" w:hAnsi="Karla"/>
          <w:sz w:val="24"/>
          <w:szCs w:val="24"/>
        </w:rPr>
      </w:pPr>
    </w:p>
    <w:p w14:paraId="69DE3948" w14:textId="04F44911" w:rsidR="009A08D3" w:rsidRDefault="009A08D3" w:rsidP="00304578">
      <w:pPr>
        <w:spacing w:after="0" w:line="240" w:lineRule="auto"/>
        <w:rPr>
          <w:rFonts w:ascii="Karla" w:hAnsi="Karla"/>
          <w:sz w:val="24"/>
          <w:szCs w:val="24"/>
        </w:rPr>
      </w:pPr>
      <w:r>
        <w:rPr>
          <w:rFonts w:ascii="Karla" w:hAnsi="Karla"/>
          <w:sz w:val="24"/>
          <w:szCs w:val="24"/>
        </w:rPr>
        <w:t xml:space="preserve">However, we also heard from youth support professionals that the implementation of Child Safe Standards had been </w:t>
      </w:r>
      <w:r w:rsidR="00AA0C0E">
        <w:rPr>
          <w:rFonts w:ascii="Karla" w:hAnsi="Karla"/>
          <w:sz w:val="24"/>
          <w:szCs w:val="24"/>
        </w:rPr>
        <w:t>very</w:t>
      </w:r>
      <w:r>
        <w:rPr>
          <w:rFonts w:ascii="Karla" w:hAnsi="Karla"/>
          <w:sz w:val="24"/>
          <w:szCs w:val="24"/>
        </w:rPr>
        <w:t xml:space="preserve"> uneven, </w:t>
      </w:r>
      <w:r w:rsidR="00AA0C0E">
        <w:rPr>
          <w:rFonts w:ascii="Karla" w:hAnsi="Karla"/>
          <w:sz w:val="24"/>
          <w:szCs w:val="24"/>
        </w:rPr>
        <w:t xml:space="preserve">and that more work is needed. </w:t>
      </w:r>
      <w:r w:rsidR="00152E76">
        <w:rPr>
          <w:rFonts w:ascii="Karla" w:hAnsi="Karla"/>
          <w:sz w:val="24"/>
          <w:szCs w:val="24"/>
        </w:rPr>
        <w:t>Key concerns include</w:t>
      </w:r>
      <w:r>
        <w:rPr>
          <w:rFonts w:ascii="Karla" w:hAnsi="Karla"/>
          <w:sz w:val="24"/>
          <w:szCs w:val="24"/>
        </w:rPr>
        <w:t>:</w:t>
      </w:r>
    </w:p>
    <w:p w14:paraId="5F9F1607" w14:textId="4EFF73DD" w:rsidR="009A08D3" w:rsidRDefault="009A08D3" w:rsidP="00304578">
      <w:pPr>
        <w:spacing w:after="0" w:line="240" w:lineRule="auto"/>
        <w:rPr>
          <w:rFonts w:ascii="Karla" w:hAnsi="Karla"/>
          <w:sz w:val="24"/>
          <w:szCs w:val="24"/>
        </w:rPr>
      </w:pPr>
    </w:p>
    <w:p w14:paraId="390CD2AE" w14:textId="78C1C7D3" w:rsidR="009A08D3" w:rsidRDefault="009A08D3" w:rsidP="009A08D3">
      <w:pPr>
        <w:pStyle w:val="ListParagraph"/>
        <w:numPr>
          <w:ilvl w:val="0"/>
          <w:numId w:val="1"/>
        </w:numPr>
        <w:spacing w:after="0" w:line="240" w:lineRule="auto"/>
        <w:rPr>
          <w:rFonts w:ascii="Karla" w:hAnsi="Karla"/>
          <w:sz w:val="24"/>
          <w:szCs w:val="24"/>
        </w:rPr>
      </w:pPr>
      <w:r>
        <w:rPr>
          <w:rFonts w:ascii="Karla" w:hAnsi="Karla"/>
          <w:sz w:val="24"/>
          <w:szCs w:val="24"/>
        </w:rPr>
        <w:t>Many workers remain unclear about their Child Safe obligations.</w:t>
      </w:r>
    </w:p>
    <w:p w14:paraId="64FB2C4B" w14:textId="77777777" w:rsidR="00AA0C0E" w:rsidRDefault="00AA0C0E" w:rsidP="00AA0C0E">
      <w:pPr>
        <w:pStyle w:val="ListParagraph"/>
        <w:spacing w:after="0" w:line="240" w:lineRule="auto"/>
        <w:rPr>
          <w:rFonts w:ascii="Karla" w:hAnsi="Karla"/>
          <w:sz w:val="24"/>
          <w:szCs w:val="24"/>
        </w:rPr>
      </w:pPr>
    </w:p>
    <w:p w14:paraId="3D1BDE2B" w14:textId="79FC7400" w:rsidR="009A08D3" w:rsidRDefault="00AA0C0E" w:rsidP="009A08D3">
      <w:pPr>
        <w:pStyle w:val="ListParagraph"/>
        <w:numPr>
          <w:ilvl w:val="0"/>
          <w:numId w:val="1"/>
        </w:numPr>
        <w:spacing w:after="0" w:line="240" w:lineRule="auto"/>
        <w:rPr>
          <w:rFonts w:ascii="Karla" w:hAnsi="Karla"/>
          <w:sz w:val="24"/>
          <w:szCs w:val="24"/>
        </w:rPr>
      </w:pPr>
      <w:r>
        <w:rPr>
          <w:rFonts w:ascii="Karla" w:hAnsi="Karla"/>
          <w:sz w:val="24"/>
          <w:szCs w:val="24"/>
        </w:rPr>
        <w:t>Many</w:t>
      </w:r>
      <w:r w:rsidR="009A08D3">
        <w:rPr>
          <w:rFonts w:ascii="Karla" w:hAnsi="Karla"/>
          <w:sz w:val="24"/>
          <w:szCs w:val="24"/>
        </w:rPr>
        <w:t xml:space="preserve"> organisations </w:t>
      </w:r>
      <w:r>
        <w:rPr>
          <w:rFonts w:ascii="Karla" w:hAnsi="Karla"/>
          <w:sz w:val="24"/>
          <w:szCs w:val="24"/>
        </w:rPr>
        <w:t>are</w:t>
      </w:r>
      <w:r w:rsidR="009A08D3">
        <w:rPr>
          <w:rFonts w:ascii="Karla" w:hAnsi="Karla"/>
          <w:sz w:val="24"/>
          <w:szCs w:val="24"/>
        </w:rPr>
        <w:t xml:space="preserve"> hindered by lack of clarity about whose job it is to ‘lead’ Child Safe Standards, and lack of appropriate support from management.</w:t>
      </w:r>
    </w:p>
    <w:p w14:paraId="28BEC03A" w14:textId="77777777" w:rsidR="00AA0C0E" w:rsidRDefault="00AA0C0E" w:rsidP="00AA0C0E">
      <w:pPr>
        <w:pStyle w:val="ListParagraph"/>
        <w:spacing w:after="0" w:line="240" w:lineRule="auto"/>
        <w:rPr>
          <w:rFonts w:ascii="Karla" w:hAnsi="Karla"/>
          <w:sz w:val="24"/>
          <w:szCs w:val="24"/>
        </w:rPr>
      </w:pPr>
    </w:p>
    <w:p w14:paraId="72C84ED0" w14:textId="5724CFE3" w:rsidR="009A08D3" w:rsidRDefault="009A08D3" w:rsidP="009A08D3">
      <w:pPr>
        <w:pStyle w:val="ListParagraph"/>
        <w:numPr>
          <w:ilvl w:val="0"/>
          <w:numId w:val="1"/>
        </w:numPr>
        <w:spacing w:after="0" w:line="240" w:lineRule="auto"/>
        <w:rPr>
          <w:rFonts w:ascii="Karla" w:hAnsi="Karla"/>
          <w:sz w:val="24"/>
          <w:szCs w:val="24"/>
        </w:rPr>
      </w:pPr>
      <w:r>
        <w:rPr>
          <w:rFonts w:ascii="Karla" w:hAnsi="Karla"/>
          <w:sz w:val="24"/>
          <w:szCs w:val="24"/>
        </w:rPr>
        <w:t xml:space="preserve">Workers’ experience of training and professional support is very </w:t>
      </w:r>
      <w:r w:rsidR="00AA0C0E">
        <w:rPr>
          <w:rFonts w:ascii="Karla" w:hAnsi="Karla"/>
          <w:sz w:val="24"/>
          <w:szCs w:val="24"/>
        </w:rPr>
        <w:t>varied</w:t>
      </w:r>
      <w:r>
        <w:rPr>
          <w:rFonts w:ascii="Karla" w:hAnsi="Karla"/>
          <w:sz w:val="24"/>
          <w:szCs w:val="24"/>
        </w:rPr>
        <w:t>. Many workers want more expert support to work through practical scenarios and understand their obligations.</w:t>
      </w:r>
    </w:p>
    <w:p w14:paraId="762CABCE" w14:textId="77777777" w:rsidR="00AA0C0E" w:rsidRDefault="00AA0C0E" w:rsidP="00AA0C0E">
      <w:pPr>
        <w:pStyle w:val="ListParagraph"/>
        <w:spacing w:after="0" w:line="240" w:lineRule="auto"/>
        <w:rPr>
          <w:rFonts w:ascii="Karla" w:hAnsi="Karla"/>
          <w:sz w:val="24"/>
          <w:szCs w:val="24"/>
        </w:rPr>
      </w:pPr>
    </w:p>
    <w:p w14:paraId="5BF6D7A0" w14:textId="6A8D312B" w:rsidR="009A08D3" w:rsidRDefault="009A08D3" w:rsidP="009A08D3">
      <w:pPr>
        <w:pStyle w:val="ListParagraph"/>
        <w:numPr>
          <w:ilvl w:val="0"/>
          <w:numId w:val="1"/>
        </w:numPr>
        <w:spacing w:after="0" w:line="240" w:lineRule="auto"/>
        <w:rPr>
          <w:rFonts w:ascii="Karla" w:hAnsi="Karla"/>
          <w:sz w:val="24"/>
          <w:szCs w:val="24"/>
        </w:rPr>
      </w:pPr>
      <w:r>
        <w:rPr>
          <w:rFonts w:ascii="Karla" w:hAnsi="Karla"/>
          <w:sz w:val="24"/>
          <w:szCs w:val="24"/>
        </w:rPr>
        <w:t xml:space="preserve">Some organisations have particularly struggled. They include </w:t>
      </w:r>
      <w:r w:rsidR="00CB3680">
        <w:rPr>
          <w:rFonts w:ascii="Karla" w:hAnsi="Karla"/>
          <w:sz w:val="24"/>
          <w:szCs w:val="24"/>
        </w:rPr>
        <w:t>some local governments (although local government</w:t>
      </w:r>
      <w:r w:rsidR="00AA0C0E">
        <w:rPr>
          <w:rFonts w:ascii="Karla" w:hAnsi="Karla"/>
          <w:sz w:val="24"/>
          <w:szCs w:val="24"/>
        </w:rPr>
        <w:t>s</w:t>
      </w:r>
      <w:r w:rsidR="00CB3680">
        <w:rPr>
          <w:rFonts w:ascii="Karla" w:hAnsi="Karla"/>
          <w:sz w:val="24"/>
          <w:szCs w:val="24"/>
        </w:rPr>
        <w:t xml:space="preserve"> can also be leader</w:t>
      </w:r>
      <w:r w:rsidR="00AA0C0E">
        <w:rPr>
          <w:rFonts w:ascii="Karla" w:hAnsi="Karla"/>
          <w:sz w:val="24"/>
          <w:szCs w:val="24"/>
        </w:rPr>
        <w:t>s in child safety)</w:t>
      </w:r>
      <w:r w:rsidR="00CB3680">
        <w:rPr>
          <w:rFonts w:ascii="Karla" w:hAnsi="Karla"/>
          <w:sz w:val="24"/>
          <w:szCs w:val="24"/>
        </w:rPr>
        <w:t>, private business</w:t>
      </w:r>
      <w:r w:rsidR="00AA0C0E">
        <w:rPr>
          <w:rFonts w:ascii="Karla" w:hAnsi="Karla"/>
          <w:sz w:val="24"/>
          <w:szCs w:val="24"/>
        </w:rPr>
        <w:t>es</w:t>
      </w:r>
      <w:r w:rsidR="00CB3680">
        <w:rPr>
          <w:rFonts w:ascii="Karla" w:hAnsi="Karla"/>
          <w:sz w:val="24"/>
          <w:szCs w:val="24"/>
        </w:rPr>
        <w:t>, small volunteer-based organisations, and organisations based in refugee and migrant communities.</w:t>
      </w:r>
    </w:p>
    <w:p w14:paraId="6C88F3E8" w14:textId="77777777" w:rsidR="00AA0C0E" w:rsidRDefault="00AA0C0E" w:rsidP="00AA0C0E">
      <w:pPr>
        <w:pStyle w:val="ListParagraph"/>
        <w:spacing w:after="0" w:line="240" w:lineRule="auto"/>
        <w:rPr>
          <w:rFonts w:ascii="Karla" w:hAnsi="Karla"/>
          <w:sz w:val="24"/>
          <w:szCs w:val="24"/>
        </w:rPr>
      </w:pPr>
    </w:p>
    <w:p w14:paraId="6C154388" w14:textId="66BEFFD0" w:rsidR="00CB3680" w:rsidRDefault="00CB3680" w:rsidP="009A08D3">
      <w:pPr>
        <w:pStyle w:val="ListParagraph"/>
        <w:numPr>
          <w:ilvl w:val="0"/>
          <w:numId w:val="1"/>
        </w:numPr>
        <w:spacing w:after="0" w:line="240" w:lineRule="auto"/>
        <w:rPr>
          <w:rFonts w:ascii="Karla" w:hAnsi="Karla"/>
          <w:sz w:val="24"/>
          <w:szCs w:val="24"/>
        </w:rPr>
      </w:pPr>
      <w:r>
        <w:rPr>
          <w:rFonts w:ascii="Karla" w:hAnsi="Karla"/>
          <w:sz w:val="24"/>
          <w:szCs w:val="24"/>
        </w:rPr>
        <w:lastRenderedPageBreak/>
        <w:t xml:space="preserve">Many organisations have focused strongly on Working With Children Checks, and need support to </w:t>
      </w:r>
      <w:r w:rsidR="00AA0C0E">
        <w:rPr>
          <w:rFonts w:ascii="Karla" w:hAnsi="Karla"/>
          <w:sz w:val="24"/>
          <w:szCs w:val="24"/>
        </w:rPr>
        <w:t>address wider child safety issues</w:t>
      </w:r>
      <w:r>
        <w:rPr>
          <w:rFonts w:ascii="Karla" w:hAnsi="Karla"/>
          <w:sz w:val="24"/>
          <w:szCs w:val="24"/>
        </w:rPr>
        <w:t>.</w:t>
      </w:r>
    </w:p>
    <w:p w14:paraId="7EFAB087" w14:textId="77777777" w:rsidR="00AA0C0E" w:rsidRDefault="00AA0C0E" w:rsidP="00AA0C0E">
      <w:pPr>
        <w:pStyle w:val="ListParagraph"/>
        <w:spacing w:after="0" w:line="240" w:lineRule="auto"/>
        <w:rPr>
          <w:rFonts w:ascii="Karla" w:hAnsi="Karla"/>
          <w:sz w:val="24"/>
          <w:szCs w:val="24"/>
        </w:rPr>
      </w:pPr>
    </w:p>
    <w:p w14:paraId="3E7C1AE5" w14:textId="1D39BE73" w:rsidR="00CB3680" w:rsidRDefault="00CB3680" w:rsidP="009A08D3">
      <w:pPr>
        <w:pStyle w:val="ListParagraph"/>
        <w:numPr>
          <w:ilvl w:val="0"/>
          <w:numId w:val="1"/>
        </w:numPr>
        <w:spacing w:after="0" w:line="240" w:lineRule="auto"/>
        <w:rPr>
          <w:rFonts w:ascii="Karla" w:hAnsi="Karla"/>
          <w:sz w:val="24"/>
          <w:szCs w:val="24"/>
        </w:rPr>
      </w:pPr>
      <w:r>
        <w:rPr>
          <w:rFonts w:ascii="Karla" w:hAnsi="Karla"/>
          <w:sz w:val="24"/>
          <w:szCs w:val="24"/>
        </w:rPr>
        <w:t xml:space="preserve">Experiences with monitoring and regulatory bodies were very mixed. Workers’ biggest concerns included lack of clarity about how the various regulatory and funding bodies align with each other, </w:t>
      </w:r>
      <w:r w:rsidR="00491431">
        <w:rPr>
          <w:rFonts w:ascii="Karla" w:hAnsi="Karla"/>
          <w:sz w:val="24"/>
          <w:szCs w:val="24"/>
        </w:rPr>
        <w:t>confusion</w:t>
      </w:r>
      <w:r>
        <w:rPr>
          <w:rFonts w:ascii="Karla" w:hAnsi="Karla"/>
          <w:sz w:val="24"/>
          <w:szCs w:val="24"/>
        </w:rPr>
        <w:t xml:space="preserve"> about the difference</w:t>
      </w:r>
      <w:r w:rsidR="00AA0C0E">
        <w:rPr>
          <w:rFonts w:ascii="Karla" w:hAnsi="Karla"/>
          <w:sz w:val="24"/>
          <w:szCs w:val="24"/>
        </w:rPr>
        <w:t>s</w:t>
      </w:r>
      <w:r>
        <w:rPr>
          <w:rFonts w:ascii="Karla" w:hAnsi="Karla"/>
          <w:sz w:val="24"/>
          <w:szCs w:val="24"/>
        </w:rPr>
        <w:t xml:space="preserve"> between various forms of reporting, and what should happen when </w:t>
      </w:r>
      <w:r w:rsidR="00AA0C0E">
        <w:rPr>
          <w:rFonts w:ascii="Karla" w:hAnsi="Karla"/>
          <w:sz w:val="24"/>
          <w:szCs w:val="24"/>
        </w:rPr>
        <w:t>someone reports a child safety concern</w:t>
      </w:r>
      <w:r>
        <w:rPr>
          <w:rFonts w:ascii="Karla" w:hAnsi="Karla"/>
          <w:sz w:val="24"/>
          <w:szCs w:val="24"/>
        </w:rPr>
        <w:t xml:space="preserve">. </w:t>
      </w:r>
    </w:p>
    <w:p w14:paraId="0648E79D" w14:textId="6D73BC05" w:rsidR="009A08D3" w:rsidRDefault="009A08D3" w:rsidP="00304578">
      <w:pPr>
        <w:spacing w:after="0" w:line="240" w:lineRule="auto"/>
        <w:rPr>
          <w:rFonts w:ascii="Karla" w:hAnsi="Karla"/>
          <w:sz w:val="24"/>
          <w:szCs w:val="24"/>
        </w:rPr>
      </w:pPr>
    </w:p>
    <w:p w14:paraId="0C00F4CB" w14:textId="2C6296A1" w:rsidR="00CB3680" w:rsidRDefault="00CB3680" w:rsidP="00304578">
      <w:pPr>
        <w:spacing w:after="0" w:line="240" w:lineRule="auto"/>
        <w:rPr>
          <w:rFonts w:ascii="Karla" w:hAnsi="Karla"/>
          <w:sz w:val="24"/>
        </w:rPr>
      </w:pPr>
      <w:r>
        <w:rPr>
          <w:rFonts w:ascii="Karla" w:hAnsi="Karla"/>
          <w:sz w:val="24"/>
          <w:szCs w:val="24"/>
        </w:rPr>
        <w:t>Youth support professionals expressed strong support for Standard 7 (‘</w:t>
      </w:r>
      <w:r>
        <w:rPr>
          <w:rFonts w:ascii="Karla" w:hAnsi="Karla"/>
          <w:sz w:val="24"/>
        </w:rPr>
        <w:t xml:space="preserve">Strategies to promote the participation and empowerment of children’), and were adamant that this should not be watered down </w:t>
      </w:r>
      <w:r w:rsidR="00B718C8">
        <w:rPr>
          <w:rFonts w:ascii="Karla" w:hAnsi="Karla"/>
          <w:sz w:val="24"/>
        </w:rPr>
        <w:t>if we move</w:t>
      </w:r>
      <w:r>
        <w:rPr>
          <w:rFonts w:ascii="Karla" w:hAnsi="Karla"/>
          <w:sz w:val="24"/>
        </w:rPr>
        <w:t xml:space="preserve"> towards a national model. Some organisations had done </w:t>
      </w:r>
      <w:r w:rsidR="00152E76">
        <w:rPr>
          <w:rFonts w:ascii="Karla" w:hAnsi="Karla"/>
          <w:sz w:val="24"/>
        </w:rPr>
        <w:t>impressive</w:t>
      </w:r>
      <w:r>
        <w:rPr>
          <w:rFonts w:ascii="Karla" w:hAnsi="Karla"/>
          <w:sz w:val="24"/>
        </w:rPr>
        <w:t xml:space="preserve"> work to engage children in the implementation of Child Safe Standards. However, this </w:t>
      </w:r>
      <w:r w:rsidR="00152E76">
        <w:rPr>
          <w:rFonts w:ascii="Karla" w:hAnsi="Karla"/>
          <w:sz w:val="24"/>
        </w:rPr>
        <w:t>has been</w:t>
      </w:r>
      <w:r>
        <w:rPr>
          <w:rFonts w:ascii="Karla" w:hAnsi="Karla"/>
          <w:sz w:val="24"/>
        </w:rPr>
        <w:t xml:space="preserve"> very uneven. Many organisations still struggle to ensure meaningful engagement and empowerment of children, particularly at </w:t>
      </w:r>
      <w:r w:rsidR="00B718C8">
        <w:rPr>
          <w:rFonts w:ascii="Karla" w:hAnsi="Karla"/>
          <w:sz w:val="24"/>
        </w:rPr>
        <w:t xml:space="preserve">higher levels of governance and in departments which do not typically provide services to children. </w:t>
      </w:r>
    </w:p>
    <w:p w14:paraId="503B91C7" w14:textId="0ACEE87D" w:rsidR="00CB3680" w:rsidRDefault="00CB3680" w:rsidP="00304578">
      <w:pPr>
        <w:spacing w:after="0" w:line="240" w:lineRule="auto"/>
        <w:rPr>
          <w:rFonts w:ascii="Karla" w:hAnsi="Karla"/>
          <w:sz w:val="24"/>
        </w:rPr>
      </w:pPr>
    </w:p>
    <w:p w14:paraId="3EB9A880" w14:textId="1936BA98" w:rsidR="00CB3680" w:rsidRDefault="00CB3680" w:rsidP="00304578">
      <w:pPr>
        <w:spacing w:after="0" w:line="240" w:lineRule="auto"/>
        <w:rPr>
          <w:rFonts w:ascii="Karla" w:hAnsi="Karla"/>
          <w:sz w:val="24"/>
        </w:rPr>
      </w:pPr>
      <w:r>
        <w:rPr>
          <w:rFonts w:ascii="Karla" w:hAnsi="Karla"/>
          <w:sz w:val="24"/>
        </w:rPr>
        <w:t xml:space="preserve">Similarly, youth support professionals generally expressed </w:t>
      </w:r>
      <w:r w:rsidR="00B718C8">
        <w:rPr>
          <w:rFonts w:ascii="Karla" w:hAnsi="Karla"/>
          <w:sz w:val="24"/>
        </w:rPr>
        <w:t xml:space="preserve">strong </w:t>
      </w:r>
      <w:r>
        <w:rPr>
          <w:rFonts w:ascii="Karla" w:hAnsi="Karla"/>
          <w:sz w:val="24"/>
        </w:rPr>
        <w:t>support for the ‘three principles’ around creating safe organisations for Aboriginal children, children with disability, and children from refugee and migrant backgrounds. They were also eager to work better with a range of other vulnerable cohorts. However, meaningful implementation of the three principles has been a challenge for many organisations; once again, more expert and practical support was requested.</w:t>
      </w:r>
    </w:p>
    <w:p w14:paraId="22F6BF74" w14:textId="1D43B2A5" w:rsidR="00CB3680" w:rsidRDefault="00CB3680" w:rsidP="00304578">
      <w:pPr>
        <w:spacing w:after="0" w:line="240" w:lineRule="auto"/>
        <w:rPr>
          <w:rFonts w:ascii="Karla" w:hAnsi="Karla"/>
          <w:sz w:val="24"/>
        </w:rPr>
      </w:pPr>
    </w:p>
    <w:p w14:paraId="492923C8" w14:textId="1A110EB0" w:rsidR="00CB3680" w:rsidRDefault="00152E76" w:rsidP="00304578">
      <w:pPr>
        <w:spacing w:after="0" w:line="240" w:lineRule="auto"/>
        <w:rPr>
          <w:rFonts w:ascii="Karla" w:hAnsi="Karla"/>
          <w:sz w:val="24"/>
          <w:szCs w:val="24"/>
        </w:rPr>
      </w:pPr>
      <w:r>
        <w:rPr>
          <w:rFonts w:ascii="Karla" w:hAnsi="Karla"/>
          <w:sz w:val="24"/>
        </w:rPr>
        <w:t>Eventual future</w:t>
      </w:r>
      <w:r w:rsidR="00CB3680">
        <w:rPr>
          <w:rFonts w:ascii="Karla" w:hAnsi="Karla"/>
          <w:sz w:val="24"/>
        </w:rPr>
        <w:t xml:space="preserve"> alignment with the National Principles for Child Safe Organisations was widely seen as likely and positive. However, youth support professionals were clear that the good work already done in their organisations should not be lost, and that any new model should be adequately resourced and support</w:t>
      </w:r>
      <w:r w:rsidR="00B718C8">
        <w:rPr>
          <w:rFonts w:ascii="Karla" w:hAnsi="Karla"/>
          <w:sz w:val="24"/>
        </w:rPr>
        <w:t>ed</w:t>
      </w:r>
      <w:r w:rsidR="00CB3680">
        <w:rPr>
          <w:rFonts w:ascii="Karla" w:hAnsi="Karla"/>
          <w:sz w:val="24"/>
        </w:rPr>
        <w:t xml:space="preserve">. </w:t>
      </w:r>
    </w:p>
    <w:p w14:paraId="4483C3BE" w14:textId="77777777" w:rsidR="009A08D3" w:rsidRPr="00304578" w:rsidRDefault="009A08D3" w:rsidP="00304578">
      <w:pPr>
        <w:spacing w:after="0" w:line="240" w:lineRule="auto"/>
        <w:rPr>
          <w:rFonts w:ascii="Karla" w:hAnsi="Karla"/>
          <w:sz w:val="24"/>
          <w:szCs w:val="24"/>
        </w:rPr>
      </w:pPr>
    </w:p>
    <w:p w14:paraId="01ADDDDB" w14:textId="4E4B96EE" w:rsidR="00152E76" w:rsidRDefault="00152E76" w:rsidP="00152E76">
      <w:pPr>
        <w:spacing w:after="0" w:line="240" w:lineRule="auto"/>
        <w:rPr>
          <w:rFonts w:ascii="Karla" w:hAnsi="Karla"/>
          <w:sz w:val="24"/>
          <w:szCs w:val="24"/>
        </w:rPr>
      </w:pPr>
      <w:r>
        <w:rPr>
          <w:rFonts w:ascii="Karla" w:hAnsi="Karla"/>
          <w:sz w:val="24"/>
          <w:szCs w:val="24"/>
        </w:rPr>
        <w:t>In the meantime, it is important to recognise that threats to children’s safety in organisational settings are a real and present issue. Key concerns in recent years have included the safety of children in youth justice centres, the restraint and seclusion of students with disability in schools, bullying of children (including in schools, services and online), and workplace dangers and bullying for children who are employed or doing work experience. Further work is needed to address these concerns.</w:t>
      </w:r>
    </w:p>
    <w:p w14:paraId="44EA11CF" w14:textId="3C8882AF" w:rsidR="00152E76" w:rsidRDefault="00152E76" w:rsidP="00152E76">
      <w:pPr>
        <w:spacing w:after="0" w:line="240" w:lineRule="auto"/>
        <w:rPr>
          <w:rFonts w:ascii="Karla" w:hAnsi="Karla"/>
          <w:sz w:val="24"/>
          <w:szCs w:val="24"/>
        </w:rPr>
      </w:pPr>
    </w:p>
    <w:p w14:paraId="55ECB6E8" w14:textId="77777777" w:rsidR="00152E76" w:rsidRDefault="00152E76" w:rsidP="00152E76">
      <w:pPr>
        <w:spacing w:after="0" w:line="240" w:lineRule="auto"/>
        <w:rPr>
          <w:rFonts w:ascii="Karla" w:hAnsi="Karla"/>
          <w:sz w:val="24"/>
        </w:rPr>
      </w:pPr>
      <w:r w:rsidRPr="00152E76">
        <w:rPr>
          <w:rFonts w:ascii="Karla" w:hAnsi="Karla"/>
          <w:b/>
          <w:sz w:val="24"/>
        </w:rPr>
        <w:t>Please note:</w:t>
      </w:r>
      <w:r>
        <w:rPr>
          <w:rFonts w:ascii="Karla" w:hAnsi="Karla"/>
          <w:sz w:val="24"/>
        </w:rPr>
        <w:t xml:space="preserve"> this submission uses the word ‘children’ to align with the language of the Child Safe Standards and this review, and to keep in the reader’s mind the rights and vulnerabilities of under-18s. However, as a youth peak, we are speaking primarily of 12-18 year olds, and we acknowledge that the word ‘children’ can be problematic. It is not the term that would necessarily be used by youth workers or by teenaged young people themselves.  </w:t>
      </w:r>
    </w:p>
    <w:p w14:paraId="5C0A4BB0" w14:textId="77777777" w:rsidR="00152E76" w:rsidRDefault="00152E76" w:rsidP="00152E76">
      <w:pPr>
        <w:spacing w:after="0" w:line="240" w:lineRule="auto"/>
        <w:rPr>
          <w:rFonts w:ascii="Karla" w:hAnsi="Karla"/>
          <w:sz w:val="24"/>
          <w:szCs w:val="24"/>
        </w:rPr>
      </w:pPr>
    </w:p>
    <w:p w14:paraId="195118FA" w14:textId="77777777" w:rsidR="00304578" w:rsidRDefault="00304578" w:rsidP="00304578">
      <w:pPr>
        <w:spacing w:after="0" w:line="240" w:lineRule="auto"/>
        <w:rPr>
          <w:rFonts w:ascii="Karla" w:hAnsi="Karla"/>
          <w:sz w:val="24"/>
          <w:szCs w:val="24"/>
        </w:rPr>
      </w:pPr>
    </w:p>
    <w:p w14:paraId="4B58489C" w14:textId="77777777" w:rsidR="00500D31" w:rsidRDefault="00500D31" w:rsidP="0059005C">
      <w:pPr>
        <w:spacing w:after="0" w:line="240" w:lineRule="auto"/>
        <w:rPr>
          <w:rFonts w:ascii="Karla" w:hAnsi="Karla"/>
          <w:b/>
          <w:sz w:val="28"/>
        </w:rPr>
      </w:pPr>
    </w:p>
    <w:p w14:paraId="0A360ED4" w14:textId="77777777" w:rsidR="00E064EC" w:rsidRDefault="00E064EC">
      <w:pPr>
        <w:spacing w:line="259" w:lineRule="auto"/>
        <w:rPr>
          <w:rFonts w:ascii="Karla" w:hAnsi="Karla"/>
          <w:b/>
          <w:sz w:val="28"/>
        </w:rPr>
      </w:pPr>
      <w:r>
        <w:rPr>
          <w:rFonts w:ascii="Karla" w:hAnsi="Karla"/>
          <w:b/>
          <w:sz w:val="28"/>
        </w:rPr>
        <w:br w:type="page"/>
      </w:r>
    </w:p>
    <w:p w14:paraId="14E67732" w14:textId="7B1C5D59" w:rsidR="0059005C" w:rsidRDefault="00925189" w:rsidP="0059005C">
      <w:pPr>
        <w:spacing w:after="0" w:line="240" w:lineRule="auto"/>
        <w:rPr>
          <w:rFonts w:ascii="Karla" w:hAnsi="Karla"/>
          <w:b/>
          <w:sz w:val="28"/>
        </w:rPr>
      </w:pPr>
      <w:r>
        <w:rPr>
          <w:rFonts w:ascii="Karla" w:hAnsi="Karla"/>
          <w:b/>
          <w:sz w:val="28"/>
        </w:rPr>
        <w:lastRenderedPageBreak/>
        <w:t>Recommendations</w:t>
      </w:r>
    </w:p>
    <w:p w14:paraId="68776991" w14:textId="47C84AB3" w:rsidR="0059005C" w:rsidRDefault="0059005C" w:rsidP="0059005C">
      <w:pPr>
        <w:spacing w:after="0" w:line="240" w:lineRule="auto"/>
        <w:rPr>
          <w:rFonts w:ascii="Karla" w:hAnsi="Karla"/>
          <w:b/>
          <w:sz w:val="24"/>
        </w:rPr>
      </w:pPr>
    </w:p>
    <w:p w14:paraId="14588462" w14:textId="0DF0BA76" w:rsidR="0028719C" w:rsidRPr="0028719C" w:rsidRDefault="0028719C" w:rsidP="0028719C">
      <w:pPr>
        <w:pStyle w:val="ListParagraph"/>
        <w:numPr>
          <w:ilvl w:val="0"/>
          <w:numId w:val="24"/>
        </w:numPr>
        <w:spacing w:after="0" w:line="240" w:lineRule="auto"/>
        <w:rPr>
          <w:rFonts w:ascii="Karla" w:hAnsi="Karla"/>
          <w:sz w:val="24"/>
        </w:rPr>
      </w:pPr>
      <w:r w:rsidRPr="0028719C">
        <w:rPr>
          <w:rFonts w:ascii="Karla" w:hAnsi="Karla"/>
          <w:sz w:val="24"/>
        </w:rPr>
        <w:t xml:space="preserve">Strengthen resourcing </w:t>
      </w:r>
      <w:r w:rsidR="00152E76">
        <w:rPr>
          <w:rFonts w:ascii="Karla" w:hAnsi="Karla"/>
          <w:sz w:val="24"/>
        </w:rPr>
        <w:t>to</w:t>
      </w:r>
      <w:r w:rsidRPr="0028719C">
        <w:rPr>
          <w:rFonts w:ascii="Karla" w:hAnsi="Karla"/>
          <w:sz w:val="24"/>
        </w:rPr>
        <w:t xml:space="preserve"> the Commission for Children and Young People</w:t>
      </w:r>
      <w:r w:rsidR="00152E76">
        <w:rPr>
          <w:rFonts w:ascii="Karla" w:hAnsi="Karla"/>
          <w:sz w:val="24"/>
        </w:rPr>
        <w:t xml:space="preserve"> to keep pace with demand</w:t>
      </w:r>
      <w:r w:rsidRPr="0028719C">
        <w:rPr>
          <w:rFonts w:ascii="Karla" w:hAnsi="Karla"/>
          <w:sz w:val="24"/>
        </w:rPr>
        <w:t>. For example, the number of organisations reported to the Commission for possible failure to meet Child Safe Standards increased mor</w:t>
      </w:r>
      <w:r w:rsidR="00152E76">
        <w:rPr>
          <w:rFonts w:ascii="Karla" w:hAnsi="Karla"/>
          <w:sz w:val="24"/>
        </w:rPr>
        <w:t>e than fourfold between 2016-18,</w:t>
      </w:r>
      <w:r w:rsidRPr="00815D69">
        <w:rPr>
          <w:rStyle w:val="EndnoteReference"/>
          <w:rFonts w:ascii="Karla" w:hAnsi="Karla"/>
          <w:sz w:val="24"/>
        </w:rPr>
        <w:endnoteReference w:id="1"/>
      </w:r>
      <w:r w:rsidR="00152E76">
        <w:rPr>
          <w:rFonts w:ascii="Karla" w:hAnsi="Karla"/>
          <w:sz w:val="24"/>
        </w:rPr>
        <w:t xml:space="preserve"> and youth support professionals continue to want more support from the Commission than the Commission has capacity to provide. </w:t>
      </w:r>
      <w:r w:rsidRPr="0028719C">
        <w:rPr>
          <w:rFonts w:ascii="Karla" w:hAnsi="Karla"/>
          <w:sz w:val="24"/>
        </w:rPr>
        <w:t xml:space="preserve"> </w:t>
      </w:r>
    </w:p>
    <w:p w14:paraId="22DB5A14" w14:textId="77777777" w:rsidR="0028719C" w:rsidRDefault="0028719C" w:rsidP="0028719C">
      <w:pPr>
        <w:spacing w:after="0" w:line="240" w:lineRule="auto"/>
        <w:rPr>
          <w:rFonts w:ascii="Karla" w:hAnsi="Karla"/>
          <w:sz w:val="24"/>
        </w:rPr>
      </w:pPr>
    </w:p>
    <w:p w14:paraId="5FCA1FDF" w14:textId="78E513E4" w:rsidR="0028719C" w:rsidRDefault="0028719C" w:rsidP="0028719C">
      <w:pPr>
        <w:spacing w:after="0" w:line="240" w:lineRule="auto"/>
        <w:ind w:left="720"/>
        <w:rPr>
          <w:rFonts w:ascii="Karla" w:hAnsi="Karla"/>
          <w:sz w:val="24"/>
        </w:rPr>
      </w:pPr>
      <w:r>
        <w:rPr>
          <w:rFonts w:ascii="Karla" w:hAnsi="Karla"/>
          <w:sz w:val="24"/>
        </w:rPr>
        <w:t xml:space="preserve">Given the limited time we had to conduct this consultation, we are wary of making concrete recommendations about the regulatory powers accorded to the Commission </w:t>
      </w:r>
      <w:r w:rsidR="00377A65">
        <w:rPr>
          <w:rFonts w:ascii="Karla" w:hAnsi="Karla"/>
          <w:sz w:val="24"/>
        </w:rPr>
        <w:t>for</w:t>
      </w:r>
      <w:r>
        <w:rPr>
          <w:rFonts w:ascii="Karla" w:hAnsi="Karla"/>
          <w:sz w:val="24"/>
        </w:rPr>
        <w:t xml:space="preserve"> Children and Young People. However, some of our stakeholders expressed a wish for the Commission to have greater capacity to hold organisations to account through audits and reviews – and many wanted the Commission to have more resources to support organisations to become child safe.</w:t>
      </w:r>
    </w:p>
    <w:p w14:paraId="7DBC236A" w14:textId="77777777" w:rsidR="0028719C" w:rsidRDefault="0028719C" w:rsidP="0059005C">
      <w:pPr>
        <w:spacing w:after="0" w:line="240" w:lineRule="auto"/>
        <w:rPr>
          <w:rFonts w:ascii="Karla" w:hAnsi="Karla"/>
          <w:sz w:val="24"/>
        </w:rPr>
      </w:pPr>
    </w:p>
    <w:p w14:paraId="12843795" w14:textId="6F39E748" w:rsidR="00766A24" w:rsidRPr="0028719C" w:rsidRDefault="00766A24" w:rsidP="0028719C">
      <w:pPr>
        <w:pStyle w:val="ListParagraph"/>
        <w:numPr>
          <w:ilvl w:val="0"/>
          <w:numId w:val="24"/>
        </w:numPr>
        <w:spacing w:after="0" w:line="240" w:lineRule="auto"/>
        <w:rPr>
          <w:rFonts w:ascii="Karla" w:hAnsi="Karla"/>
          <w:sz w:val="24"/>
        </w:rPr>
      </w:pPr>
      <w:r w:rsidRPr="0028719C">
        <w:rPr>
          <w:rFonts w:ascii="Karla" w:hAnsi="Karla"/>
          <w:sz w:val="24"/>
        </w:rPr>
        <w:t xml:space="preserve">Devote particular resourcing to addressing </w:t>
      </w:r>
      <w:r w:rsidR="0028719C">
        <w:rPr>
          <w:rFonts w:ascii="Karla" w:hAnsi="Karla"/>
          <w:sz w:val="24"/>
        </w:rPr>
        <w:t>serious</w:t>
      </w:r>
      <w:r w:rsidR="00133AFC">
        <w:rPr>
          <w:rFonts w:ascii="Karla" w:hAnsi="Karla"/>
          <w:sz w:val="24"/>
        </w:rPr>
        <w:t xml:space="preserve">, </w:t>
      </w:r>
      <w:r w:rsidR="00133AFC" w:rsidRPr="0028719C">
        <w:rPr>
          <w:rFonts w:ascii="Karla" w:hAnsi="Karla"/>
          <w:sz w:val="24"/>
        </w:rPr>
        <w:t>identified</w:t>
      </w:r>
      <w:r w:rsidR="0028719C">
        <w:rPr>
          <w:rFonts w:ascii="Karla" w:hAnsi="Karla"/>
          <w:sz w:val="24"/>
        </w:rPr>
        <w:t xml:space="preserve"> </w:t>
      </w:r>
      <w:r w:rsidRPr="0028719C">
        <w:rPr>
          <w:rFonts w:ascii="Karla" w:hAnsi="Karla"/>
          <w:sz w:val="24"/>
        </w:rPr>
        <w:t>risks to child</w:t>
      </w:r>
      <w:r w:rsidR="006C2CF8" w:rsidRPr="0028719C">
        <w:rPr>
          <w:rFonts w:ascii="Karla" w:hAnsi="Karla"/>
          <w:sz w:val="24"/>
        </w:rPr>
        <w:t>ren’s</w:t>
      </w:r>
      <w:r w:rsidRPr="0028719C">
        <w:rPr>
          <w:rFonts w:ascii="Karla" w:hAnsi="Karla"/>
          <w:sz w:val="24"/>
        </w:rPr>
        <w:t xml:space="preserve"> safety in Victorian organisations</w:t>
      </w:r>
      <w:r w:rsidR="006C2CF8" w:rsidRPr="0028719C">
        <w:rPr>
          <w:rFonts w:ascii="Karla" w:hAnsi="Karla"/>
          <w:sz w:val="24"/>
        </w:rPr>
        <w:t>. These include</w:t>
      </w:r>
      <w:r w:rsidRPr="0028719C">
        <w:rPr>
          <w:rFonts w:ascii="Karla" w:hAnsi="Karla"/>
          <w:sz w:val="24"/>
        </w:rPr>
        <w:t xml:space="preserve"> the safety of children in youth justice centres, the restraint and seclusion of students with disability in schools, bullying of children in schools and </w:t>
      </w:r>
      <w:r w:rsidR="006C2CF8" w:rsidRPr="0028719C">
        <w:rPr>
          <w:rFonts w:ascii="Karla" w:hAnsi="Karla"/>
          <w:sz w:val="24"/>
        </w:rPr>
        <w:t>online</w:t>
      </w:r>
      <w:r w:rsidRPr="0028719C">
        <w:rPr>
          <w:rFonts w:ascii="Karla" w:hAnsi="Karla"/>
          <w:sz w:val="24"/>
        </w:rPr>
        <w:t>, and children’s safety in the workplace.</w:t>
      </w:r>
    </w:p>
    <w:p w14:paraId="52A5AEC0" w14:textId="77777777" w:rsidR="00766A24" w:rsidRDefault="00766A24" w:rsidP="0059005C">
      <w:pPr>
        <w:spacing w:after="0" w:line="240" w:lineRule="auto"/>
        <w:rPr>
          <w:rFonts w:ascii="Karla" w:hAnsi="Karla"/>
          <w:sz w:val="24"/>
        </w:rPr>
      </w:pPr>
    </w:p>
    <w:p w14:paraId="7023A5D0" w14:textId="5421419B" w:rsidR="00766A24" w:rsidRPr="0028719C" w:rsidRDefault="00766A24" w:rsidP="0028719C">
      <w:pPr>
        <w:pStyle w:val="ListParagraph"/>
        <w:numPr>
          <w:ilvl w:val="0"/>
          <w:numId w:val="24"/>
        </w:numPr>
        <w:spacing w:after="0" w:line="240" w:lineRule="auto"/>
        <w:rPr>
          <w:rFonts w:ascii="Karla" w:hAnsi="Karla"/>
          <w:sz w:val="24"/>
        </w:rPr>
      </w:pPr>
      <w:r w:rsidRPr="0028719C">
        <w:rPr>
          <w:rFonts w:ascii="Karla" w:hAnsi="Karla"/>
          <w:sz w:val="24"/>
        </w:rPr>
        <w:t>Invest in</w:t>
      </w:r>
      <w:r w:rsidR="00133AFC">
        <w:rPr>
          <w:rFonts w:ascii="Karla" w:hAnsi="Karla"/>
          <w:sz w:val="24"/>
        </w:rPr>
        <w:t xml:space="preserve"> further</w:t>
      </w:r>
      <w:r w:rsidRPr="0028719C">
        <w:rPr>
          <w:rFonts w:ascii="Karla" w:hAnsi="Karla"/>
          <w:sz w:val="24"/>
        </w:rPr>
        <w:t xml:space="preserve"> training, professional support, and communities of practice for </w:t>
      </w:r>
      <w:r w:rsidR="006C2CF8" w:rsidRPr="0028719C">
        <w:rPr>
          <w:rFonts w:ascii="Karla" w:hAnsi="Karla"/>
          <w:sz w:val="24"/>
        </w:rPr>
        <w:t>youth support professionals and other workers</w:t>
      </w:r>
      <w:r w:rsidRPr="0028719C">
        <w:rPr>
          <w:rFonts w:ascii="Karla" w:hAnsi="Karla"/>
          <w:sz w:val="24"/>
        </w:rPr>
        <w:t xml:space="preserve">, </w:t>
      </w:r>
      <w:r w:rsidR="00133AFC">
        <w:rPr>
          <w:rFonts w:ascii="Karla" w:hAnsi="Karla"/>
          <w:sz w:val="24"/>
        </w:rPr>
        <w:t>to meet the level of need. Prioritise</w:t>
      </w:r>
      <w:r w:rsidRPr="0028719C">
        <w:rPr>
          <w:rFonts w:ascii="Karla" w:hAnsi="Karla"/>
          <w:sz w:val="24"/>
        </w:rPr>
        <w:t xml:space="preserve"> the following </w:t>
      </w:r>
      <w:r w:rsidR="00133AFC">
        <w:rPr>
          <w:rFonts w:ascii="Karla" w:hAnsi="Karla"/>
          <w:sz w:val="24"/>
        </w:rPr>
        <w:t>issues</w:t>
      </w:r>
      <w:r w:rsidRPr="0028719C">
        <w:rPr>
          <w:rFonts w:ascii="Karla" w:hAnsi="Karla"/>
          <w:sz w:val="24"/>
        </w:rPr>
        <w:t>:</w:t>
      </w:r>
    </w:p>
    <w:p w14:paraId="311ACC99" w14:textId="77777777" w:rsidR="00766A24" w:rsidRPr="0028719C" w:rsidRDefault="00766A24" w:rsidP="0059005C">
      <w:pPr>
        <w:spacing w:after="0" w:line="240" w:lineRule="auto"/>
        <w:rPr>
          <w:rFonts w:ascii="Karla" w:hAnsi="Karla"/>
          <w:sz w:val="20"/>
        </w:rPr>
      </w:pPr>
    </w:p>
    <w:p w14:paraId="203B7120" w14:textId="2045B9E8" w:rsidR="00766A24" w:rsidRPr="0028719C" w:rsidRDefault="00766A24" w:rsidP="0028719C">
      <w:pPr>
        <w:pStyle w:val="ListParagraph"/>
        <w:numPr>
          <w:ilvl w:val="0"/>
          <w:numId w:val="25"/>
        </w:numPr>
        <w:spacing w:after="0" w:line="240" w:lineRule="auto"/>
        <w:rPr>
          <w:rFonts w:ascii="Karla" w:hAnsi="Karla"/>
          <w:sz w:val="24"/>
        </w:rPr>
      </w:pPr>
      <w:r w:rsidRPr="0028719C">
        <w:rPr>
          <w:rFonts w:ascii="Karla" w:hAnsi="Karla"/>
          <w:sz w:val="24"/>
        </w:rPr>
        <w:t xml:space="preserve">Navigating complex, practical scenarios </w:t>
      </w:r>
      <w:r w:rsidR="006C2CF8" w:rsidRPr="0028719C">
        <w:rPr>
          <w:rFonts w:ascii="Karla" w:hAnsi="Karla"/>
          <w:sz w:val="24"/>
        </w:rPr>
        <w:t>involving</w:t>
      </w:r>
      <w:r w:rsidRPr="0028719C">
        <w:rPr>
          <w:rFonts w:ascii="Karla" w:hAnsi="Karla"/>
          <w:sz w:val="24"/>
        </w:rPr>
        <w:t xml:space="preserve"> children and families</w:t>
      </w:r>
      <w:r w:rsidR="006C2CF8" w:rsidRPr="0028719C">
        <w:rPr>
          <w:rFonts w:ascii="Karla" w:hAnsi="Karla"/>
          <w:sz w:val="24"/>
        </w:rPr>
        <w:t>.</w:t>
      </w:r>
    </w:p>
    <w:p w14:paraId="7794783B" w14:textId="77777777" w:rsidR="0028719C" w:rsidRPr="0028719C" w:rsidRDefault="0028719C" w:rsidP="0028719C">
      <w:pPr>
        <w:pStyle w:val="ListParagraph"/>
        <w:spacing w:after="0" w:line="240" w:lineRule="auto"/>
        <w:ind w:left="1080"/>
        <w:rPr>
          <w:rFonts w:ascii="Karla" w:hAnsi="Karla"/>
          <w:sz w:val="16"/>
        </w:rPr>
      </w:pPr>
    </w:p>
    <w:p w14:paraId="7E94090B" w14:textId="447FD829" w:rsidR="00766A24" w:rsidRPr="0028719C" w:rsidRDefault="00766A24" w:rsidP="0028719C">
      <w:pPr>
        <w:pStyle w:val="ListParagraph"/>
        <w:numPr>
          <w:ilvl w:val="0"/>
          <w:numId w:val="25"/>
        </w:numPr>
        <w:spacing w:after="0" w:line="240" w:lineRule="auto"/>
        <w:rPr>
          <w:rFonts w:ascii="Karla" w:hAnsi="Karla"/>
          <w:sz w:val="24"/>
        </w:rPr>
      </w:pPr>
      <w:r w:rsidRPr="0028719C">
        <w:rPr>
          <w:rFonts w:ascii="Karla" w:hAnsi="Karla"/>
          <w:sz w:val="24"/>
        </w:rPr>
        <w:t xml:space="preserve">Understanding </w:t>
      </w:r>
      <w:r w:rsidR="006C2CF8" w:rsidRPr="0028719C">
        <w:rPr>
          <w:rFonts w:ascii="Karla" w:hAnsi="Karla"/>
          <w:sz w:val="24"/>
        </w:rPr>
        <w:t xml:space="preserve">different </w:t>
      </w:r>
      <w:r w:rsidRPr="0028719C">
        <w:rPr>
          <w:rFonts w:ascii="Karla" w:hAnsi="Karla"/>
          <w:sz w:val="24"/>
        </w:rPr>
        <w:t>legal requirements and reporting processes</w:t>
      </w:r>
      <w:r w:rsidR="006C2CF8" w:rsidRPr="0028719C">
        <w:rPr>
          <w:rFonts w:ascii="Karla" w:hAnsi="Karla"/>
          <w:sz w:val="24"/>
        </w:rPr>
        <w:t>.</w:t>
      </w:r>
    </w:p>
    <w:p w14:paraId="2E000263" w14:textId="77777777" w:rsidR="0028719C" w:rsidRPr="0028719C" w:rsidRDefault="0028719C" w:rsidP="0028719C">
      <w:pPr>
        <w:pStyle w:val="ListParagraph"/>
        <w:spacing w:after="0" w:line="240" w:lineRule="auto"/>
        <w:ind w:left="1080"/>
        <w:rPr>
          <w:rFonts w:ascii="Karla" w:hAnsi="Karla"/>
          <w:sz w:val="16"/>
        </w:rPr>
      </w:pPr>
    </w:p>
    <w:p w14:paraId="23872EED" w14:textId="57608CA2" w:rsidR="00766A24" w:rsidRPr="0028719C" w:rsidRDefault="00766A24" w:rsidP="0028719C">
      <w:pPr>
        <w:pStyle w:val="ListParagraph"/>
        <w:numPr>
          <w:ilvl w:val="0"/>
          <w:numId w:val="25"/>
        </w:numPr>
        <w:spacing w:after="0" w:line="240" w:lineRule="auto"/>
        <w:rPr>
          <w:rFonts w:ascii="Karla" w:hAnsi="Karla"/>
          <w:sz w:val="24"/>
        </w:rPr>
      </w:pPr>
      <w:r w:rsidRPr="0028719C">
        <w:rPr>
          <w:rFonts w:ascii="Karla" w:hAnsi="Karla"/>
          <w:sz w:val="24"/>
        </w:rPr>
        <w:t>Incorporating the ‘three principles’ into Child Safe practice</w:t>
      </w:r>
      <w:r w:rsidR="006C2CF8" w:rsidRPr="0028719C">
        <w:rPr>
          <w:rFonts w:ascii="Karla" w:hAnsi="Karla"/>
          <w:sz w:val="24"/>
        </w:rPr>
        <w:t>.</w:t>
      </w:r>
    </w:p>
    <w:p w14:paraId="5894D069" w14:textId="77777777" w:rsidR="0028719C" w:rsidRPr="0028719C" w:rsidRDefault="0028719C" w:rsidP="0028719C">
      <w:pPr>
        <w:pStyle w:val="ListParagraph"/>
        <w:spacing w:after="0" w:line="240" w:lineRule="auto"/>
        <w:ind w:left="1080"/>
        <w:rPr>
          <w:rFonts w:ascii="Karla" w:hAnsi="Karla"/>
          <w:sz w:val="16"/>
        </w:rPr>
      </w:pPr>
    </w:p>
    <w:p w14:paraId="18F48C8A" w14:textId="3177B62E" w:rsidR="00766A24" w:rsidRPr="0028719C" w:rsidRDefault="00766A24" w:rsidP="0028719C">
      <w:pPr>
        <w:pStyle w:val="ListParagraph"/>
        <w:numPr>
          <w:ilvl w:val="0"/>
          <w:numId w:val="25"/>
        </w:numPr>
        <w:spacing w:after="0" w:line="240" w:lineRule="auto"/>
        <w:rPr>
          <w:rFonts w:ascii="Karla" w:hAnsi="Karla"/>
          <w:sz w:val="24"/>
        </w:rPr>
      </w:pPr>
      <w:r w:rsidRPr="0028719C">
        <w:rPr>
          <w:rFonts w:ascii="Karla" w:hAnsi="Karla"/>
          <w:sz w:val="24"/>
        </w:rPr>
        <w:t xml:space="preserve">Strengthening the safety of other cohorts who may be vulnerable to abuse in organisations, including children with lived experience of family violence, mental illness and/or trauma; children who are LGBTI; and children in the justice system. </w:t>
      </w:r>
    </w:p>
    <w:p w14:paraId="41F20861" w14:textId="77777777" w:rsidR="0028719C" w:rsidRPr="0028719C" w:rsidRDefault="0028719C" w:rsidP="0028719C">
      <w:pPr>
        <w:pStyle w:val="ListParagraph"/>
        <w:spacing w:after="0" w:line="240" w:lineRule="auto"/>
        <w:ind w:left="1080"/>
        <w:rPr>
          <w:rFonts w:ascii="Karla" w:hAnsi="Karla"/>
          <w:sz w:val="16"/>
        </w:rPr>
      </w:pPr>
    </w:p>
    <w:p w14:paraId="77764094" w14:textId="774234D7" w:rsidR="00766A24" w:rsidRPr="0028719C" w:rsidRDefault="00766A24" w:rsidP="0028719C">
      <w:pPr>
        <w:pStyle w:val="ListParagraph"/>
        <w:numPr>
          <w:ilvl w:val="0"/>
          <w:numId w:val="25"/>
        </w:numPr>
        <w:spacing w:after="0" w:line="240" w:lineRule="auto"/>
        <w:rPr>
          <w:rFonts w:ascii="Karla" w:hAnsi="Karla"/>
          <w:sz w:val="24"/>
        </w:rPr>
      </w:pPr>
      <w:r w:rsidRPr="0028719C">
        <w:rPr>
          <w:rFonts w:ascii="Karla" w:hAnsi="Karla"/>
          <w:sz w:val="24"/>
        </w:rPr>
        <w:t>Understanding the factors that make some children especially vulnerable to abuse, learning from research commissioned by the Institute of Child Protection Studies and the Royal Commission into Institutional Responses to Child Sexual Abuse.</w:t>
      </w:r>
    </w:p>
    <w:p w14:paraId="647670C2" w14:textId="77777777" w:rsidR="0028719C" w:rsidRPr="0028719C" w:rsidRDefault="0028719C" w:rsidP="0028719C">
      <w:pPr>
        <w:pStyle w:val="ListParagraph"/>
        <w:spacing w:after="0" w:line="240" w:lineRule="auto"/>
        <w:ind w:left="1080"/>
        <w:rPr>
          <w:rFonts w:ascii="Karla" w:hAnsi="Karla"/>
          <w:sz w:val="16"/>
        </w:rPr>
      </w:pPr>
    </w:p>
    <w:p w14:paraId="0BEF9886" w14:textId="258CA04A" w:rsidR="00766A24" w:rsidRPr="0028719C" w:rsidRDefault="00AC731B" w:rsidP="0028719C">
      <w:pPr>
        <w:pStyle w:val="ListParagraph"/>
        <w:numPr>
          <w:ilvl w:val="0"/>
          <w:numId w:val="25"/>
        </w:numPr>
        <w:spacing w:after="0" w:line="240" w:lineRule="auto"/>
        <w:rPr>
          <w:rFonts w:ascii="Karla" w:hAnsi="Karla"/>
          <w:sz w:val="24"/>
        </w:rPr>
      </w:pPr>
      <w:r w:rsidRPr="0028719C">
        <w:rPr>
          <w:rFonts w:ascii="Karla" w:hAnsi="Karla"/>
          <w:sz w:val="24"/>
        </w:rPr>
        <w:t>‘Designing out abuse’ in organisations, including physical spaces and workplace practices</w:t>
      </w:r>
      <w:r w:rsidR="006C2CF8" w:rsidRPr="0028719C">
        <w:rPr>
          <w:rFonts w:ascii="Karla" w:hAnsi="Karla"/>
          <w:sz w:val="24"/>
        </w:rPr>
        <w:t>.</w:t>
      </w:r>
      <w:r w:rsidR="00133AFC">
        <w:rPr>
          <w:rFonts w:ascii="Karla" w:hAnsi="Karla"/>
          <w:sz w:val="24"/>
        </w:rPr>
        <w:t xml:space="preserve"> This approach aims to redesign the layout and/or running of organisations to make it harder, riskier, and less acceptable for someone to harm a child. </w:t>
      </w:r>
    </w:p>
    <w:p w14:paraId="454751B8" w14:textId="77777777" w:rsidR="0028719C" w:rsidRPr="0028719C" w:rsidRDefault="0028719C" w:rsidP="0028719C">
      <w:pPr>
        <w:pStyle w:val="ListParagraph"/>
        <w:spacing w:after="0" w:line="240" w:lineRule="auto"/>
        <w:ind w:left="1080"/>
        <w:rPr>
          <w:rFonts w:ascii="Karla" w:hAnsi="Karla"/>
          <w:sz w:val="16"/>
        </w:rPr>
      </w:pPr>
    </w:p>
    <w:p w14:paraId="16BEE948" w14:textId="13E964CE" w:rsidR="00AC731B" w:rsidRPr="0028719C" w:rsidRDefault="00AC731B" w:rsidP="0028719C">
      <w:pPr>
        <w:pStyle w:val="ListParagraph"/>
        <w:numPr>
          <w:ilvl w:val="0"/>
          <w:numId w:val="25"/>
        </w:numPr>
        <w:spacing w:after="0" w:line="240" w:lineRule="auto"/>
        <w:rPr>
          <w:rFonts w:ascii="Karla" w:hAnsi="Karla"/>
          <w:sz w:val="24"/>
        </w:rPr>
      </w:pPr>
      <w:r w:rsidRPr="0028719C">
        <w:rPr>
          <w:rFonts w:ascii="Karla" w:hAnsi="Karla"/>
          <w:sz w:val="24"/>
        </w:rPr>
        <w:t>Responding to abusive behaviours by children</w:t>
      </w:r>
      <w:r w:rsidR="00133AFC">
        <w:rPr>
          <w:rFonts w:ascii="Karla" w:hAnsi="Karla"/>
          <w:sz w:val="24"/>
        </w:rPr>
        <w:t>, recognizing the prevalence, seriousness and complexity of this issue</w:t>
      </w:r>
      <w:r w:rsidR="006C2CF8" w:rsidRPr="0028719C">
        <w:rPr>
          <w:rFonts w:ascii="Karla" w:hAnsi="Karla"/>
          <w:sz w:val="24"/>
        </w:rPr>
        <w:t>.</w:t>
      </w:r>
    </w:p>
    <w:p w14:paraId="58DD8400" w14:textId="77777777" w:rsidR="0028719C" w:rsidRPr="0028719C" w:rsidRDefault="0028719C" w:rsidP="0028719C">
      <w:pPr>
        <w:pStyle w:val="ListParagraph"/>
        <w:spacing w:after="0" w:line="240" w:lineRule="auto"/>
        <w:ind w:left="1080"/>
        <w:rPr>
          <w:rFonts w:ascii="Karla" w:hAnsi="Karla"/>
          <w:sz w:val="16"/>
        </w:rPr>
      </w:pPr>
    </w:p>
    <w:p w14:paraId="3DAA8CB0" w14:textId="2FA7F136" w:rsidR="00AC731B" w:rsidRPr="0028719C" w:rsidRDefault="00AC731B" w:rsidP="0028719C">
      <w:pPr>
        <w:pStyle w:val="ListParagraph"/>
        <w:numPr>
          <w:ilvl w:val="0"/>
          <w:numId w:val="25"/>
        </w:numPr>
        <w:spacing w:after="0" w:line="240" w:lineRule="auto"/>
        <w:rPr>
          <w:rFonts w:ascii="Karla" w:hAnsi="Karla"/>
          <w:sz w:val="24"/>
        </w:rPr>
      </w:pPr>
      <w:r w:rsidRPr="0028719C">
        <w:rPr>
          <w:rFonts w:ascii="Karla" w:hAnsi="Karla"/>
          <w:sz w:val="24"/>
        </w:rPr>
        <w:t>Keeping children safe online</w:t>
      </w:r>
      <w:r w:rsidR="006C2CF8" w:rsidRPr="0028719C">
        <w:rPr>
          <w:rFonts w:ascii="Karla" w:hAnsi="Karla"/>
          <w:sz w:val="24"/>
        </w:rPr>
        <w:t>.</w:t>
      </w:r>
    </w:p>
    <w:p w14:paraId="7E5D85C2" w14:textId="77777777" w:rsidR="0028719C" w:rsidRPr="0028719C" w:rsidRDefault="0028719C" w:rsidP="0028719C">
      <w:pPr>
        <w:pStyle w:val="ListParagraph"/>
        <w:spacing w:after="0" w:line="240" w:lineRule="auto"/>
        <w:ind w:left="1080"/>
        <w:rPr>
          <w:rFonts w:ascii="Karla" w:hAnsi="Karla"/>
          <w:sz w:val="16"/>
        </w:rPr>
      </w:pPr>
    </w:p>
    <w:p w14:paraId="7E006B98" w14:textId="0CF717ED" w:rsidR="00AC731B" w:rsidRPr="0028719C" w:rsidRDefault="00AC731B" w:rsidP="0028719C">
      <w:pPr>
        <w:pStyle w:val="ListParagraph"/>
        <w:numPr>
          <w:ilvl w:val="0"/>
          <w:numId w:val="25"/>
        </w:numPr>
        <w:spacing w:after="0" w:line="240" w:lineRule="auto"/>
        <w:rPr>
          <w:rFonts w:ascii="Karla" w:hAnsi="Karla"/>
          <w:sz w:val="24"/>
        </w:rPr>
      </w:pPr>
      <w:r w:rsidRPr="0028719C">
        <w:rPr>
          <w:rFonts w:ascii="Karla" w:hAnsi="Karla"/>
          <w:sz w:val="24"/>
        </w:rPr>
        <w:t xml:space="preserve">Working directly with children to </w:t>
      </w:r>
      <w:r w:rsidR="00755C58" w:rsidRPr="0028719C">
        <w:rPr>
          <w:rFonts w:ascii="Karla" w:hAnsi="Karla"/>
          <w:sz w:val="24"/>
        </w:rPr>
        <w:t>co-design</w:t>
      </w:r>
      <w:r w:rsidRPr="0028719C">
        <w:rPr>
          <w:rFonts w:ascii="Karla" w:hAnsi="Karla"/>
          <w:sz w:val="24"/>
        </w:rPr>
        <w:t xml:space="preserve"> and promote child safe policies, practices, communications, and evaluation. </w:t>
      </w:r>
    </w:p>
    <w:p w14:paraId="48666F4B" w14:textId="77777777" w:rsidR="0028719C" w:rsidRPr="0028719C" w:rsidRDefault="0028719C" w:rsidP="0028719C">
      <w:pPr>
        <w:pStyle w:val="ListParagraph"/>
        <w:spacing w:after="0" w:line="240" w:lineRule="auto"/>
        <w:ind w:left="1080"/>
        <w:rPr>
          <w:rFonts w:ascii="Karla" w:hAnsi="Karla"/>
          <w:sz w:val="16"/>
        </w:rPr>
      </w:pPr>
    </w:p>
    <w:p w14:paraId="55D64341" w14:textId="662584D9" w:rsidR="00755C58" w:rsidRPr="0028719C" w:rsidRDefault="00755C58" w:rsidP="0028719C">
      <w:pPr>
        <w:pStyle w:val="ListParagraph"/>
        <w:numPr>
          <w:ilvl w:val="0"/>
          <w:numId w:val="25"/>
        </w:numPr>
        <w:spacing w:after="0" w:line="240" w:lineRule="auto"/>
        <w:rPr>
          <w:rFonts w:ascii="Karla" w:hAnsi="Karla"/>
          <w:sz w:val="24"/>
        </w:rPr>
      </w:pPr>
      <w:r w:rsidRPr="0028719C">
        <w:rPr>
          <w:rFonts w:ascii="Karla" w:hAnsi="Karla"/>
          <w:sz w:val="24"/>
        </w:rPr>
        <w:lastRenderedPageBreak/>
        <w:t xml:space="preserve">Learning from existing research about children’s views on safety in organisations. </w:t>
      </w:r>
    </w:p>
    <w:p w14:paraId="367EB8FA" w14:textId="77777777" w:rsidR="0028719C" w:rsidRPr="0028719C" w:rsidRDefault="0028719C" w:rsidP="0028719C">
      <w:pPr>
        <w:pStyle w:val="ListParagraph"/>
        <w:spacing w:after="0" w:line="240" w:lineRule="auto"/>
        <w:ind w:left="1080"/>
        <w:rPr>
          <w:rFonts w:ascii="Karla" w:hAnsi="Karla"/>
          <w:sz w:val="16"/>
        </w:rPr>
      </w:pPr>
    </w:p>
    <w:p w14:paraId="584AD345" w14:textId="35631DE5" w:rsidR="00815D69" w:rsidRPr="0028719C" w:rsidRDefault="00815D69" w:rsidP="0028719C">
      <w:pPr>
        <w:pStyle w:val="ListParagraph"/>
        <w:numPr>
          <w:ilvl w:val="0"/>
          <w:numId w:val="25"/>
        </w:numPr>
        <w:spacing w:after="0" w:line="240" w:lineRule="auto"/>
        <w:rPr>
          <w:rFonts w:ascii="Karla" w:hAnsi="Karla"/>
          <w:sz w:val="24"/>
        </w:rPr>
      </w:pPr>
      <w:r w:rsidRPr="0028719C">
        <w:rPr>
          <w:rFonts w:ascii="Karla" w:hAnsi="Karla"/>
          <w:sz w:val="24"/>
        </w:rPr>
        <w:t xml:space="preserve">Free, accessible online resources to help </w:t>
      </w:r>
      <w:r w:rsidR="0028719C" w:rsidRPr="0028719C">
        <w:rPr>
          <w:rFonts w:ascii="Karla" w:hAnsi="Karla"/>
          <w:sz w:val="24"/>
        </w:rPr>
        <w:t>workers</w:t>
      </w:r>
      <w:r w:rsidRPr="0028719C">
        <w:rPr>
          <w:rFonts w:ascii="Karla" w:hAnsi="Karla"/>
          <w:sz w:val="24"/>
        </w:rPr>
        <w:t xml:space="preserve"> test and refresh their knowledge of Child Safe Standards.</w:t>
      </w:r>
    </w:p>
    <w:p w14:paraId="3FC1A71D" w14:textId="77777777" w:rsidR="00815D69" w:rsidRDefault="00815D69" w:rsidP="0059005C">
      <w:pPr>
        <w:spacing w:after="0" w:line="240" w:lineRule="auto"/>
        <w:rPr>
          <w:rFonts w:ascii="Karla" w:hAnsi="Karla"/>
          <w:sz w:val="24"/>
        </w:rPr>
      </w:pPr>
    </w:p>
    <w:p w14:paraId="69E68307" w14:textId="4AFD8729" w:rsidR="00766A24" w:rsidRDefault="006C2CF8" w:rsidP="0028719C">
      <w:pPr>
        <w:spacing w:after="0" w:line="240" w:lineRule="auto"/>
        <w:ind w:left="720"/>
        <w:rPr>
          <w:rFonts w:ascii="Karla" w:hAnsi="Karla"/>
          <w:sz w:val="24"/>
        </w:rPr>
      </w:pPr>
      <w:r>
        <w:rPr>
          <w:rFonts w:ascii="Karla" w:hAnsi="Karla"/>
          <w:sz w:val="24"/>
        </w:rPr>
        <w:t xml:space="preserve">In particular, </w:t>
      </w:r>
      <w:r w:rsidR="0028719C">
        <w:rPr>
          <w:rFonts w:ascii="Karla" w:hAnsi="Karla"/>
          <w:sz w:val="24"/>
        </w:rPr>
        <w:t xml:space="preserve">more action is needed to </w:t>
      </w:r>
      <w:r>
        <w:rPr>
          <w:rFonts w:ascii="Karla" w:hAnsi="Karla"/>
          <w:sz w:val="24"/>
        </w:rPr>
        <w:t xml:space="preserve">ensure equitable and relevant professional supports </w:t>
      </w:r>
      <w:r w:rsidR="0028719C">
        <w:rPr>
          <w:rFonts w:ascii="Karla" w:hAnsi="Karla"/>
          <w:sz w:val="24"/>
        </w:rPr>
        <w:t>for</w:t>
      </w:r>
      <w:r>
        <w:rPr>
          <w:rFonts w:ascii="Karla" w:hAnsi="Karla"/>
          <w:sz w:val="24"/>
        </w:rPr>
        <w:t xml:space="preserve"> </w:t>
      </w:r>
      <w:r w:rsidR="00766A24">
        <w:rPr>
          <w:rFonts w:ascii="Karla" w:hAnsi="Karla"/>
          <w:sz w:val="24"/>
        </w:rPr>
        <w:t xml:space="preserve">rural </w:t>
      </w:r>
      <w:r>
        <w:rPr>
          <w:rFonts w:ascii="Karla" w:hAnsi="Karla"/>
          <w:sz w:val="24"/>
        </w:rPr>
        <w:t xml:space="preserve">organisations, organisations in </w:t>
      </w:r>
      <w:r w:rsidR="00AC731B">
        <w:rPr>
          <w:rFonts w:ascii="Karla" w:hAnsi="Karla"/>
          <w:sz w:val="24"/>
        </w:rPr>
        <w:t>refugee and migrant communities</w:t>
      </w:r>
      <w:r w:rsidR="00766A24">
        <w:rPr>
          <w:rFonts w:ascii="Karla" w:hAnsi="Karla"/>
          <w:sz w:val="24"/>
        </w:rPr>
        <w:t>, and</w:t>
      </w:r>
      <w:r>
        <w:rPr>
          <w:rFonts w:ascii="Karla" w:hAnsi="Karla"/>
          <w:sz w:val="24"/>
        </w:rPr>
        <w:t xml:space="preserve"> small, volunteer-based organisations. </w:t>
      </w:r>
      <w:r w:rsidR="00766A24">
        <w:rPr>
          <w:rFonts w:ascii="Karla" w:hAnsi="Karla"/>
          <w:sz w:val="24"/>
        </w:rPr>
        <w:t xml:space="preserve">  </w:t>
      </w:r>
    </w:p>
    <w:p w14:paraId="51FAA54D" w14:textId="5DEBD100" w:rsidR="00AC731B" w:rsidRDefault="00AC731B" w:rsidP="0059005C">
      <w:pPr>
        <w:spacing w:after="0" w:line="240" w:lineRule="auto"/>
        <w:rPr>
          <w:rFonts w:ascii="Karla" w:hAnsi="Karla"/>
          <w:sz w:val="24"/>
        </w:rPr>
      </w:pPr>
    </w:p>
    <w:p w14:paraId="3ABDD0F4" w14:textId="7409F063" w:rsidR="00AC731B" w:rsidRPr="0028719C" w:rsidRDefault="00AC731B" w:rsidP="0028719C">
      <w:pPr>
        <w:pStyle w:val="ListParagraph"/>
        <w:numPr>
          <w:ilvl w:val="0"/>
          <w:numId w:val="24"/>
        </w:numPr>
        <w:spacing w:after="0" w:line="240" w:lineRule="auto"/>
        <w:rPr>
          <w:rFonts w:ascii="Karla" w:hAnsi="Karla"/>
          <w:sz w:val="24"/>
        </w:rPr>
      </w:pPr>
      <w:r w:rsidRPr="0028719C">
        <w:rPr>
          <w:rFonts w:ascii="Karla" w:hAnsi="Karla"/>
          <w:sz w:val="24"/>
        </w:rPr>
        <w:t>Work with organisations and training providers to ensure greater quality control, monitoring and evaluation of different child safety training models</w:t>
      </w:r>
      <w:r w:rsidR="006C2CF8" w:rsidRPr="0028719C">
        <w:rPr>
          <w:rFonts w:ascii="Karla" w:hAnsi="Karla"/>
          <w:sz w:val="24"/>
        </w:rPr>
        <w:t>.</w:t>
      </w:r>
      <w:r w:rsidRPr="0028719C">
        <w:rPr>
          <w:rFonts w:ascii="Karla" w:hAnsi="Karla"/>
          <w:sz w:val="24"/>
        </w:rPr>
        <w:t xml:space="preserve"> </w:t>
      </w:r>
    </w:p>
    <w:p w14:paraId="7615B7BD" w14:textId="3EFBB0D4" w:rsidR="00AC731B" w:rsidRDefault="00AC731B" w:rsidP="0059005C">
      <w:pPr>
        <w:spacing w:after="0" w:line="240" w:lineRule="auto"/>
        <w:rPr>
          <w:rFonts w:ascii="Karla" w:hAnsi="Karla"/>
          <w:sz w:val="24"/>
        </w:rPr>
      </w:pPr>
    </w:p>
    <w:p w14:paraId="5D094D92" w14:textId="249F626A" w:rsidR="006C2CF8" w:rsidRPr="0028719C" w:rsidRDefault="00AC731B" w:rsidP="0028719C">
      <w:pPr>
        <w:pStyle w:val="ListParagraph"/>
        <w:numPr>
          <w:ilvl w:val="0"/>
          <w:numId w:val="24"/>
        </w:numPr>
        <w:spacing w:after="0" w:line="240" w:lineRule="auto"/>
        <w:rPr>
          <w:rFonts w:ascii="Karla" w:hAnsi="Karla"/>
          <w:sz w:val="24"/>
        </w:rPr>
      </w:pPr>
      <w:r w:rsidRPr="0028719C">
        <w:rPr>
          <w:rFonts w:ascii="Karla" w:hAnsi="Karla"/>
          <w:sz w:val="24"/>
        </w:rPr>
        <w:t xml:space="preserve">Support bodies like the Commission for Children and Young People and the Municipal Association of Victoria to </w:t>
      </w:r>
      <w:r w:rsidR="006C2CF8" w:rsidRPr="0028719C">
        <w:rPr>
          <w:rFonts w:ascii="Karla" w:hAnsi="Karla"/>
          <w:sz w:val="24"/>
        </w:rPr>
        <w:t xml:space="preserve">ensure all local governments can access high-quality advice and training </w:t>
      </w:r>
      <w:r w:rsidR="00133AFC">
        <w:rPr>
          <w:rFonts w:ascii="Karla" w:hAnsi="Karla"/>
          <w:sz w:val="24"/>
        </w:rPr>
        <w:t xml:space="preserve">about child safety </w:t>
      </w:r>
      <w:r w:rsidR="006C2CF8" w:rsidRPr="0028719C">
        <w:rPr>
          <w:rFonts w:ascii="Karla" w:hAnsi="Karla"/>
          <w:sz w:val="24"/>
        </w:rPr>
        <w:t xml:space="preserve">by experts with strong legal knowledge. Targeted work is needed to engage </w:t>
      </w:r>
      <w:r w:rsidR="009C4B6E">
        <w:rPr>
          <w:rFonts w:ascii="Karla" w:hAnsi="Karla"/>
          <w:sz w:val="24"/>
        </w:rPr>
        <w:t>council</w:t>
      </w:r>
      <w:r w:rsidR="0028719C" w:rsidRPr="0028719C">
        <w:rPr>
          <w:rFonts w:ascii="Karla" w:hAnsi="Karla"/>
          <w:sz w:val="24"/>
        </w:rPr>
        <w:t xml:space="preserve"> </w:t>
      </w:r>
      <w:r w:rsidR="006C2CF8" w:rsidRPr="0028719C">
        <w:rPr>
          <w:rFonts w:ascii="Karla" w:hAnsi="Karla"/>
          <w:sz w:val="24"/>
        </w:rPr>
        <w:t xml:space="preserve">CEOs, and to engage council staff who do not typically work with children. </w:t>
      </w:r>
    </w:p>
    <w:p w14:paraId="0C2D170A" w14:textId="77777777" w:rsidR="006C2CF8" w:rsidRDefault="006C2CF8" w:rsidP="0059005C">
      <w:pPr>
        <w:spacing w:after="0" w:line="240" w:lineRule="auto"/>
        <w:rPr>
          <w:rFonts w:ascii="Karla" w:hAnsi="Karla"/>
          <w:sz w:val="24"/>
        </w:rPr>
      </w:pPr>
    </w:p>
    <w:p w14:paraId="0BDA3177" w14:textId="10A89B45" w:rsidR="006C2CF8" w:rsidRPr="0028719C" w:rsidRDefault="006C2CF8" w:rsidP="0028719C">
      <w:pPr>
        <w:pStyle w:val="ListParagraph"/>
        <w:numPr>
          <w:ilvl w:val="0"/>
          <w:numId w:val="24"/>
        </w:numPr>
        <w:spacing w:after="0" w:line="240" w:lineRule="auto"/>
        <w:rPr>
          <w:rFonts w:ascii="Karla" w:hAnsi="Karla"/>
          <w:sz w:val="24"/>
        </w:rPr>
      </w:pPr>
      <w:r w:rsidRPr="0028719C">
        <w:rPr>
          <w:rFonts w:ascii="Karla" w:hAnsi="Karla"/>
          <w:sz w:val="24"/>
        </w:rPr>
        <w:t>Support new, targeted initiatives to engage private businesses which have significant contact with children to understand and meet their Child Safe obligations.</w:t>
      </w:r>
    </w:p>
    <w:p w14:paraId="2819F4BA" w14:textId="232F5634" w:rsidR="0028719C" w:rsidRDefault="0028719C" w:rsidP="0059005C">
      <w:pPr>
        <w:spacing w:after="0" w:line="240" w:lineRule="auto"/>
        <w:rPr>
          <w:rFonts w:ascii="Karla" w:hAnsi="Karla"/>
          <w:sz w:val="24"/>
        </w:rPr>
      </w:pPr>
    </w:p>
    <w:p w14:paraId="0C41A97F" w14:textId="124CD7C6" w:rsidR="0028719C" w:rsidRPr="0028719C" w:rsidRDefault="0028719C" w:rsidP="0028719C">
      <w:pPr>
        <w:pStyle w:val="ListParagraph"/>
        <w:numPr>
          <w:ilvl w:val="0"/>
          <w:numId w:val="24"/>
        </w:numPr>
        <w:spacing w:after="0" w:line="240" w:lineRule="auto"/>
        <w:rPr>
          <w:rFonts w:ascii="Karla" w:hAnsi="Karla"/>
          <w:sz w:val="24"/>
        </w:rPr>
      </w:pPr>
      <w:r w:rsidRPr="0028719C">
        <w:rPr>
          <w:rFonts w:ascii="Karla" w:hAnsi="Karla"/>
          <w:sz w:val="24"/>
        </w:rPr>
        <w:t xml:space="preserve">Consider the Child Safe Standards as part of the review of the L2P driver-mentor program. Some local programs may benefit from stronger, state-wide support and direction in this space.  </w:t>
      </w:r>
    </w:p>
    <w:p w14:paraId="4EF7EF29" w14:textId="2D27006B" w:rsidR="006C2CF8" w:rsidRDefault="006C2CF8" w:rsidP="0059005C">
      <w:pPr>
        <w:spacing w:after="0" w:line="240" w:lineRule="auto"/>
        <w:rPr>
          <w:rFonts w:ascii="Karla" w:hAnsi="Karla"/>
          <w:sz w:val="24"/>
        </w:rPr>
      </w:pPr>
    </w:p>
    <w:p w14:paraId="4C47E1D0" w14:textId="3F257A2C" w:rsidR="006C2CF8" w:rsidRDefault="006C2CF8" w:rsidP="0028719C">
      <w:pPr>
        <w:pStyle w:val="ListParagraph"/>
        <w:numPr>
          <w:ilvl w:val="0"/>
          <w:numId w:val="24"/>
        </w:numPr>
        <w:spacing w:after="0" w:line="240" w:lineRule="auto"/>
        <w:rPr>
          <w:rFonts w:ascii="Karla" w:hAnsi="Karla"/>
          <w:sz w:val="24"/>
        </w:rPr>
      </w:pPr>
      <w:r w:rsidRPr="0028719C">
        <w:rPr>
          <w:rFonts w:ascii="Karla" w:hAnsi="Karla"/>
          <w:sz w:val="24"/>
        </w:rPr>
        <w:t>Work with the community</w:t>
      </w:r>
      <w:r w:rsidR="00133AFC">
        <w:rPr>
          <w:rFonts w:ascii="Karla" w:hAnsi="Karla"/>
          <w:sz w:val="24"/>
        </w:rPr>
        <w:t xml:space="preserve"> – including peak bodies, services, schools and local governments – to </w:t>
      </w:r>
      <w:r w:rsidRPr="0028719C">
        <w:rPr>
          <w:rFonts w:ascii="Karla" w:hAnsi="Karla"/>
          <w:sz w:val="24"/>
        </w:rPr>
        <w:t>design campaigns to promote public awareness and ownership of children’</w:t>
      </w:r>
      <w:r w:rsidR="00755C58" w:rsidRPr="0028719C">
        <w:rPr>
          <w:rFonts w:ascii="Karla" w:hAnsi="Karla"/>
          <w:sz w:val="24"/>
        </w:rPr>
        <w:t xml:space="preserve">s rights, addressing the attitudes and </w:t>
      </w:r>
      <w:r w:rsidR="0028719C" w:rsidRPr="0028719C">
        <w:rPr>
          <w:rFonts w:ascii="Karla" w:hAnsi="Karla"/>
          <w:sz w:val="24"/>
        </w:rPr>
        <w:t>circumstances</w:t>
      </w:r>
      <w:r w:rsidR="00755C58" w:rsidRPr="0028719C">
        <w:rPr>
          <w:rFonts w:ascii="Karla" w:hAnsi="Karla"/>
          <w:sz w:val="24"/>
        </w:rPr>
        <w:t xml:space="preserve"> which have traditionally made children vulnerable to abuse in organisational settings. </w:t>
      </w:r>
    </w:p>
    <w:p w14:paraId="62CDF5D0" w14:textId="77777777" w:rsidR="0028719C" w:rsidRPr="0028719C" w:rsidRDefault="0028719C" w:rsidP="0028719C">
      <w:pPr>
        <w:pStyle w:val="ListParagraph"/>
        <w:rPr>
          <w:rFonts w:ascii="Karla" w:hAnsi="Karla"/>
          <w:sz w:val="24"/>
        </w:rPr>
      </w:pPr>
    </w:p>
    <w:p w14:paraId="1486A51F" w14:textId="3A49F22C" w:rsidR="00755C58" w:rsidRDefault="0028719C" w:rsidP="00377A65">
      <w:pPr>
        <w:pStyle w:val="ListParagraph"/>
        <w:numPr>
          <w:ilvl w:val="0"/>
          <w:numId w:val="24"/>
        </w:numPr>
        <w:spacing w:after="0" w:line="240" w:lineRule="auto"/>
        <w:rPr>
          <w:rFonts w:ascii="Karla" w:hAnsi="Karla"/>
          <w:sz w:val="24"/>
        </w:rPr>
      </w:pPr>
      <w:r w:rsidRPr="00133AFC">
        <w:rPr>
          <w:rFonts w:ascii="Karla" w:hAnsi="Karla"/>
          <w:sz w:val="24"/>
        </w:rPr>
        <w:t xml:space="preserve">Improve communications with workers, parents and other community members about how to raise a child safety concern, whom to approach, and what to expect when you do. Information for workers should continue to clarify distinctions between different reporting and safety requirements. More work is </w:t>
      </w:r>
      <w:r w:rsidR="000539A6">
        <w:rPr>
          <w:rFonts w:ascii="Karla" w:hAnsi="Karla"/>
          <w:sz w:val="24"/>
        </w:rPr>
        <w:t xml:space="preserve">also </w:t>
      </w:r>
      <w:r w:rsidRPr="00133AFC">
        <w:rPr>
          <w:rFonts w:ascii="Karla" w:hAnsi="Karla"/>
          <w:sz w:val="24"/>
        </w:rPr>
        <w:t>needed to</w:t>
      </w:r>
      <w:r w:rsidR="00133AFC" w:rsidRPr="00133AFC">
        <w:rPr>
          <w:rFonts w:ascii="Karla" w:hAnsi="Karla"/>
          <w:sz w:val="24"/>
        </w:rPr>
        <w:t xml:space="preserve"> ensure regulatory bodies communicate appropriately with people who have made a report, so they know their concern has been followed up. </w:t>
      </w:r>
    </w:p>
    <w:p w14:paraId="091A318D" w14:textId="77777777" w:rsidR="00133AFC" w:rsidRPr="00133AFC" w:rsidRDefault="00133AFC" w:rsidP="00133AFC">
      <w:pPr>
        <w:pStyle w:val="ListParagraph"/>
        <w:rPr>
          <w:rFonts w:ascii="Karla" w:hAnsi="Karla"/>
          <w:sz w:val="24"/>
        </w:rPr>
      </w:pPr>
    </w:p>
    <w:p w14:paraId="41F874E9" w14:textId="40561AA2" w:rsidR="0028719C" w:rsidRPr="0028719C" w:rsidRDefault="0028719C" w:rsidP="0028719C">
      <w:pPr>
        <w:pStyle w:val="ListParagraph"/>
        <w:numPr>
          <w:ilvl w:val="0"/>
          <w:numId w:val="24"/>
        </w:numPr>
        <w:spacing w:after="0" w:line="240" w:lineRule="auto"/>
        <w:rPr>
          <w:rFonts w:ascii="Karla" w:hAnsi="Karla"/>
          <w:sz w:val="24"/>
        </w:rPr>
      </w:pPr>
      <w:r w:rsidRPr="0028719C">
        <w:rPr>
          <w:rFonts w:ascii="Karla" w:hAnsi="Karla"/>
          <w:sz w:val="24"/>
        </w:rPr>
        <w:t>Strengthen communications with youth support professionals and other workers about how their sectors are ‘tracking’ in becoming child safe. Useful approaches might include:</w:t>
      </w:r>
    </w:p>
    <w:p w14:paraId="73A9F2BF" w14:textId="77777777" w:rsidR="0028719C" w:rsidRPr="0028719C" w:rsidRDefault="0028719C" w:rsidP="0028719C">
      <w:pPr>
        <w:spacing w:after="0" w:line="240" w:lineRule="auto"/>
        <w:rPr>
          <w:rFonts w:ascii="Karla" w:hAnsi="Karla"/>
          <w:sz w:val="16"/>
        </w:rPr>
      </w:pPr>
    </w:p>
    <w:p w14:paraId="59D27D00" w14:textId="77777777" w:rsidR="0028719C" w:rsidRPr="0028719C" w:rsidRDefault="0028719C" w:rsidP="0028719C">
      <w:pPr>
        <w:pStyle w:val="ListParagraph"/>
        <w:numPr>
          <w:ilvl w:val="0"/>
          <w:numId w:val="26"/>
        </w:numPr>
        <w:spacing w:after="0" w:line="240" w:lineRule="auto"/>
        <w:ind w:left="1080"/>
        <w:rPr>
          <w:rFonts w:ascii="Karla" w:hAnsi="Karla"/>
          <w:sz w:val="24"/>
        </w:rPr>
      </w:pPr>
      <w:r w:rsidRPr="0028719C">
        <w:rPr>
          <w:rFonts w:ascii="Karla" w:hAnsi="Karla"/>
          <w:sz w:val="24"/>
        </w:rPr>
        <w:t>A regular, accessible ‘report card’ about how the Victorian community is tracking on Child Safe Standards, released by the Commissioner for Children and Young People or the Victorian Government.</w:t>
      </w:r>
    </w:p>
    <w:p w14:paraId="7B124D53" w14:textId="77777777" w:rsidR="0028719C" w:rsidRPr="0028719C" w:rsidRDefault="0028719C" w:rsidP="0028719C">
      <w:pPr>
        <w:spacing w:after="0" w:line="240" w:lineRule="auto"/>
        <w:ind w:left="360"/>
        <w:rPr>
          <w:rFonts w:ascii="Karla" w:hAnsi="Karla"/>
          <w:sz w:val="16"/>
        </w:rPr>
      </w:pPr>
    </w:p>
    <w:p w14:paraId="082D71AD" w14:textId="77777777" w:rsidR="0028719C" w:rsidRPr="0028719C" w:rsidRDefault="0028719C" w:rsidP="0028719C">
      <w:pPr>
        <w:pStyle w:val="ListParagraph"/>
        <w:numPr>
          <w:ilvl w:val="0"/>
          <w:numId w:val="26"/>
        </w:numPr>
        <w:spacing w:after="0" w:line="240" w:lineRule="auto"/>
        <w:ind w:left="1080"/>
        <w:rPr>
          <w:rFonts w:ascii="Karla" w:hAnsi="Karla"/>
          <w:sz w:val="24"/>
        </w:rPr>
      </w:pPr>
      <w:r w:rsidRPr="0028719C">
        <w:rPr>
          <w:rFonts w:ascii="Karla" w:hAnsi="Karla"/>
          <w:sz w:val="24"/>
        </w:rPr>
        <w:t xml:space="preserve">De-identified or fictionalized case studies, showing good or problematic practice, based on past investigations of organisations by the Commission for Children and Young People. </w:t>
      </w:r>
    </w:p>
    <w:p w14:paraId="526EAB86" w14:textId="77777777" w:rsidR="0028719C" w:rsidRPr="0028719C" w:rsidRDefault="0028719C" w:rsidP="0028719C">
      <w:pPr>
        <w:spacing w:after="0" w:line="240" w:lineRule="auto"/>
        <w:ind w:left="360"/>
        <w:rPr>
          <w:rFonts w:ascii="Karla" w:hAnsi="Karla"/>
          <w:sz w:val="16"/>
        </w:rPr>
      </w:pPr>
    </w:p>
    <w:p w14:paraId="7AB71DED" w14:textId="77777777" w:rsidR="0028719C" w:rsidRPr="0028719C" w:rsidRDefault="0028719C" w:rsidP="0028719C">
      <w:pPr>
        <w:pStyle w:val="ListParagraph"/>
        <w:numPr>
          <w:ilvl w:val="0"/>
          <w:numId w:val="26"/>
        </w:numPr>
        <w:spacing w:after="0" w:line="240" w:lineRule="auto"/>
        <w:ind w:left="1080"/>
        <w:rPr>
          <w:rFonts w:ascii="Karla" w:hAnsi="Karla"/>
          <w:sz w:val="24"/>
        </w:rPr>
      </w:pPr>
      <w:r w:rsidRPr="0028719C">
        <w:rPr>
          <w:rFonts w:ascii="Karla" w:hAnsi="Karla"/>
          <w:sz w:val="24"/>
        </w:rPr>
        <w:lastRenderedPageBreak/>
        <w:t>Share more accessible research about the implementation of Child Safe Standards, the impacts of the standards, and how regulatory bodies are using data provided by organisations.</w:t>
      </w:r>
    </w:p>
    <w:p w14:paraId="5E03FCAA" w14:textId="77777777" w:rsidR="0028719C" w:rsidRDefault="0028719C" w:rsidP="0028719C">
      <w:pPr>
        <w:spacing w:after="0" w:line="240" w:lineRule="auto"/>
        <w:rPr>
          <w:rFonts w:ascii="Karla" w:hAnsi="Karla"/>
          <w:color w:val="C00000"/>
          <w:sz w:val="24"/>
        </w:rPr>
      </w:pPr>
    </w:p>
    <w:p w14:paraId="42F32AA5" w14:textId="574193BC" w:rsidR="00755C58" w:rsidRPr="0028719C" w:rsidRDefault="00755C58" w:rsidP="0028719C">
      <w:pPr>
        <w:pStyle w:val="ListParagraph"/>
        <w:numPr>
          <w:ilvl w:val="0"/>
          <w:numId w:val="24"/>
        </w:numPr>
        <w:spacing w:after="0" w:line="240" w:lineRule="auto"/>
        <w:rPr>
          <w:rFonts w:ascii="Karla" w:hAnsi="Karla"/>
          <w:sz w:val="24"/>
        </w:rPr>
      </w:pPr>
      <w:r w:rsidRPr="0028719C">
        <w:rPr>
          <w:rFonts w:ascii="Karla" w:hAnsi="Karla"/>
          <w:sz w:val="24"/>
        </w:rPr>
        <w:t xml:space="preserve">Ensure any move towards alignment with the National Principles for Child Safe Organisations does </w:t>
      </w:r>
      <w:r w:rsidRPr="0028719C">
        <w:rPr>
          <w:rFonts w:ascii="Karla" w:hAnsi="Karla"/>
          <w:i/>
          <w:sz w:val="24"/>
        </w:rPr>
        <w:t xml:space="preserve">not </w:t>
      </w:r>
      <w:r w:rsidRPr="0028719C">
        <w:rPr>
          <w:rFonts w:ascii="Karla" w:hAnsi="Karla"/>
          <w:sz w:val="24"/>
        </w:rPr>
        <w:t xml:space="preserve">involve any loss or weakening of Child Safe Standard 7 </w:t>
      </w:r>
      <w:r w:rsidRPr="0028719C">
        <w:rPr>
          <w:rFonts w:ascii="Karla" w:hAnsi="Karla"/>
          <w:sz w:val="24"/>
          <w:szCs w:val="24"/>
        </w:rPr>
        <w:t>(‘</w:t>
      </w:r>
      <w:r w:rsidRPr="0028719C">
        <w:rPr>
          <w:rFonts w:ascii="Karla" w:hAnsi="Karla"/>
          <w:sz w:val="24"/>
        </w:rPr>
        <w:t>Strategies to promote the participation and empowerment of children’).</w:t>
      </w:r>
    </w:p>
    <w:p w14:paraId="151BF676" w14:textId="77CE945B" w:rsidR="00755C58" w:rsidRDefault="00755C58" w:rsidP="0059005C">
      <w:pPr>
        <w:spacing w:after="0" w:line="240" w:lineRule="auto"/>
        <w:rPr>
          <w:rFonts w:ascii="Karla" w:hAnsi="Karla"/>
          <w:sz w:val="24"/>
        </w:rPr>
      </w:pPr>
    </w:p>
    <w:p w14:paraId="4B1E5487" w14:textId="4C30F52E" w:rsidR="00755C58" w:rsidRPr="0028719C" w:rsidRDefault="000539A6" w:rsidP="0028719C">
      <w:pPr>
        <w:pStyle w:val="ListParagraph"/>
        <w:numPr>
          <w:ilvl w:val="0"/>
          <w:numId w:val="24"/>
        </w:numPr>
        <w:spacing w:after="0" w:line="240" w:lineRule="auto"/>
        <w:rPr>
          <w:rFonts w:ascii="Karla" w:hAnsi="Karla"/>
          <w:sz w:val="24"/>
        </w:rPr>
      </w:pPr>
      <w:r>
        <w:rPr>
          <w:rFonts w:ascii="Karla" w:hAnsi="Karla"/>
          <w:sz w:val="24"/>
        </w:rPr>
        <w:t>Taking a long-term view, b</w:t>
      </w:r>
      <w:r w:rsidR="00755C58" w:rsidRPr="0028719C">
        <w:rPr>
          <w:rFonts w:ascii="Karla" w:hAnsi="Karla"/>
          <w:sz w:val="24"/>
        </w:rPr>
        <w:t xml:space="preserve">egin planning a smooth transition towards </w:t>
      </w:r>
      <w:r>
        <w:rPr>
          <w:rFonts w:ascii="Karla" w:hAnsi="Karla"/>
          <w:sz w:val="24"/>
        </w:rPr>
        <w:t xml:space="preserve">eventual </w:t>
      </w:r>
      <w:r w:rsidR="00755C58" w:rsidRPr="0028719C">
        <w:rPr>
          <w:rFonts w:ascii="Karla" w:hAnsi="Karla"/>
          <w:sz w:val="24"/>
        </w:rPr>
        <w:t>alignment with the National Principles</w:t>
      </w:r>
      <w:r>
        <w:rPr>
          <w:rFonts w:ascii="Karla" w:hAnsi="Karla"/>
          <w:sz w:val="24"/>
        </w:rPr>
        <w:t>. There should be</w:t>
      </w:r>
      <w:r w:rsidR="00755C58" w:rsidRPr="0028719C">
        <w:rPr>
          <w:rFonts w:ascii="Karla" w:hAnsi="Karla"/>
          <w:sz w:val="24"/>
        </w:rPr>
        <w:t xml:space="preserve"> a strong focus on ensuring </w:t>
      </w:r>
      <w:r w:rsidR="0028719C" w:rsidRPr="0028719C">
        <w:rPr>
          <w:rFonts w:ascii="Karla" w:hAnsi="Karla"/>
          <w:sz w:val="24"/>
        </w:rPr>
        <w:t>that</w:t>
      </w:r>
      <w:r w:rsidR="00755C58" w:rsidRPr="0028719C">
        <w:rPr>
          <w:rFonts w:ascii="Karla" w:hAnsi="Karla"/>
          <w:sz w:val="24"/>
        </w:rPr>
        <w:t xml:space="preserve"> work done by organisations towards Child Safe Standards is honoured and built upon, not discarded. Strong resourcing and expert professional support must be in place to </w:t>
      </w:r>
      <w:r w:rsidR="0028719C" w:rsidRPr="0028719C">
        <w:rPr>
          <w:rFonts w:ascii="Karla" w:hAnsi="Karla"/>
          <w:sz w:val="24"/>
        </w:rPr>
        <w:t>make this work</w:t>
      </w:r>
      <w:r w:rsidR="00755C58" w:rsidRPr="0028719C">
        <w:rPr>
          <w:rFonts w:ascii="Karla" w:hAnsi="Karla"/>
          <w:sz w:val="24"/>
        </w:rPr>
        <w:t xml:space="preserve">. </w:t>
      </w:r>
    </w:p>
    <w:p w14:paraId="3440E942" w14:textId="65626C12" w:rsidR="00815D69" w:rsidRDefault="00815D69" w:rsidP="0059005C">
      <w:pPr>
        <w:spacing w:after="0" w:line="240" w:lineRule="auto"/>
        <w:rPr>
          <w:rFonts w:ascii="Karla" w:hAnsi="Karla"/>
          <w:sz w:val="24"/>
        </w:rPr>
      </w:pPr>
    </w:p>
    <w:p w14:paraId="70A8E893" w14:textId="7FA5B906" w:rsidR="00815D69" w:rsidRDefault="00815D69" w:rsidP="00815D69">
      <w:pPr>
        <w:spacing w:after="0" w:line="240" w:lineRule="auto"/>
        <w:rPr>
          <w:rFonts w:ascii="Karla" w:hAnsi="Karla"/>
          <w:sz w:val="24"/>
        </w:rPr>
      </w:pPr>
    </w:p>
    <w:p w14:paraId="05717A88" w14:textId="77E0C7D7" w:rsidR="00815D69" w:rsidRDefault="00815D69" w:rsidP="00815D69">
      <w:pPr>
        <w:spacing w:after="0" w:line="240" w:lineRule="auto"/>
        <w:rPr>
          <w:rFonts w:ascii="Karla" w:hAnsi="Karla"/>
          <w:sz w:val="24"/>
        </w:rPr>
      </w:pPr>
      <w:r>
        <w:rPr>
          <w:rFonts w:ascii="Karla" w:hAnsi="Karla"/>
          <w:sz w:val="24"/>
        </w:rPr>
        <w:t xml:space="preserve"> </w:t>
      </w:r>
    </w:p>
    <w:p w14:paraId="16BA69F3" w14:textId="6953A42B" w:rsidR="00815D69" w:rsidRDefault="00815D69" w:rsidP="00815D69">
      <w:pPr>
        <w:spacing w:after="0" w:line="240" w:lineRule="auto"/>
        <w:rPr>
          <w:rFonts w:ascii="Karla" w:hAnsi="Karla"/>
          <w:sz w:val="24"/>
        </w:rPr>
      </w:pPr>
    </w:p>
    <w:p w14:paraId="48CDFBEF" w14:textId="77777777" w:rsidR="00815D69" w:rsidRPr="00815D69" w:rsidRDefault="00815D69" w:rsidP="00815D69">
      <w:pPr>
        <w:spacing w:after="0" w:line="240" w:lineRule="auto"/>
        <w:rPr>
          <w:rFonts w:ascii="Karla" w:hAnsi="Karla"/>
          <w:sz w:val="24"/>
        </w:rPr>
      </w:pPr>
    </w:p>
    <w:p w14:paraId="1AB8E2CE" w14:textId="77777777" w:rsidR="00815D69" w:rsidRPr="00874627" w:rsidRDefault="00815D69" w:rsidP="00815D69">
      <w:pPr>
        <w:pStyle w:val="ListParagraph"/>
        <w:spacing w:after="0" w:line="240" w:lineRule="auto"/>
        <w:rPr>
          <w:rFonts w:ascii="Karla" w:hAnsi="Karla"/>
          <w:color w:val="C00000"/>
          <w:sz w:val="24"/>
        </w:rPr>
      </w:pPr>
    </w:p>
    <w:p w14:paraId="096E4CCF" w14:textId="77777777" w:rsidR="00815D69" w:rsidRPr="00874627" w:rsidRDefault="00815D69" w:rsidP="00815D69">
      <w:pPr>
        <w:pStyle w:val="ListParagraph"/>
        <w:rPr>
          <w:rFonts w:ascii="Karla" w:hAnsi="Karla"/>
          <w:color w:val="C00000"/>
          <w:sz w:val="24"/>
        </w:rPr>
      </w:pPr>
    </w:p>
    <w:p w14:paraId="7F5F15EA" w14:textId="77777777" w:rsidR="00815D69" w:rsidRDefault="00815D69" w:rsidP="00815D69">
      <w:pPr>
        <w:spacing w:line="259" w:lineRule="auto"/>
        <w:rPr>
          <w:rFonts w:ascii="Karla" w:hAnsi="Karla"/>
          <w:sz w:val="24"/>
          <w:lang w:val="en-US"/>
        </w:rPr>
      </w:pPr>
      <w:r>
        <w:rPr>
          <w:rFonts w:ascii="Karla" w:hAnsi="Karla"/>
          <w:sz w:val="24"/>
        </w:rPr>
        <w:br w:type="page"/>
      </w:r>
    </w:p>
    <w:p w14:paraId="2C918C44" w14:textId="77777777" w:rsidR="00D53BE6" w:rsidRPr="00D53BE6" w:rsidRDefault="00D53BE6" w:rsidP="00B238CB">
      <w:pPr>
        <w:spacing w:after="0" w:line="240" w:lineRule="auto"/>
        <w:rPr>
          <w:rFonts w:ascii="Karla" w:hAnsi="Karla"/>
          <w:sz w:val="24"/>
          <w:szCs w:val="24"/>
        </w:rPr>
      </w:pPr>
      <w:r>
        <w:rPr>
          <w:rFonts w:ascii="Karla" w:hAnsi="Karla"/>
          <w:b/>
          <w:sz w:val="28"/>
        </w:rPr>
        <w:lastRenderedPageBreak/>
        <w:t>Background</w:t>
      </w:r>
    </w:p>
    <w:p w14:paraId="66BED54E" w14:textId="77777777" w:rsidR="00D53BE6" w:rsidRDefault="00D53BE6" w:rsidP="00B238CB">
      <w:pPr>
        <w:spacing w:after="0" w:line="259" w:lineRule="auto"/>
        <w:rPr>
          <w:rFonts w:ascii="Karla" w:hAnsi="Karla"/>
          <w:b/>
          <w:sz w:val="24"/>
          <w:szCs w:val="24"/>
        </w:rPr>
      </w:pPr>
    </w:p>
    <w:p w14:paraId="2CFB88F7" w14:textId="56869F58" w:rsidR="00C551E9" w:rsidRDefault="00C551E9" w:rsidP="00D53BE6">
      <w:pPr>
        <w:spacing w:after="0" w:line="240" w:lineRule="auto"/>
        <w:rPr>
          <w:rFonts w:ascii="Karla" w:hAnsi="Karla"/>
          <w:sz w:val="24"/>
          <w:szCs w:val="24"/>
        </w:rPr>
      </w:pPr>
      <w:r>
        <w:rPr>
          <w:rFonts w:ascii="Karla" w:hAnsi="Karla"/>
          <w:sz w:val="24"/>
          <w:szCs w:val="24"/>
        </w:rPr>
        <w:t xml:space="preserve">Unfortunately, </w:t>
      </w:r>
      <w:r w:rsidR="009E7B4E">
        <w:rPr>
          <w:rFonts w:ascii="Karla" w:hAnsi="Karla"/>
          <w:sz w:val="24"/>
          <w:szCs w:val="24"/>
        </w:rPr>
        <w:t xml:space="preserve">too </w:t>
      </w:r>
      <w:r>
        <w:rPr>
          <w:rFonts w:ascii="Karla" w:hAnsi="Karla"/>
          <w:sz w:val="24"/>
          <w:szCs w:val="24"/>
        </w:rPr>
        <w:t xml:space="preserve">many children are </w:t>
      </w:r>
      <w:r w:rsidR="002B06E9">
        <w:rPr>
          <w:rFonts w:ascii="Karla" w:hAnsi="Karla"/>
          <w:sz w:val="24"/>
          <w:szCs w:val="24"/>
        </w:rPr>
        <w:t xml:space="preserve">still </w:t>
      </w:r>
      <w:r>
        <w:rPr>
          <w:rFonts w:ascii="Karla" w:hAnsi="Karla"/>
          <w:sz w:val="24"/>
          <w:szCs w:val="24"/>
        </w:rPr>
        <w:t xml:space="preserve">vulnerable to physical abuse, sexual </w:t>
      </w:r>
      <w:r w:rsidR="009F1587">
        <w:rPr>
          <w:rFonts w:ascii="Karla" w:hAnsi="Karla"/>
          <w:sz w:val="24"/>
          <w:szCs w:val="24"/>
        </w:rPr>
        <w:t>abuse, emotional or psychological abuse</w:t>
      </w:r>
      <w:r>
        <w:rPr>
          <w:rFonts w:ascii="Karla" w:hAnsi="Karla"/>
          <w:sz w:val="24"/>
          <w:szCs w:val="24"/>
        </w:rPr>
        <w:t>, and serious neglect. For example:</w:t>
      </w:r>
    </w:p>
    <w:p w14:paraId="59972A9B" w14:textId="10181A24" w:rsidR="000929F5" w:rsidRDefault="000929F5" w:rsidP="00D53BE6">
      <w:pPr>
        <w:spacing w:after="0" w:line="240" w:lineRule="auto"/>
        <w:rPr>
          <w:rFonts w:ascii="Karla" w:hAnsi="Karla"/>
          <w:sz w:val="24"/>
          <w:szCs w:val="24"/>
        </w:rPr>
      </w:pPr>
    </w:p>
    <w:p w14:paraId="07AF7ECB" w14:textId="5E3C8036" w:rsidR="000929F5" w:rsidRPr="000929F5" w:rsidRDefault="000929F5" w:rsidP="00627303">
      <w:pPr>
        <w:pStyle w:val="ListParagraph"/>
        <w:numPr>
          <w:ilvl w:val="0"/>
          <w:numId w:val="3"/>
        </w:numPr>
        <w:spacing w:after="0" w:line="240" w:lineRule="auto"/>
        <w:rPr>
          <w:rFonts w:ascii="Karla" w:hAnsi="Karla"/>
          <w:sz w:val="24"/>
          <w:szCs w:val="24"/>
        </w:rPr>
      </w:pPr>
      <w:r w:rsidRPr="000929F5">
        <w:rPr>
          <w:rFonts w:ascii="Karla" w:hAnsi="Karla"/>
          <w:sz w:val="24"/>
          <w:szCs w:val="24"/>
        </w:rPr>
        <w:t>More than one in ten Australian adults report having been physically and/or sexually abused before the age of 15.</w:t>
      </w:r>
      <w:r>
        <w:rPr>
          <w:rStyle w:val="EndnoteReference"/>
          <w:rFonts w:ascii="Karla" w:hAnsi="Karla"/>
          <w:sz w:val="24"/>
          <w:szCs w:val="24"/>
        </w:rPr>
        <w:endnoteReference w:id="2"/>
      </w:r>
      <w:r w:rsidRPr="000929F5">
        <w:rPr>
          <w:rFonts w:ascii="Karla" w:hAnsi="Karla"/>
          <w:sz w:val="24"/>
          <w:szCs w:val="24"/>
        </w:rPr>
        <w:t xml:space="preserve"> </w:t>
      </w:r>
    </w:p>
    <w:p w14:paraId="02B33319" w14:textId="77777777" w:rsidR="00D96E1B" w:rsidRPr="002B22DF" w:rsidRDefault="00D96E1B" w:rsidP="00D96E1B">
      <w:pPr>
        <w:pStyle w:val="ListParagraph"/>
        <w:spacing w:after="0" w:line="240" w:lineRule="auto"/>
        <w:rPr>
          <w:rFonts w:ascii="Karla" w:hAnsi="Karla"/>
          <w:sz w:val="16"/>
          <w:szCs w:val="24"/>
        </w:rPr>
      </w:pPr>
    </w:p>
    <w:p w14:paraId="520F9113" w14:textId="3E7DFF2D" w:rsidR="000929F5" w:rsidRDefault="000929F5" w:rsidP="00627303">
      <w:pPr>
        <w:pStyle w:val="ListParagraph"/>
        <w:numPr>
          <w:ilvl w:val="0"/>
          <w:numId w:val="3"/>
        </w:numPr>
        <w:spacing w:after="0" w:line="240" w:lineRule="auto"/>
        <w:rPr>
          <w:rFonts w:ascii="Karla" w:hAnsi="Karla"/>
          <w:sz w:val="24"/>
          <w:szCs w:val="24"/>
        </w:rPr>
      </w:pPr>
      <w:r w:rsidRPr="000929F5">
        <w:rPr>
          <w:rFonts w:ascii="Karla" w:hAnsi="Karla"/>
          <w:sz w:val="24"/>
          <w:szCs w:val="24"/>
        </w:rPr>
        <w:t>11,300 victim reports were lodged for crimes against the person of Victorian children aged 10 – 19 in the year October 2017 – September 2018.</w:t>
      </w:r>
      <w:r>
        <w:rPr>
          <w:rStyle w:val="EndnoteReference"/>
          <w:rFonts w:ascii="Karla" w:hAnsi="Karla"/>
          <w:sz w:val="24"/>
          <w:szCs w:val="24"/>
        </w:rPr>
        <w:endnoteReference w:id="3"/>
      </w:r>
    </w:p>
    <w:p w14:paraId="07632C40" w14:textId="77777777" w:rsidR="00D96E1B" w:rsidRPr="002B22DF" w:rsidRDefault="00D96E1B" w:rsidP="00D96E1B">
      <w:pPr>
        <w:pStyle w:val="ListParagraph"/>
        <w:spacing w:after="0" w:line="240" w:lineRule="auto"/>
        <w:rPr>
          <w:rFonts w:ascii="Karla" w:hAnsi="Karla"/>
          <w:sz w:val="16"/>
          <w:szCs w:val="24"/>
        </w:rPr>
      </w:pPr>
    </w:p>
    <w:p w14:paraId="0736F018" w14:textId="1C97D215" w:rsidR="00291A3C" w:rsidRPr="000929F5" w:rsidRDefault="00291A3C" w:rsidP="00627303">
      <w:pPr>
        <w:pStyle w:val="ListParagraph"/>
        <w:numPr>
          <w:ilvl w:val="0"/>
          <w:numId w:val="3"/>
        </w:numPr>
        <w:spacing w:after="0" w:line="240" w:lineRule="auto"/>
        <w:rPr>
          <w:rFonts w:ascii="Karla" w:hAnsi="Karla"/>
          <w:sz w:val="24"/>
          <w:szCs w:val="24"/>
        </w:rPr>
      </w:pPr>
      <w:r>
        <w:rPr>
          <w:rFonts w:ascii="Karla" w:hAnsi="Karla"/>
          <w:sz w:val="24"/>
          <w:szCs w:val="24"/>
        </w:rPr>
        <w:t>Last year</w:t>
      </w:r>
      <w:r w:rsidRPr="00624DD1">
        <w:rPr>
          <w:rFonts w:ascii="Karla" w:hAnsi="Karla"/>
          <w:sz w:val="24"/>
          <w:szCs w:val="24"/>
        </w:rPr>
        <w:t xml:space="preserve">, </w:t>
      </w:r>
      <w:r>
        <w:rPr>
          <w:rFonts w:ascii="Karla" w:hAnsi="Karla"/>
          <w:sz w:val="24"/>
          <w:szCs w:val="24"/>
        </w:rPr>
        <w:t>Victoria’s</w:t>
      </w:r>
      <w:r w:rsidRPr="00624DD1">
        <w:rPr>
          <w:rFonts w:ascii="Karla" w:hAnsi="Karla"/>
          <w:sz w:val="24"/>
          <w:szCs w:val="24"/>
        </w:rPr>
        <w:t xml:space="preserve"> Commission</w:t>
      </w:r>
      <w:r>
        <w:rPr>
          <w:rFonts w:ascii="Karla" w:hAnsi="Karla"/>
          <w:sz w:val="24"/>
          <w:szCs w:val="24"/>
        </w:rPr>
        <w:t xml:space="preserve"> for Children and Young People</w:t>
      </w:r>
      <w:r w:rsidRPr="00624DD1">
        <w:rPr>
          <w:rFonts w:ascii="Karla" w:hAnsi="Karla"/>
          <w:sz w:val="24"/>
          <w:szCs w:val="24"/>
        </w:rPr>
        <w:t xml:space="preserve"> was notified of over 850 instances of </w:t>
      </w:r>
      <w:r>
        <w:rPr>
          <w:rFonts w:ascii="Karla" w:hAnsi="Karla"/>
          <w:sz w:val="24"/>
          <w:szCs w:val="24"/>
        </w:rPr>
        <w:t>‘</w:t>
      </w:r>
      <w:r w:rsidRPr="00624DD1">
        <w:rPr>
          <w:rFonts w:ascii="Karla" w:hAnsi="Karla"/>
          <w:sz w:val="24"/>
          <w:szCs w:val="24"/>
        </w:rPr>
        <w:t>potentially concerning conduct by adults with children</w:t>
      </w:r>
      <w:r>
        <w:rPr>
          <w:rFonts w:ascii="Karla" w:hAnsi="Karla"/>
          <w:sz w:val="24"/>
          <w:szCs w:val="24"/>
        </w:rPr>
        <w:t>’</w:t>
      </w:r>
      <w:r w:rsidRPr="00624DD1">
        <w:rPr>
          <w:rFonts w:ascii="Karla" w:hAnsi="Karla"/>
          <w:sz w:val="24"/>
          <w:szCs w:val="24"/>
        </w:rPr>
        <w:t>.</w:t>
      </w:r>
      <w:r>
        <w:rPr>
          <w:rStyle w:val="EndnoteReference"/>
          <w:rFonts w:ascii="Karla" w:hAnsi="Karla"/>
          <w:sz w:val="24"/>
          <w:szCs w:val="24"/>
        </w:rPr>
        <w:endnoteReference w:id="4"/>
      </w:r>
    </w:p>
    <w:p w14:paraId="4B0B605A" w14:textId="21DE411B" w:rsidR="000929F5" w:rsidRDefault="000929F5" w:rsidP="00D53BE6">
      <w:pPr>
        <w:spacing w:after="0" w:line="240" w:lineRule="auto"/>
        <w:rPr>
          <w:rFonts w:ascii="Karla" w:hAnsi="Karla"/>
          <w:sz w:val="24"/>
          <w:szCs w:val="24"/>
        </w:rPr>
      </w:pPr>
    </w:p>
    <w:p w14:paraId="6B10050B" w14:textId="03BE2FDE" w:rsidR="00237CF7" w:rsidRDefault="00237CF7" w:rsidP="00D00FB9">
      <w:pPr>
        <w:spacing w:after="0" w:line="240" w:lineRule="auto"/>
        <w:rPr>
          <w:rFonts w:ascii="Karla" w:hAnsi="Karla"/>
          <w:sz w:val="24"/>
        </w:rPr>
      </w:pPr>
      <w:r>
        <w:rPr>
          <w:rFonts w:ascii="Karla" w:hAnsi="Karla"/>
          <w:sz w:val="24"/>
          <w:szCs w:val="24"/>
        </w:rPr>
        <w:t xml:space="preserve">Abuse can occur in </w:t>
      </w:r>
      <w:r w:rsidR="00945E67">
        <w:rPr>
          <w:rFonts w:ascii="Karla" w:hAnsi="Karla"/>
          <w:sz w:val="24"/>
          <w:szCs w:val="24"/>
        </w:rPr>
        <w:t>various</w:t>
      </w:r>
      <w:r>
        <w:rPr>
          <w:rFonts w:ascii="Karla" w:hAnsi="Karla"/>
          <w:sz w:val="24"/>
          <w:szCs w:val="24"/>
        </w:rPr>
        <w:t xml:space="preserve"> settings, notably the family home. </w:t>
      </w:r>
      <w:r w:rsidR="009F1587">
        <w:rPr>
          <w:rFonts w:ascii="Karla" w:hAnsi="Karla"/>
          <w:sz w:val="24"/>
          <w:szCs w:val="24"/>
        </w:rPr>
        <w:t xml:space="preserve"> F</w:t>
      </w:r>
      <w:r w:rsidR="00CD0465">
        <w:rPr>
          <w:rFonts w:ascii="Karla" w:hAnsi="Karla"/>
          <w:sz w:val="24"/>
          <w:szCs w:val="24"/>
        </w:rPr>
        <w:t xml:space="preserve">or example, according </w:t>
      </w:r>
      <w:r w:rsidR="00CD0465">
        <w:rPr>
          <w:rFonts w:ascii="Karla" w:hAnsi="Karla"/>
          <w:sz w:val="24"/>
        </w:rPr>
        <w:t>to the Australian Institute of Criminology, the majority of sexual abuse of children is committed by a male relative or a family friend.</w:t>
      </w:r>
      <w:r w:rsidR="00CD0465">
        <w:rPr>
          <w:rStyle w:val="EndnoteReference"/>
          <w:rFonts w:ascii="Karla" w:hAnsi="Karla"/>
          <w:sz w:val="24"/>
        </w:rPr>
        <w:endnoteReference w:id="5"/>
      </w:r>
      <w:r w:rsidR="00CD0465">
        <w:rPr>
          <w:rFonts w:ascii="Karla" w:hAnsi="Karla"/>
          <w:sz w:val="24"/>
        </w:rPr>
        <w:t xml:space="preserve"> However, </w:t>
      </w:r>
      <w:r w:rsidR="002B06E9">
        <w:rPr>
          <w:rFonts w:ascii="Karla" w:hAnsi="Karla"/>
          <w:sz w:val="24"/>
          <w:szCs w:val="24"/>
        </w:rPr>
        <w:t>children can also be</w:t>
      </w:r>
      <w:r w:rsidR="007B0615">
        <w:rPr>
          <w:rFonts w:ascii="Karla" w:hAnsi="Karla"/>
          <w:sz w:val="24"/>
          <w:szCs w:val="24"/>
        </w:rPr>
        <w:t xml:space="preserve"> vulnerable </w:t>
      </w:r>
      <w:r w:rsidR="002B06E9">
        <w:rPr>
          <w:rFonts w:ascii="Karla" w:hAnsi="Karla"/>
          <w:sz w:val="24"/>
          <w:szCs w:val="24"/>
        </w:rPr>
        <w:t>in</w:t>
      </w:r>
      <w:r w:rsidR="007B0615">
        <w:rPr>
          <w:rFonts w:ascii="Karla" w:hAnsi="Karla"/>
          <w:sz w:val="24"/>
          <w:szCs w:val="24"/>
        </w:rPr>
        <w:t xml:space="preserve"> organisational spaces, </w:t>
      </w:r>
      <w:r w:rsidR="009731F7">
        <w:rPr>
          <w:rFonts w:ascii="Karla" w:hAnsi="Karla"/>
          <w:sz w:val="24"/>
          <w:szCs w:val="24"/>
        </w:rPr>
        <w:t xml:space="preserve">as demonstrated by the 2017 </w:t>
      </w:r>
      <w:r w:rsidR="009731F7" w:rsidRPr="00624DD1">
        <w:rPr>
          <w:rFonts w:ascii="Karla" w:hAnsi="Karla"/>
          <w:sz w:val="24"/>
          <w:szCs w:val="24"/>
        </w:rPr>
        <w:t xml:space="preserve">Royal Commission into Institutional </w:t>
      </w:r>
      <w:r w:rsidR="009731F7">
        <w:rPr>
          <w:rFonts w:ascii="Karla" w:hAnsi="Karla"/>
          <w:sz w:val="24"/>
          <w:szCs w:val="24"/>
        </w:rPr>
        <w:t xml:space="preserve">Responses to Child Sexual Abuse. </w:t>
      </w:r>
      <w:r w:rsidR="007B0615">
        <w:rPr>
          <w:rFonts w:ascii="Karla" w:hAnsi="Karla"/>
          <w:sz w:val="24"/>
          <w:szCs w:val="24"/>
        </w:rPr>
        <w:t>T</w:t>
      </w:r>
      <w:r w:rsidR="009731F7">
        <w:rPr>
          <w:rFonts w:ascii="Karla" w:hAnsi="Karla"/>
          <w:sz w:val="24"/>
        </w:rPr>
        <w:t>he Australian Institute of Criminology</w:t>
      </w:r>
      <w:r w:rsidR="007B0615">
        <w:rPr>
          <w:rFonts w:ascii="Karla" w:hAnsi="Karla"/>
          <w:sz w:val="24"/>
        </w:rPr>
        <w:t xml:space="preserve"> states that</w:t>
      </w:r>
      <w:r w:rsidR="009731F7">
        <w:rPr>
          <w:rFonts w:ascii="Karla" w:hAnsi="Karla"/>
          <w:sz w:val="24"/>
        </w:rPr>
        <w:t xml:space="preserve"> 15.3% of sexual abuse </w:t>
      </w:r>
      <w:r w:rsidR="00CD0465">
        <w:rPr>
          <w:rFonts w:ascii="Karla" w:hAnsi="Karla"/>
          <w:sz w:val="24"/>
        </w:rPr>
        <w:t xml:space="preserve">of children </w:t>
      </w:r>
      <w:r w:rsidR="009731F7">
        <w:rPr>
          <w:rFonts w:ascii="Karla" w:hAnsi="Karla"/>
          <w:sz w:val="24"/>
        </w:rPr>
        <w:t>is committed by ‘another known person’ and 15.6% is committed by ‘an acquaintance or neighbour’.</w:t>
      </w:r>
      <w:r w:rsidR="009F1587">
        <w:rPr>
          <w:rStyle w:val="EndnoteReference"/>
          <w:rFonts w:ascii="Karla" w:hAnsi="Karla"/>
          <w:sz w:val="24"/>
        </w:rPr>
        <w:endnoteReference w:id="6"/>
      </w:r>
      <w:r w:rsidR="009F1587">
        <w:rPr>
          <w:rFonts w:ascii="Karla" w:hAnsi="Karla"/>
          <w:sz w:val="24"/>
        </w:rPr>
        <w:t xml:space="preserve"> These categories could presumably </w:t>
      </w:r>
      <w:r w:rsidR="009731F7">
        <w:rPr>
          <w:rFonts w:ascii="Karla" w:hAnsi="Karla"/>
          <w:sz w:val="24"/>
        </w:rPr>
        <w:t xml:space="preserve">include staff or volunteers in </w:t>
      </w:r>
      <w:r w:rsidR="007B0615">
        <w:rPr>
          <w:rFonts w:ascii="Karla" w:hAnsi="Karla"/>
          <w:sz w:val="24"/>
        </w:rPr>
        <w:t>services, businesses, clubs, or schools</w:t>
      </w:r>
      <w:r w:rsidR="009731F7">
        <w:rPr>
          <w:rFonts w:ascii="Karla" w:hAnsi="Karla"/>
          <w:sz w:val="24"/>
        </w:rPr>
        <w:t>.</w:t>
      </w:r>
      <w:r w:rsidR="00FC5DAA">
        <w:rPr>
          <w:rFonts w:ascii="Karla" w:hAnsi="Karla"/>
          <w:sz w:val="24"/>
        </w:rPr>
        <w:t xml:space="preserve"> </w:t>
      </w:r>
    </w:p>
    <w:p w14:paraId="392A18F7" w14:textId="77777777" w:rsidR="00237CF7" w:rsidRDefault="00237CF7" w:rsidP="00D00FB9">
      <w:pPr>
        <w:spacing w:after="0" w:line="240" w:lineRule="auto"/>
        <w:rPr>
          <w:rFonts w:ascii="Karla" w:hAnsi="Karla"/>
          <w:sz w:val="24"/>
        </w:rPr>
      </w:pPr>
    </w:p>
    <w:p w14:paraId="59B58454" w14:textId="73A769FA" w:rsidR="00FC5DAA" w:rsidRDefault="00945E67" w:rsidP="00D00FB9">
      <w:pPr>
        <w:spacing w:after="0" w:line="240" w:lineRule="auto"/>
        <w:rPr>
          <w:rFonts w:ascii="Karla" w:hAnsi="Karla"/>
          <w:sz w:val="24"/>
          <w:szCs w:val="24"/>
        </w:rPr>
      </w:pPr>
      <w:r w:rsidRPr="00945E67">
        <w:rPr>
          <w:rFonts w:ascii="Karla" w:hAnsi="Karla"/>
          <w:sz w:val="24"/>
          <w:szCs w:val="24"/>
        </w:rPr>
        <w:t xml:space="preserve">There are </w:t>
      </w:r>
      <w:r w:rsidR="002B06E9">
        <w:rPr>
          <w:rFonts w:ascii="Karla" w:hAnsi="Karla"/>
          <w:sz w:val="24"/>
          <w:szCs w:val="24"/>
        </w:rPr>
        <w:t xml:space="preserve">a number of organisational settings where children’s safety </w:t>
      </w:r>
      <w:r>
        <w:rPr>
          <w:rFonts w:ascii="Karla" w:hAnsi="Karla"/>
          <w:sz w:val="24"/>
          <w:szCs w:val="24"/>
        </w:rPr>
        <w:t xml:space="preserve">can be </w:t>
      </w:r>
      <w:r w:rsidR="002B06E9">
        <w:rPr>
          <w:rFonts w:ascii="Karla" w:hAnsi="Karla"/>
          <w:sz w:val="24"/>
          <w:szCs w:val="24"/>
        </w:rPr>
        <w:t xml:space="preserve">at particular risk. </w:t>
      </w:r>
      <w:r>
        <w:rPr>
          <w:rFonts w:ascii="Karla" w:hAnsi="Karla"/>
          <w:sz w:val="24"/>
          <w:szCs w:val="24"/>
        </w:rPr>
        <w:t>For example, our stakeholders have raised concerns about</w:t>
      </w:r>
      <w:r w:rsidR="002B06E9">
        <w:rPr>
          <w:rFonts w:ascii="Times New Roman" w:hAnsi="Times New Roman" w:cs="Times New Roman"/>
          <w:sz w:val="24"/>
          <w:szCs w:val="24"/>
        </w:rPr>
        <w:t>:</w:t>
      </w:r>
      <w:r w:rsidR="00FC5DAA">
        <w:rPr>
          <w:rFonts w:ascii="Karla" w:hAnsi="Karla"/>
          <w:sz w:val="24"/>
          <w:szCs w:val="24"/>
        </w:rPr>
        <w:t xml:space="preserve"> </w:t>
      </w:r>
    </w:p>
    <w:p w14:paraId="15B10BA5" w14:textId="77777777" w:rsidR="00FC5DAA" w:rsidRDefault="00FC5DAA" w:rsidP="00D00FB9">
      <w:pPr>
        <w:spacing w:after="0" w:line="240" w:lineRule="auto"/>
        <w:rPr>
          <w:rFonts w:ascii="Karla" w:hAnsi="Karla"/>
          <w:sz w:val="24"/>
          <w:szCs w:val="24"/>
        </w:rPr>
      </w:pPr>
    </w:p>
    <w:p w14:paraId="34FBDC9B" w14:textId="03538373" w:rsidR="00D96E1B" w:rsidRPr="00DF5E68" w:rsidRDefault="00D96E1B" w:rsidP="00627303">
      <w:pPr>
        <w:pStyle w:val="ListParagraph"/>
        <w:numPr>
          <w:ilvl w:val="0"/>
          <w:numId w:val="3"/>
        </w:numPr>
        <w:spacing w:after="0" w:line="240" w:lineRule="auto"/>
        <w:rPr>
          <w:rFonts w:ascii="Karla" w:hAnsi="Karla"/>
          <w:sz w:val="24"/>
          <w:szCs w:val="24"/>
        </w:rPr>
      </w:pPr>
      <w:r>
        <w:rPr>
          <w:rFonts w:ascii="Karla" w:hAnsi="Karla"/>
          <w:sz w:val="24"/>
          <w:szCs w:val="24"/>
        </w:rPr>
        <w:t xml:space="preserve">Conditions in youth justice centres. The Department of Justice and Regulation has taken positive steps to implement recommendations of the </w:t>
      </w:r>
      <w:r>
        <w:rPr>
          <w:rFonts w:ascii="Karla" w:hAnsi="Karla"/>
          <w:i/>
          <w:sz w:val="24"/>
          <w:szCs w:val="24"/>
        </w:rPr>
        <w:t xml:space="preserve">Same Four Walls </w:t>
      </w:r>
      <w:r>
        <w:rPr>
          <w:rFonts w:ascii="Karla" w:hAnsi="Karla"/>
          <w:sz w:val="24"/>
          <w:szCs w:val="24"/>
        </w:rPr>
        <w:t xml:space="preserve">report (Commission for Children and Young People, 2017).  However, </w:t>
      </w:r>
      <w:r w:rsidR="00FC5DAA">
        <w:rPr>
          <w:rFonts w:ascii="Karla" w:hAnsi="Karla"/>
          <w:sz w:val="24"/>
          <w:szCs w:val="24"/>
        </w:rPr>
        <w:t>the</w:t>
      </w:r>
      <w:r>
        <w:rPr>
          <w:rFonts w:ascii="Karla" w:hAnsi="Karla"/>
          <w:sz w:val="24"/>
          <w:szCs w:val="24"/>
        </w:rPr>
        <w:t xml:space="preserve"> Commission </w:t>
      </w:r>
      <w:r w:rsidR="00FC5DAA">
        <w:rPr>
          <w:rFonts w:ascii="Karla" w:hAnsi="Karla"/>
          <w:sz w:val="24"/>
          <w:szCs w:val="24"/>
        </w:rPr>
        <w:t xml:space="preserve">continues to </w:t>
      </w:r>
      <w:r w:rsidR="00945E67">
        <w:rPr>
          <w:rFonts w:ascii="Karla" w:hAnsi="Karla"/>
          <w:sz w:val="24"/>
          <w:szCs w:val="24"/>
        </w:rPr>
        <w:t>record reports of</w:t>
      </w:r>
      <w:r w:rsidR="00FC5DAA">
        <w:rPr>
          <w:rFonts w:ascii="Karla" w:hAnsi="Karla"/>
          <w:sz w:val="24"/>
          <w:szCs w:val="24"/>
        </w:rPr>
        <w:t xml:space="preserve"> </w:t>
      </w:r>
      <w:r>
        <w:rPr>
          <w:rFonts w:ascii="Karla" w:hAnsi="Karla"/>
          <w:sz w:val="24"/>
          <w:szCs w:val="24"/>
        </w:rPr>
        <w:t>serious incidents in youth justice centres</w:t>
      </w:r>
      <w:r w:rsidR="00FC5DAA">
        <w:rPr>
          <w:rFonts w:ascii="Karla" w:hAnsi="Karla"/>
          <w:sz w:val="24"/>
          <w:szCs w:val="24"/>
        </w:rPr>
        <w:t>. In</w:t>
      </w:r>
      <w:r>
        <w:rPr>
          <w:rFonts w:ascii="Karla" w:hAnsi="Karla"/>
          <w:sz w:val="24"/>
          <w:szCs w:val="24"/>
        </w:rPr>
        <w:t xml:space="preserve"> 2017-18</w:t>
      </w:r>
      <w:r w:rsidR="00FC5DAA">
        <w:rPr>
          <w:rFonts w:ascii="Karla" w:hAnsi="Karla"/>
          <w:sz w:val="24"/>
          <w:szCs w:val="24"/>
        </w:rPr>
        <w:t xml:space="preserve">, these </w:t>
      </w:r>
      <w:r>
        <w:rPr>
          <w:rFonts w:ascii="Karla" w:hAnsi="Karla"/>
          <w:sz w:val="24"/>
          <w:szCs w:val="24"/>
        </w:rPr>
        <w:t xml:space="preserve">included 64 physical assaults </w:t>
      </w:r>
      <w:r w:rsidR="003E1E71">
        <w:rPr>
          <w:rFonts w:ascii="Karla" w:hAnsi="Karla"/>
          <w:sz w:val="24"/>
          <w:szCs w:val="24"/>
        </w:rPr>
        <w:t>on</w:t>
      </w:r>
      <w:r>
        <w:rPr>
          <w:rFonts w:ascii="Karla" w:hAnsi="Karla"/>
          <w:sz w:val="24"/>
          <w:szCs w:val="24"/>
        </w:rPr>
        <w:t xml:space="preserve"> young people (some by other young </w:t>
      </w:r>
      <w:r w:rsidR="002B06E9">
        <w:rPr>
          <w:rFonts w:ascii="Karla" w:hAnsi="Karla"/>
          <w:sz w:val="24"/>
          <w:szCs w:val="24"/>
        </w:rPr>
        <w:t>clients</w:t>
      </w:r>
      <w:r>
        <w:rPr>
          <w:rFonts w:ascii="Karla" w:hAnsi="Karla"/>
          <w:sz w:val="24"/>
          <w:szCs w:val="24"/>
        </w:rPr>
        <w:t>, some by staff), and 25 assaults of a sex</w:t>
      </w:r>
      <w:r w:rsidR="00FC5DAA">
        <w:rPr>
          <w:rFonts w:ascii="Karla" w:hAnsi="Karla"/>
          <w:sz w:val="24"/>
          <w:szCs w:val="24"/>
        </w:rPr>
        <w:t>ual nature against young people</w:t>
      </w:r>
      <w:r>
        <w:rPr>
          <w:rFonts w:ascii="Karla" w:hAnsi="Karla"/>
          <w:sz w:val="24"/>
          <w:szCs w:val="24"/>
        </w:rPr>
        <w:t>.</w:t>
      </w:r>
      <w:r>
        <w:rPr>
          <w:rStyle w:val="EndnoteReference"/>
          <w:rFonts w:ascii="Karla" w:hAnsi="Karla"/>
          <w:sz w:val="24"/>
          <w:szCs w:val="24"/>
        </w:rPr>
        <w:endnoteReference w:id="7"/>
      </w:r>
    </w:p>
    <w:p w14:paraId="67B4B512" w14:textId="77777777" w:rsidR="00D96E1B" w:rsidRPr="002B22DF" w:rsidRDefault="00D96E1B" w:rsidP="00D96E1B">
      <w:pPr>
        <w:pStyle w:val="ListParagraph"/>
        <w:spacing w:after="0" w:line="240" w:lineRule="auto"/>
        <w:rPr>
          <w:rFonts w:ascii="Karla" w:hAnsi="Karla"/>
          <w:sz w:val="16"/>
          <w:szCs w:val="24"/>
        </w:rPr>
      </w:pPr>
    </w:p>
    <w:p w14:paraId="1C87C210" w14:textId="0793B1F4" w:rsidR="007F7C30" w:rsidRDefault="00FC5DAA" w:rsidP="00627303">
      <w:pPr>
        <w:pStyle w:val="ListParagraph"/>
        <w:numPr>
          <w:ilvl w:val="0"/>
          <w:numId w:val="3"/>
        </w:numPr>
        <w:spacing w:after="0" w:line="240" w:lineRule="auto"/>
        <w:rPr>
          <w:rFonts w:ascii="Karla" w:hAnsi="Karla"/>
          <w:sz w:val="24"/>
          <w:szCs w:val="24"/>
        </w:rPr>
      </w:pPr>
      <w:r>
        <w:rPr>
          <w:rFonts w:ascii="Karla" w:hAnsi="Karla"/>
          <w:sz w:val="24"/>
          <w:szCs w:val="24"/>
        </w:rPr>
        <w:t>U</w:t>
      </w:r>
      <w:r w:rsidR="007F7C30" w:rsidRPr="007F7C30">
        <w:rPr>
          <w:rFonts w:ascii="Karla" w:hAnsi="Karla"/>
          <w:sz w:val="24"/>
          <w:szCs w:val="24"/>
        </w:rPr>
        <w:t xml:space="preserve">se of physical restraint and seclusion of students with disability in Victorian schools. </w:t>
      </w:r>
      <w:r w:rsidR="0096750F">
        <w:rPr>
          <w:rFonts w:ascii="Karla" w:hAnsi="Karla"/>
          <w:sz w:val="24"/>
          <w:szCs w:val="24"/>
        </w:rPr>
        <w:t>The</w:t>
      </w:r>
      <w:r w:rsidR="007F7C30" w:rsidRPr="007F7C30">
        <w:rPr>
          <w:rFonts w:ascii="Karla" w:hAnsi="Karla"/>
          <w:sz w:val="24"/>
          <w:szCs w:val="24"/>
        </w:rPr>
        <w:t xml:space="preserve"> Victorian Government has spoken out against </w:t>
      </w:r>
      <w:r w:rsidR="00742BCD">
        <w:rPr>
          <w:rFonts w:ascii="Karla" w:hAnsi="Karla"/>
          <w:sz w:val="24"/>
          <w:szCs w:val="24"/>
        </w:rPr>
        <w:t>these practices</w:t>
      </w:r>
      <w:r w:rsidR="007F7C30" w:rsidRPr="007F7C30">
        <w:rPr>
          <w:rFonts w:ascii="Karla" w:hAnsi="Karla"/>
          <w:sz w:val="24"/>
          <w:szCs w:val="24"/>
        </w:rPr>
        <w:t xml:space="preserve">, and </w:t>
      </w:r>
      <w:r>
        <w:rPr>
          <w:rFonts w:ascii="Karla" w:hAnsi="Karla"/>
          <w:sz w:val="24"/>
          <w:szCs w:val="24"/>
        </w:rPr>
        <w:t>has taken new steps to limit them through</w:t>
      </w:r>
      <w:r w:rsidR="007F7C30" w:rsidRPr="007F7C30">
        <w:rPr>
          <w:rFonts w:ascii="Karla" w:hAnsi="Karla"/>
          <w:sz w:val="24"/>
          <w:szCs w:val="24"/>
        </w:rPr>
        <w:t xml:space="preserve"> the </w:t>
      </w:r>
      <w:r w:rsidR="007F7C30" w:rsidRPr="007F7C30">
        <w:rPr>
          <w:rFonts w:ascii="Karla" w:hAnsi="Karla"/>
          <w:i/>
          <w:sz w:val="24"/>
          <w:szCs w:val="24"/>
        </w:rPr>
        <w:t>Principles for Reduction and Elimination of Restraint and Seclusion in Victorian Government Schools</w:t>
      </w:r>
      <w:r w:rsidR="007F7C30" w:rsidRPr="007F7C30">
        <w:rPr>
          <w:rFonts w:ascii="Karla" w:hAnsi="Karla"/>
          <w:sz w:val="24"/>
          <w:szCs w:val="24"/>
        </w:rPr>
        <w:t xml:space="preserve"> (2019).</w:t>
      </w:r>
      <w:r w:rsidR="007F7C30">
        <w:rPr>
          <w:rStyle w:val="EndnoteReference"/>
          <w:rFonts w:ascii="Karla" w:hAnsi="Karla"/>
          <w:sz w:val="24"/>
          <w:szCs w:val="24"/>
        </w:rPr>
        <w:endnoteReference w:id="8"/>
      </w:r>
      <w:r w:rsidR="007F7C30" w:rsidRPr="007F7C30">
        <w:rPr>
          <w:rFonts w:ascii="Karla" w:hAnsi="Karla"/>
          <w:sz w:val="24"/>
          <w:szCs w:val="24"/>
        </w:rPr>
        <w:t xml:space="preserve"> However, </w:t>
      </w:r>
      <w:r w:rsidR="0096750F">
        <w:rPr>
          <w:rFonts w:ascii="Karla" w:hAnsi="Karla"/>
          <w:sz w:val="24"/>
          <w:szCs w:val="24"/>
        </w:rPr>
        <w:t xml:space="preserve">the </w:t>
      </w:r>
      <w:r w:rsidR="007F7C30" w:rsidRPr="007F7C30">
        <w:rPr>
          <w:rFonts w:ascii="Karla" w:hAnsi="Karla"/>
          <w:sz w:val="24"/>
          <w:szCs w:val="24"/>
        </w:rPr>
        <w:t xml:space="preserve">concerning reports </w:t>
      </w:r>
      <w:r w:rsidR="0096750F">
        <w:rPr>
          <w:rFonts w:ascii="Karla" w:hAnsi="Karla"/>
          <w:sz w:val="24"/>
          <w:szCs w:val="24"/>
        </w:rPr>
        <w:t>which have emerged</w:t>
      </w:r>
      <w:r w:rsidR="007F7C30" w:rsidRPr="007F7C30">
        <w:rPr>
          <w:rFonts w:ascii="Karla" w:hAnsi="Karla"/>
          <w:sz w:val="24"/>
          <w:szCs w:val="24"/>
        </w:rPr>
        <w:t xml:space="preserve"> over the past </w:t>
      </w:r>
      <w:r>
        <w:rPr>
          <w:rFonts w:ascii="Karla" w:hAnsi="Karla"/>
          <w:sz w:val="24"/>
          <w:szCs w:val="24"/>
        </w:rPr>
        <w:t>few</w:t>
      </w:r>
      <w:r w:rsidR="007F7C30">
        <w:rPr>
          <w:rFonts w:ascii="Karla" w:hAnsi="Karla"/>
          <w:sz w:val="24"/>
          <w:szCs w:val="24"/>
        </w:rPr>
        <w:t xml:space="preserve"> </w:t>
      </w:r>
      <w:r w:rsidR="007F7C30" w:rsidRPr="007F7C30">
        <w:rPr>
          <w:rFonts w:ascii="Karla" w:hAnsi="Karla"/>
          <w:sz w:val="24"/>
          <w:szCs w:val="24"/>
        </w:rPr>
        <w:t xml:space="preserve">years suggest </w:t>
      </w:r>
      <w:r w:rsidR="007F7C30">
        <w:rPr>
          <w:rFonts w:ascii="Karla" w:hAnsi="Karla"/>
          <w:sz w:val="24"/>
          <w:szCs w:val="24"/>
        </w:rPr>
        <w:t xml:space="preserve">some </w:t>
      </w:r>
      <w:r w:rsidR="007F7C30" w:rsidRPr="007F7C30">
        <w:rPr>
          <w:rFonts w:ascii="Karla" w:hAnsi="Karla"/>
          <w:sz w:val="24"/>
          <w:szCs w:val="24"/>
        </w:rPr>
        <w:t xml:space="preserve">schools need ongoing, expert support to </w:t>
      </w:r>
      <w:r w:rsidR="00742BCD">
        <w:rPr>
          <w:rFonts w:ascii="Karla" w:hAnsi="Karla"/>
          <w:sz w:val="24"/>
          <w:szCs w:val="24"/>
        </w:rPr>
        <w:t>develop</w:t>
      </w:r>
      <w:r w:rsidR="007F7C30" w:rsidRPr="007F7C30">
        <w:rPr>
          <w:rFonts w:ascii="Karla" w:hAnsi="Karla"/>
          <w:sz w:val="24"/>
          <w:szCs w:val="24"/>
        </w:rPr>
        <w:t xml:space="preserve"> different responses to behaviours of concern.</w:t>
      </w:r>
      <w:r w:rsidR="007F7C30">
        <w:rPr>
          <w:rStyle w:val="EndnoteReference"/>
          <w:rFonts w:ascii="Karla" w:hAnsi="Karla"/>
          <w:sz w:val="24"/>
          <w:szCs w:val="24"/>
        </w:rPr>
        <w:endnoteReference w:id="9"/>
      </w:r>
      <w:r w:rsidR="007F7C30" w:rsidRPr="007F7C30">
        <w:rPr>
          <w:rFonts w:ascii="Karla" w:hAnsi="Karla"/>
          <w:sz w:val="24"/>
          <w:szCs w:val="24"/>
        </w:rPr>
        <w:t xml:space="preserve"> </w:t>
      </w:r>
    </w:p>
    <w:p w14:paraId="4B0320B7" w14:textId="77777777" w:rsidR="00FC5DAA" w:rsidRPr="008D0316" w:rsidRDefault="00FC5DAA" w:rsidP="00FC5DAA">
      <w:pPr>
        <w:pStyle w:val="ListParagraph"/>
        <w:rPr>
          <w:rFonts w:ascii="Karla" w:hAnsi="Karla"/>
          <w:sz w:val="16"/>
          <w:szCs w:val="24"/>
        </w:rPr>
      </w:pPr>
    </w:p>
    <w:p w14:paraId="755D2EF6" w14:textId="03254C2C" w:rsidR="00237CF7" w:rsidRPr="0096750F" w:rsidRDefault="003E1E71" w:rsidP="00593312">
      <w:pPr>
        <w:pStyle w:val="ListParagraph"/>
        <w:numPr>
          <w:ilvl w:val="0"/>
          <w:numId w:val="3"/>
        </w:numPr>
        <w:spacing w:after="0" w:line="240" w:lineRule="auto"/>
        <w:rPr>
          <w:rFonts w:ascii="Karla" w:hAnsi="Karla"/>
          <w:sz w:val="24"/>
          <w:szCs w:val="24"/>
        </w:rPr>
      </w:pPr>
      <w:r w:rsidRPr="0096750F">
        <w:rPr>
          <w:rFonts w:ascii="Karla" w:hAnsi="Karla"/>
          <w:sz w:val="24"/>
          <w:szCs w:val="24"/>
        </w:rPr>
        <w:t xml:space="preserve">Bullying in schools. </w:t>
      </w:r>
      <w:r w:rsidR="008D0316" w:rsidRPr="0096750F">
        <w:rPr>
          <w:rFonts w:ascii="Karla" w:hAnsi="Karla"/>
          <w:sz w:val="24"/>
          <w:szCs w:val="24"/>
        </w:rPr>
        <w:t xml:space="preserve">Bullying takes </w:t>
      </w:r>
      <w:r w:rsidR="00945E67">
        <w:rPr>
          <w:rFonts w:ascii="Karla" w:hAnsi="Karla"/>
          <w:sz w:val="24"/>
          <w:szCs w:val="24"/>
        </w:rPr>
        <w:t>various</w:t>
      </w:r>
      <w:r w:rsidR="008D0316" w:rsidRPr="0096750F">
        <w:rPr>
          <w:rFonts w:ascii="Karla" w:hAnsi="Karla"/>
          <w:sz w:val="24"/>
          <w:szCs w:val="24"/>
        </w:rPr>
        <w:t xml:space="preserve"> forms, but can include physically and sexually abusive behaviours, and can have a serious impact on a young person’s wellbeing.</w:t>
      </w:r>
      <w:r w:rsidR="00FC5DAA" w:rsidRPr="0096750F">
        <w:rPr>
          <w:rFonts w:ascii="Karla" w:hAnsi="Karla"/>
          <w:sz w:val="24"/>
          <w:szCs w:val="24"/>
        </w:rPr>
        <w:t xml:space="preserve"> A recent survey by ReachOut </w:t>
      </w:r>
      <w:r w:rsidR="008D0316" w:rsidRPr="0096750F">
        <w:rPr>
          <w:rFonts w:ascii="Karla" w:hAnsi="Karla"/>
          <w:sz w:val="24"/>
          <w:szCs w:val="24"/>
        </w:rPr>
        <w:t>Australia</w:t>
      </w:r>
      <w:r w:rsidR="00FC5DAA" w:rsidRPr="0096750F">
        <w:rPr>
          <w:rFonts w:ascii="Karla" w:hAnsi="Karla"/>
          <w:sz w:val="24"/>
          <w:szCs w:val="24"/>
        </w:rPr>
        <w:t xml:space="preserve"> of 229 young people aged 14-25 who had experienced bullying found that in 52% of cases it had happened at school.</w:t>
      </w:r>
      <w:r w:rsidR="008D0316">
        <w:rPr>
          <w:rStyle w:val="EndnoteReference"/>
          <w:rFonts w:ascii="Karla" w:hAnsi="Karla"/>
          <w:sz w:val="24"/>
          <w:szCs w:val="24"/>
        </w:rPr>
        <w:endnoteReference w:id="10"/>
      </w:r>
      <w:r w:rsidR="00FC5DAA" w:rsidRPr="0096750F">
        <w:rPr>
          <w:rFonts w:ascii="Karla" w:hAnsi="Karla"/>
          <w:sz w:val="24"/>
          <w:szCs w:val="24"/>
        </w:rPr>
        <w:t xml:space="preserve"> </w:t>
      </w:r>
      <w:r w:rsidR="0096750F">
        <w:rPr>
          <w:rFonts w:ascii="Karla" w:hAnsi="Karla"/>
          <w:sz w:val="24"/>
          <w:szCs w:val="24"/>
        </w:rPr>
        <w:t>N</w:t>
      </w:r>
      <w:r w:rsidR="00237CF7" w:rsidRPr="0096750F">
        <w:rPr>
          <w:rFonts w:ascii="Karla" w:hAnsi="Karla"/>
          <w:sz w:val="24"/>
          <w:szCs w:val="24"/>
        </w:rPr>
        <w:t>early 17% of Victorian students reported being bullied most days in 2016</w:t>
      </w:r>
      <w:r w:rsidR="0096750F">
        <w:rPr>
          <w:rFonts w:ascii="Karla" w:hAnsi="Karla"/>
          <w:sz w:val="24"/>
          <w:szCs w:val="24"/>
        </w:rPr>
        <w:t>, and a</w:t>
      </w:r>
      <w:r w:rsidR="00237CF7" w:rsidRPr="0096750F">
        <w:rPr>
          <w:rFonts w:ascii="Karla" w:hAnsi="Karla"/>
          <w:sz w:val="24"/>
          <w:szCs w:val="24"/>
        </w:rPr>
        <w:t xml:space="preserve">round a third of students </w:t>
      </w:r>
      <w:r w:rsidR="00237CF7" w:rsidRPr="0096750F">
        <w:rPr>
          <w:rFonts w:ascii="Karla" w:hAnsi="Karla"/>
          <w:sz w:val="24"/>
          <w:szCs w:val="24"/>
        </w:rPr>
        <w:lastRenderedPageBreak/>
        <w:t xml:space="preserve">reported having been cyber-bullied. According to the </w:t>
      </w:r>
      <w:r w:rsidR="00237CF7" w:rsidRPr="0096750F">
        <w:rPr>
          <w:rFonts w:ascii="Karla" w:hAnsi="Karla"/>
          <w:i/>
          <w:sz w:val="24"/>
          <w:szCs w:val="24"/>
        </w:rPr>
        <w:t>State of Victoria's Children</w:t>
      </w:r>
      <w:r w:rsidR="00237CF7" w:rsidRPr="0096750F">
        <w:rPr>
          <w:rFonts w:ascii="Karla" w:hAnsi="Karla"/>
          <w:sz w:val="24"/>
          <w:szCs w:val="24"/>
        </w:rPr>
        <w:t xml:space="preserve"> report, Aboriginal students and students who speak a language other than English at home are more likely than their peers to be bullied, and female students are more likely to be bullied than males.</w:t>
      </w:r>
      <w:r w:rsidR="00237CF7" w:rsidRPr="0096750F">
        <w:rPr>
          <w:rStyle w:val="EndnoteReference"/>
          <w:rFonts w:ascii="Karla" w:hAnsi="Karla"/>
          <w:sz w:val="24"/>
          <w:szCs w:val="24"/>
        </w:rPr>
        <w:endnoteReference w:id="11"/>
      </w:r>
    </w:p>
    <w:p w14:paraId="516F8A60" w14:textId="4DAF0CC8" w:rsidR="00976253" w:rsidRPr="003E1E71" w:rsidRDefault="00976253" w:rsidP="00D00FB9">
      <w:pPr>
        <w:spacing w:after="0" w:line="240" w:lineRule="auto"/>
        <w:rPr>
          <w:rFonts w:ascii="Karla" w:hAnsi="Karla"/>
          <w:sz w:val="16"/>
          <w:szCs w:val="24"/>
        </w:rPr>
      </w:pPr>
    </w:p>
    <w:p w14:paraId="443C7616" w14:textId="35F2E30B" w:rsidR="003E1E71" w:rsidRPr="003E1E71" w:rsidRDefault="008F7415" w:rsidP="003E1E71">
      <w:pPr>
        <w:pStyle w:val="ListParagraph"/>
        <w:numPr>
          <w:ilvl w:val="0"/>
          <w:numId w:val="3"/>
        </w:numPr>
        <w:spacing w:after="0" w:line="240" w:lineRule="auto"/>
        <w:ind w:left="714" w:hanging="357"/>
        <w:rPr>
          <w:rFonts w:ascii="Karla" w:hAnsi="Karla"/>
          <w:sz w:val="24"/>
          <w:szCs w:val="24"/>
        </w:rPr>
      </w:pPr>
      <w:r>
        <w:rPr>
          <w:rFonts w:ascii="Karla" w:hAnsi="Karla"/>
          <w:sz w:val="24"/>
          <w:szCs w:val="24"/>
        </w:rPr>
        <w:t xml:space="preserve">Workplace dangers. </w:t>
      </w:r>
      <w:r w:rsidR="008D0316" w:rsidRPr="003E1E71">
        <w:rPr>
          <w:rFonts w:ascii="Karla" w:hAnsi="Karla"/>
          <w:sz w:val="24"/>
          <w:szCs w:val="24"/>
        </w:rPr>
        <w:t>The Young Workers Centre calculates that more than 41% of young Victorians aged 15-19 have jobs, which means that workplace health, safety and bullying are also child safety issues.</w:t>
      </w:r>
      <w:r w:rsidR="008D0316">
        <w:rPr>
          <w:rStyle w:val="EndnoteReference"/>
          <w:rFonts w:ascii="Karla" w:hAnsi="Karla"/>
          <w:sz w:val="24"/>
          <w:szCs w:val="24"/>
        </w:rPr>
        <w:endnoteReference w:id="12"/>
      </w:r>
      <w:r w:rsidR="008D0316" w:rsidRPr="003E1E71">
        <w:rPr>
          <w:rFonts w:ascii="Karla" w:hAnsi="Karla"/>
          <w:sz w:val="24"/>
          <w:szCs w:val="24"/>
        </w:rPr>
        <w:t xml:space="preserve"> In a 2016 survey of 1,028 young Victorian workers aged 15-30, </w:t>
      </w:r>
      <w:r w:rsidR="005D349F">
        <w:rPr>
          <w:rFonts w:ascii="Karla" w:hAnsi="Karla"/>
          <w:sz w:val="24"/>
          <w:szCs w:val="24"/>
        </w:rPr>
        <w:t>the Young Workers Centre</w:t>
      </w:r>
      <w:r w:rsidR="008D0316" w:rsidRPr="003E1E71">
        <w:rPr>
          <w:rFonts w:ascii="Karla" w:hAnsi="Karla"/>
          <w:sz w:val="24"/>
          <w:szCs w:val="24"/>
        </w:rPr>
        <w:t xml:space="preserve"> found that </w:t>
      </w:r>
      <w:r w:rsidR="003E1E71" w:rsidRPr="003E1E71">
        <w:rPr>
          <w:rFonts w:ascii="Karla" w:hAnsi="Karla"/>
          <w:sz w:val="24"/>
          <w:szCs w:val="24"/>
        </w:rPr>
        <w:t xml:space="preserve">half of these young people had experienced bullying or harassment at work, and 1 in 4 had been asked to do something at work that made them feel unsafe. Young women were especially vulnerable to sexual harassment in the workplace, and most reported that the issue was not taken seriously.  1 in 3 young people who had sustained workplace injuries or illnesses did not report them to </w:t>
      </w:r>
      <w:r w:rsidR="00945E67">
        <w:rPr>
          <w:rFonts w:ascii="Karla" w:hAnsi="Karla"/>
          <w:sz w:val="24"/>
          <w:szCs w:val="24"/>
        </w:rPr>
        <w:t>management</w:t>
      </w:r>
      <w:r w:rsidR="003E1E71" w:rsidRPr="003E1E71">
        <w:rPr>
          <w:rFonts w:ascii="Karla" w:hAnsi="Karla"/>
          <w:sz w:val="24"/>
          <w:szCs w:val="24"/>
        </w:rPr>
        <w:t>, often for fear of retaliation.</w:t>
      </w:r>
      <w:r w:rsidR="003E1E71">
        <w:rPr>
          <w:rStyle w:val="EndnoteReference"/>
          <w:rFonts w:ascii="Karla" w:hAnsi="Karla"/>
          <w:sz w:val="24"/>
          <w:szCs w:val="24"/>
        </w:rPr>
        <w:endnoteReference w:id="13"/>
      </w:r>
      <w:r w:rsidR="002566D3">
        <w:rPr>
          <w:rFonts w:ascii="Karla" w:hAnsi="Karla"/>
          <w:sz w:val="24"/>
          <w:szCs w:val="24"/>
        </w:rPr>
        <w:t xml:space="preserve"> These issues may also impact on students undertaking work experience or the Structured Workplace Learning program. </w:t>
      </w:r>
    </w:p>
    <w:p w14:paraId="085B81A8" w14:textId="74A1E080" w:rsidR="008D0316" w:rsidRDefault="008D0316" w:rsidP="00D00FB9">
      <w:pPr>
        <w:spacing w:after="0" w:line="240" w:lineRule="auto"/>
        <w:rPr>
          <w:rFonts w:ascii="Karla" w:hAnsi="Karla"/>
          <w:sz w:val="24"/>
          <w:szCs w:val="24"/>
        </w:rPr>
      </w:pPr>
    </w:p>
    <w:p w14:paraId="2E0A9289" w14:textId="54DF56D0" w:rsidR="00976253" w:rsidRPr="00624DD1" w:rsidRDefault="00D96E1B" w:rsidP="008F7415">
      <w:pPr>
        <w:spacing w:after="0" w:line="240" w:lineRule="auto"/>
        <w:rPr>
          <w:rFonts w:ascii="Karla" w:hAnsi="Karla"/>
          <w:sz w:val="24"/>
          <w:szCs w:val="24"/>
        </w:rPr>
      </w:pPr>
      <w:r>
        <w:rPr>
          <w:rFonts w:ascii="Karla" w:hAnsi="Karla"/>
          <w:sz w:val="24"/>
          <w:szCs w:val="24"/>
        </w:rPr>
        <w:t xml:space="preserve">Clearly, there is more to be done to make all organisations that work with children genuinely child safe. </w:t>
      </w:r>
    </w:p>
    <w:p w14:paraId="1BA5F2BA" w14:textId="608698C7" w:rsidR="000929F5" w:rsidRPr="00742BCD" w:rsidRDefault="000929F5" w:rsidP="008F7415">
      <w:pPr>
        <w:spacing w:after="0" w:line="240" w:lineRule="auto"/>
        <w:rPr>
          <w:rFonts w:ascii="Karla" w:hAnsi="Karla"/>
          <w:sz w:val="24"/>
          <w:szCs w:val="24"/>
        </w:rPr>
      </w:pPr>
    </w:p>
    <w:p w14:paraId="2941C9F5" w14:textId="18262033" w:rsidR="00E064EC" w:rsidRPr="00D96E1B" w:rsidRDefault="00E064EC" w:rsidP="008F7415">
      <w:pPr>
        <w:spacing w:after="0" w:line="259" w:lineRule="auto"/>
        <w:rPr>
          <w:sz w:val="24"/>
          <w:szCs w:val="24"/>
        </w:rPr>
      </w:pPr>
      <w:r>
        <w:rPr>
          <w:rFonts w:ascii="Karla" w:hAnsi="Karla"/>
          <w:sz w:val="24"/>
          <w:szCs w:val="24"/>
        </w:rPr>
        <w:t xml:space="preserve">This submission </w:t>
      </w:r>
      <w:r w:rsidR="008F7415">
        <w:rPr>
          <w:rFonts w:ascii="Karla" w:hAnsi="Karla"/>
          <w:sz w:val="24"/>
          <w:szCs w:val="24"/>
        </w:rPr>
        <w:t>is informed by</w:t>
      </w:r>
      <w:r>
        <w:rPr>
          <w:rFonts w:ascii="Karla" w:hAnsi="Karla"/>
          <w:sz w:val="24"/>
          <w:szCs w:val="24"/>
        </w:rPr>
        <w:t xml:space="preserve"> our conversations with youth </w:t>
      </w:r>
      <w:r w:rsidR="008F7415">
        <w:rPr>
          <w:rFonts w:ascii="Karla" w:hAnsi="Karla"/>
          <w:sz w:val="24"/>
          <w:szCs w:val="24"/>
        </w:rPr>
        <w:t>support professionals</w:t>
      </w:r>
      <w:r>
        <w:rPr>
          <w:rFonts w:ascii="Karla" w:hAnsi="Karla"/>
          <w:sz w:val="24"/>
          <w:szCs w:val="24"/>
        </w:rPr>
        <w:t xml:space="preserve"> over the past couple of years, as well as:</w:t>
      </w:r>
    </w:p>
    <w:p w14:paraId="09FC7010" w14:textId="766DB8D4" w:rsidR="00E064EC" w:rsidRDefault="00E064EC" w:rsidP="008F7415">
      <w:pPr>
        <w:spacing w:after="0" w:line="240" w:lineRule="auto"/>
        <w:rPr>
          <w:rFonts w:ascii="Karla" w:hAnsi="Karla"/>
          <w:sz w:val="24"/>
          <w:szCs w:val="24"/>
        </w:rPr>
      </w:pPr>
    </w:p>
    <w:p w14:paraId="6A5889CF" w14:textId="38622B94" w:rsidR="00E064EC" w:rsidRDefault="00E064EC" w:rsidP="008F7415">
      <w:pPr>
        <w:pStyle w:val="ListParagraph"/>
        <w:numPr>
          <w:ilvl w:val="0"/>
          <w:numId w:val="1"/>
        </w:numPr>
        <w:spacing w:after="0" w:line="240" w:lineRule="auto"/>
        <w:rPr>
          <w:rFonts w:ascii="Karla" w:hAnsi="Karla"/>
          <w:sz w:val="24"/>
          <w:szCs w:val="24"/>
        </w:rPr>
      </w:pPr>
      <w:r>
        <w:rPr>
          <w:rFonts w:ascii="Karla" w:hAnsi="Karla"/>
          <w:sz w:val="24"/>
          <w:szCs w:val="24"/>
        </w:rPr>
        <w:t xml:space="preserve">A consultation workshop </w:t>
      </w:r>
      <w:r w:rsidR="008F7415">
        <w:rPr>
          <w:rFonts w:ascii="Karla" w:hAnsi="Karla"/>
          <w:sz w:val="24"/>
          <w:szCs w:val="24"/>
        </w:rPr>
        <w:t>(</w:t>
      </w:r>
      <w:r w:rsidR="00F23F6D">
        <w:rPr>
          <w:rFonts w:ascii="Karla" w:hAnsi="Karla"/>
          <w:sz w:val="24"/>
          <w:szCs w:val="24"/>
        </w:rPr>
        <w:t>co-</w:t>
      </w:r>
      <w:r>
        <w:rPr>
          <w:rFonts w:ascii="Karla" w:hAnsi="Karla"/>
          <w:sz w:val="24"/>
          <w:szCs w:val="24"/>
        </w:rPr>
        <w:t>hosted with Victorian Council of Social Services</w:t>
      </w:r>
      <w:r w:rsidR="008F7415">
        <w:rPr>
          <w:rFonts w:ascii="Karla" w:hAnsi="Karla"/>
          <w:sz w:val="24"/>
          <w:szCs w:val="24"/>
        </w:rPr>
        <w:t>)</w:t>
      </w:r>
      <w:r>
        <w:rPr>
          <w:rFonts w:ascii="Karla" w:hAnsi="Karla"/>
          <w:sz w:val="24"/>
          <w:szCs w:val="24"/>
        </w:rPr>
        <w:t xml:space="preserve">, attended by approximately </w:t>
      </w:r>
      <w:r w:rsidR="00EA49BE">
        <w:rPr>
          <w:rFonts w:ascii="Karla" w:hAnsi="Karla"/>
          <w:sz w:val="24"/>
          <w:szCs w:val="24"/>
        </w:rPr>
        <w:t>40</w:t>
      </w:r>
      <w:r>
        <w:rPr>
          <w:rFonts w:ascii="Karla" w:hAnsi="Karla"/>
          <w:sz w:val="24"/>
          <w:szCs w:val="24"/>
        </w:rPr>
        <w:t xml:space="preserve"> </w:t>
      </w:r>
      <w:r w:rsidR="00984C31">
        <w:rPr>
          <w:rFonts w:ascii="Karla" w:hAnsi="Karla"/>
          <w:sz w:val="24"/>
          <w:szCs w:val="24"/>
        </w:rPr>
        <w:t>people</w:t>
      </w:r>
      <w:r>
        <w:rPr>
          <w:rFonts w:ascii="Karla" w:hAnsi="Karla"/>
          <w:sz w:val="24"/>
          <w:szCs w:val="24"/>
        </w:rPr>
        <w:t>.</w:t>
      </w:r>
      <w:r w:rsidR="00984C31">
        <w:rPr>
          <w:rFonts w:ascii="Karla" w:hAnsi="Karla"/>
          <w:sz w:val="24"/>
          <w:szCs w:val="24"/>
        </w:rPr>
        <w:t xml:space="preserve"> Attendees included representatives from community peak bodies, providers of child and youth services, local governments, disability support bodies, and Local Learning and Employment Networks, as well as several secondary students. </w:t>
      </w:r>
    </w:p>
    <w:p w14:paraId="7F48E295" w14:textId="77777777" w:rsidR="008F7415" w:rsidRPr="008F7415" w:rsidRDefault="008F7415" w:rsidP="008F7415">
      <w:pPr>
        <w:pStyle w:val="ListParagraph"/>
        <w:spacing w:after="0" w:line="240" w:lineRule="auto"/>
        <w:rPr>
          <w:rFonts w:ascii="Karla" w:hAnsi="Karla"/>
          <w:sz w:val="16"/>
          <w:szCs w:val="24"/>
        </w:rPr>
      </w:pPr>
    </w:p>
    <w:p w14:paraId="18E37499" w14:textId="58F3EE9D" w:rsidR="00E064EC" w:rsidRPr="00543379" w:rsidRDefault="00E064EC" w:rsidP="008F7415">
      <w:pPr>
        <w:pStyle w:val="ListParagraph"/>
        <w:numPr>
          <w:ilvl w:val="0"/>
          <w:numId w:val="1"/>
        </w:numPr>
        <w:spacing w:after="0" w:line="240" w:lineRule="auto"/>
        <w:rPr>
          <w:rFonts w:ascii="Karla" w:hAnsi="Karla"/>
          <w:sz w:val="24"/>
          <w:szCs w:val="24"/>
        </w:rPr>
      </w:pPr>
      <w:r w:rsidRPr="00543379">
        <w:rPr>
          <w:rFonts w:ascii="Karla" w:hAnsi="Karla"/>
          <w:sz w:val="24"/>
          <w:szCs w:val="24"/>
        </w:rPr>
        <w:t xml:space="preserve">An online survey, which received </w:t>
      </w:r>
      <w:r w:rsidR="001C5A24" w:rsidRPr="00543379">
        <w:rPr>
          <w:rFonts w:ascii="Karla" w:hAnsi="Karla"/>
          <w:sz w:val="24"/>
          <w:szCs w:val="24"/>
        </w:rPr>
        <w:t>30</w:t>
      </w:r>
      <w:r w:rsidRPr="00543379">
        <w:rPr>
          <w:rFonts w:ascii="Karla" w:hAnsi="Karla"/>
          <w:sz w:val="24"/>
          <w:szCs w:val="24"/>
        </w:rPr>
        <w:t xml:space="preserve"> responses.</w:t>
      </w:r>
      <w:r w:rsidR="001C5A24" w:rsidRPr="00543379">
        <w:rPr>
          <w:rFonts w:ascii="Karla" w:hAnsi="Karla"/>
          <w:sz w:val="24"/>
          <w:szCs w:val="24"/>
        </w:rPr>
        <w:t xml:space="preserve"> 45% of respondents were employed by local governments; 28% worked at community or health services; 14% were teachers; 7% were young adults aged 18-25; 3% were aged 15-17. Other respondents included a student counsellor, and people attached to other not-for-profit and youth-focused bodies.</w:t>
      </w:r>
      <w:r w:rsidR="00543379" w:rsidRPr="00543379">
        <w:rPr>
          <w:rFonts w:ascii="Karla" w:hAnsi="Karla"/>
          <w:sz w:val="24"/>
          <w:szCs w:val="24"/>
        </w:rPr>
        <w:t xml:space="preserve"> </w:t>
      </w:r>
      <w:r w:rsidR="00945E67">
        <w:rPr>
          <w:rFonts w:ascii="Karla" w:hAnsi="Karla"/>
          <w:sz w:val="24"/>
          <w:szCs w:val="24"/>
        </w:rPr>
        <w:t xml:space="preserve">56% of respondents were from Melbourne; </w:t>
      </w:r>
      <w:r w:rsidR="00543379" w:rsidRPr="00543379">
        <w:rPr>
          <w:rFonts w:ascii="Karla" w:hAnsi="Karla"/>
          <w:sz w:val="24"/>
          <w:szCs w:val="24"/>
        </w:rPr>
        <w:t>30% were from rural areas</w:t>
      </w:r>
      <w:r w:rsidR="00543379">
        <w:rPr>
          <w:rFonts w:ascii="Karla" w:hAnsi="Karla"/>
          <w:sz w:val="24"/>
          <w:szCs w:val="24"/>
        </w:rPr>
        <w:t>;</w:t>
      </w:r>
      <w:r w:rsidR="00543379" w:rsidRPr="00543379">
        <w:rPr>
          <w:rFonts w:ascii="Karla" w:hAnsi="Karla"/>
          <w:sz w:val="24"/>
          <w:szCs w:val="24"/>
        </w:rPr>
        <w:t xml:space="preserve"> </w:t>
      </w:r>
      <w:r w:rsidR="00543379">
        <w:rPr>
          <w:rFonts w:ascii="Karla" w:hAnsi="Karla"/>
          <w:sz w:val="24"/>
          <w:szCs w:val="24"/>
        </w:rPr>
        <w:t>and</w:t>
      </w:r>
      <w:r w:rsidR="001C5A24" w:rsidRPr="00543379">
        <w:rPr>
          <w:rFonts w:ascii="Karla" w:hAnsi="Karla"/>
          <w:sz w:val="24"/>
          <w:szCs w:val="24"/>
        </w:rPr>
        <w:t xml:space="preserve"> 15% were from regional centres.</w:t>
      </w:r>
      <w:r w:rsidR="00984C31">
        <w:rPr>
          <w:rFonts w:ascii="Karla" w:hAnsi="Karla"/>
          <w:sz w:val="24"/>
          <w:szCs w:val="24"/>
        </w:rPr>
        <w:t xml:space="preserve"> A wide range of postcodes were represented. </w:t>
      </w:r>
    </w:p>
    <w:p w14:paraId="6356B2CA" w14:textId="77777777" w:rsidR="008F7415" w:rsidRPr="008F7415" w:rsidRDefault="008F7415" w:rsidP="008F7415">
      <w:pPr>
        <w:pStyle w:val="ListParagraph"/>
        <w:spacing w:after="0" w:line="240" w:lineRule="auto"/>
        <w:rPr>
          <w:rFonts w:ascii="Karla" w:hAnsi="Karla"/>
          <w:sz w:val="16"/>
          <w:szCs w:val="24"/>
        </w:rPr>
      </w:pPr>
    </w:p>
    <w:p w14:paraId="690F0B3F" w14:textId="56C4FFB4" w:rsidR="00E064EC" w:rsidRPr="00945E67" w:rsidRDefault="00E064EC" w:rsidP="008F7415">
      <w:pPr>
        <w:pStyle w:val="ListParagraph"/>
        <w:numPr>
          <w:ilvl w:val="0"/>
          <w:numId w:val="1"/>
        </w:numPr>
        <w:spacing w:after="0" w:line="240" w:lineRule="auto"/>
        <w:rPr>
          <w:rFonts w:ascii="Karla" w:hAnsi="Karla"/>
          <w:sz w:val="24"/>
          <w:szCs w:val="24"/>
        </w:rPr>
      </w:pPr>
      <w:r w:rsidRPr="00945E67">
        <w:rPr>
          <w:rFonts w:ascii="Karla" w:hAnsi="Karla"/>
          <w:sz w:val="24"/>
          <w:szCs w:val="24"/>
        </w:rPr>
        <w:t xml:space="preserve">Social media polls, which received </w:t>
      </w:r>
      <w:r w:rsidR="00945E67" w:rsidRPr="00945E67">
        <w:rPr>
          <w:rFonts w:ascii="Karla" w:hAnsi="Karla"/>
          <w:sz w:val="24"/>
          <w:szCs w:val="24"/>
        </w:rPr>
        <w:t xml:space="preserve">29 </w:t>
      </w:r>
      <w:r w:rsidRPr="00945E67">
        <w:rPr>
          <w:rFonts w:ascii="Karla" w:hAnsi="Karla"/>
          <w:sz w:val="24"/>
          <w:szCs w:val="24"/>
        </w:rPr>
        <w:t>responses</w:t>
      </w:r>
      <w:r w:rsidR="00984C31">
        <w:rPr>
          <w:rFonts w:ascii="Karla" w:hAnsi="Karla"/>
          <w:sz w:val="24"/>
          <w:szCs w:val="24"/>
        </w:rPr>
        <w:t xml:space="preserve"> from a mix of youth support professionals and young people</w:t>
      </w:r>
      <w:r w:rsidRPr="00945E67">
        <w:rPr>
          <w:rFonts w:ascii="Karla" w:hAnsi="Karla"/>
          <w:sz w:val="24"/>
          <w:szCs w:val="24"/>
        </w:rPr>
        <w:t xml:space="preserve">. </w:t>
      </w:r>
    </w:p>
    <w:p w14:paraId="0184E0CE" w14:textId="77777777" w:rsidR="008F7415" w:rsidRPr="008F7415" w:rsidRDefault="008F7415" w:rsidP="008F7415">
      <w:pPr>
        <w:pStyle w:val="ListParagraph"/>
        <w:spacing w:after="0" w:line="240" w:lineRule="auto"/>
        <w:rPr>
          <w:rFonts w:ascii="Karla" w:hAnsi="Karla"/>
          <w:sz w:val="16"/>
          <w:szCs w:val="24"/>
        </w:rPr>
      </w:pPr>
    </w:p>
    <w:p w14:paraId="7821B9FB" w14:textId="3051901E" w:rsidR="00E064EC" w:rsidRDefault="00984C31" w:rsidP="008F7415">
      <w:pPr>
        <w:pStyle w:val="ListParagraph"/>
        <w:numPr>
          <w:ilvl w:val="0"/>
          <w:numId w:val="1"/>
        </w:numPr>
        <w:spacing w:after="0" w:line="240" w:lineRule="auto"/>
        <w:rPr>
          <w:rFonts w:ascii="Karla" w:hAnsi="Karla"/>
          <w:sz w:val="24"/>
          <w:szCs w:val="24"/>
        </w:rPr>
      </w:pPr>
      <w:r>
        <w:rPr>
          <w:rFonts w:ascii="Karla" w:hAnsi="Karla"/>
          <w:sz w:val="24"/>
          <w:szCs w:val="24"/>
        </w:rPr>
        <w:t>I</w:t>
      </w:r>
      <w:r w:rsidR="00E064EC">
        <w:rPr>
          <w:rFonts w:ascii="Karla" w:hAnsi="Karla"/>
          <w:sz w:val="24"/>
          <w:szCs w:val="24"/>
        </w:rPr>
        <w:t xml:space="preserve">ndividual conversations with </w:t>
      </w:r>
      <w:r w:rsidR="00E33962">
        <w:rPr>
          <w:rFonts w:ascii="Karla" w:hAnsi="Karla"/>
          <w:sz w:val="24"/>
          <w:szCs w:val="24"/>
        </w:rPr>
        <w:t xml:space="preserve">10 </w:t>
      </w:r>
      <w:r w:rsidR="00E064EC">
        <w:rPr>
          <w:rFonts w:ascii="Karla" w:hAnsi="Karla"/>
          <w:sz w:val="24"/>
          <w:szCs w:val="24"/>
        </w:rPr>
        <w:t>workers from different service</w:t>
      </w:r>
      <w:r w:rsidR="00E33962">
        <w:rPr>
          <w:rFonts w:ascii="Karla" w:hAnsi="Karla"/>
          <w:sz w:val="24"/>
          <w:szCs w:val="24"/>
        </w:rPr>
        <w:t>s</w:t>
      </w:r>
      <w:r>
        <w:rPr>
          <w:rFonts w:ascii="Karla" w:hAnsi="Karla"/>
          <w:sz w:val="24"/>
          <w:szCs w:val="24"/>
        </w:rPr>
        <w:t xml:space="preserve">: five local governments, two youth mentoring / leadership organisations, </w:t>
      </w:r>
      <w:r w:rsidR="009C5ADB">
        <w:rPr>
          <w:rFonts w:ascii="Karla" w:hAnsi="Karla"/>
          <w:sz w:val="24"/>
          <w:szCs w:val="24"/>
        </w:rPr>
        <w:t xml:space="preserve">one university, </w:t>
      </w:r>
      <w:bookmarkStart w:id="0" w:name="_GoBack"/>
      <w:bookmarkEnd w:id="0"/>
      <w:r>
        <w:rPr>
          <w:rFonts w:ascii="Karla" w:hAnsi="Karla"/>
          <w:sz w:val="24"/>
          <w:szCs w:val="24"/>
        </w:rPr>
        <w:t>and two bodies that provide sector support and advocacy to organisations that work with young people</w:t>
      </w:r>
      <w:r w:rsidR="00E064EC">
        <w:rPr>
          <w:rFonts w:ascii="Karla" w:hAnsi="Karla"/>
          <w:sz w:val="24"/>
          <w:szCs w:val="24"/>
        </w:rPr>
        <w:t>.</w:t>
      </w:r>
    </w:p>
    <w:p w14:paraId="083018F6" w14:textId="77777777" w:rsidR="008F7415" w:rsidRPr="008F7415" w:rsidRDefault="008F7415" w:rsidP="008F7415">
      <w:pPr>
        <w:pStyle w:val="ListParagraph"/>
        <w:spacing w:after="0" w:line="240" w:lineRule="auto"/>
        <w:rPr>
          <w:rFonts w:ascii="Karla" w:hAnsi="Karla"/>
          <w:sz w:val="16"/>
          <w:szCs w:val="24"/>
        </w:rPr>
      </w:pPr>
    </w:p>
    <w:p w14:paraId="6186644F" w14:textId="7A00B516" w:rsidR="00F23F6D" w:rsidRDefault="00F23F6D" w:rsidP="008F7415">
      <w:pPr>
        <w:pStyle w:val="ListParagraph"/>
        <w:numPr>
          <w:ilvl w:val="0"/>
          <w:numId w:val="1"/>
        </w:numPr>
        <w:spacing w:after="0" w:line="240" w:lineRule="auto"/>
        <w:rPr>
          <w:rFonts w:ascii="Karla" w:hAnsi="Karla"/>
          <w:sz w:val="24"/>
          <w:szCs w:val="24"/>
        </w:rPr>
      </w:pPr>
      <w:r>
        <w:rPr>
          <w:rFonts w:ascii="Karla" w:hAnsi="Karla"/>
          <w:sz w:val="24"/>
          <w:szCs w:val="24"/>
        </w:rPr>
        <w:t>A review of the existing research.</w:t>
      </w:r>
    </w:p>
    <w:p w14:paraId="59AE899B" w14:textId="77777777" w:rsidR="00F23F6D" w:rsidRPr="00E064EC" w:rsidRDefault="00F23F6D" w:rsidP="008F7415">
      <w:pPr>
        <w:pStyle w:val="ListParagraph"/>
        <w:spacing w:after="0" w:line="240" w:lineRule="auto"/>
        <w:rPr>
          <w:rFonts w:ascii="Karla" w:hAnsi="Karla"/>
          <w:sz w:val="24"/>
          <w:szCs w:val="24"/>
        </w:rPr>
      </w:pPr>
    </w:p>
    <w:p w14:paraId="79413061" w14:textId="77777777" w:rsidR="004E5F60" w:rsidRDefault="004E5F60">
      <w:pPr>
        <w:spacing w:line="259" w:lineRule="auto"/>
        <w:rPr>
          <w:rFonts w:ascii="Karla" w:hAnsi="Karla"/>
          <w:sz w:val="24"/>
        </w:rPr>
      </w:pPr>
    </w:p>
    <w:p w14:paraId="7EEB3B49" w14:textId="77777777" w:rsidR="00945E67" w:rsidRDefault="00945E67">
      <w:pPr>
        <w:spacing w:line="259" w:lineRule="auto"/>
        <w:rPr>
          <w:rFonts w:ascii="Karla" w:hAnsi="Karla"/>
          <w:b/>
          <w:sz w:val="28"/>
        </w:rPr>
      </w:pPr>
      <w:r>
        <w:rPr>
          <w:rFonts w:ascii="Karla" w:hAnsi="Karla"/>
          <w:b/>
          <w:sz w:val="28"/>
        </w:rPr>
        <w:br w:type="page"/>
      </w:r>
    </w:p>
    <w:p w14:paraId="083CAB5C" w14:textId="3AF25D1F" w:rsidR="00007693" w:rsidRPr="00304578" w:rsidRDefault="00304578" w:rsidP="007E6F7A">
      <w:pPr>
        <w:spacing w:after="0" w:line="240" w:lineRule="auto"/>
        <w:rPr>
          <w:rFonts w:ascii="Karla" w:hAnsi="Karla"/>
          <w:b/>
          <w:sz w:val="28"/>
        </w:rPr>
      </w:pPr>
      <w:r>
        <w:rPr>
          <w:rFonts w:ascii="Karla" w:hAnsi="Karla"/>
          <w:b/>
          <w:sz w:val="28"/>
        </w:rPr>
        <w:lastRenderedPageBreak/>
        <w:t>I</w:t>
      </w:r>
      <w:r w:rsidR="00007693" w:rsidRPr="00304578">
        <w:rPr>
          <w:rFonts w:ascii="Karla" w:hAnsi="Karla"/>
          <w:b/>
          <w:sz w:val="28"/>
        </w:rPr>
        <w:t>mplementing the Child Safe Standards</w:t>
      </w:r>
    </w:p>
    <w:p w14:paraId="39EA0D72" w14:textId="295C22CA" w:rsidR="007E6F7A" w:rsidRDefault="007E6F7A" w:rsidP="007E6F7A">
      <w:pPr>
        <w:spacing w:after="0" w:line="240" w:lineRule="auto"/>
        <w:rPr>
          <w:rFonts w:ascii="Karla" w:hAnsi="Karla"/>
          <w:sz w:val="24"/>
        </w:rPr>
      </w:pPr>
    </w:p>
    <w:p w14:paraId="4EAF5B53" w14:textId="41BD2F5D" w:rsidR="008E363F" w:rsidRDefault="008E363F" w:rsidP="007E6F7A">
      <w:pPr>
        <w:spacing w:after="0" w:line="240" w:lineRule="auto"/>
        <w:rPr>
          <w:rFonts w:ascii="Karla" w:hAnsi="Karla"/>
          <w:sz w:val="24"/>
        </w:rPr>
      </w:pPr>
      <w:r>
        <w:rPr>
          <w:rFonts w:ascii="Karla" w:hAnsi="Karla"/>
          <w:sz w:val="24"/>
        </w:rPr>
        <w:t xml:space="preserve">We asked our stakeholders </w:t>
      </w:r>
      <w:r w:rsidR="00366491">
        <w:rPr>
          <w:rFonts w:ascii="Karla" w:hAnsi="Karla"/>
          <w:sz w:val="24"/>
        </w:rPr>
        <w:t xml:space="preserve">about their experiences of implementing the Child Safe Standards, what they had learned, and what could be improved. </w:t>
      </w:r>
    </w:p>
    <w:p w14:paraId="461E4C1A" w14:textId="0CA3AD69" w:rsidR="008E363F" w:rsidRDefault="008E363F" w:rsidP="007E6F7A">
      <w:pPr>
        <w:spacing w:after="0" w:line="240" w:lineRule="auto"/>
        <w:rPr>
          <w:rFonts w:ascii="Karla" w:hAnsi="Karla"/>
          <w:sz w:val="24"/>
        </w:rPr>
      </w:pPr>
    </w:p>
    <w:p w14:paraId="7E40531B" w14:textId="23F01D72" w:rsidR="008E363F" w:rsidRDefault="00BC03B3" w:rsidP="007E6F7A">
      <w:pPr>
        <w:spacing w:after="0" w:line="240" w:lineRule="auto"/>
        <w:rPr>
          <w:rFonts w:ascii="Karla" w:hAnsi="Karla"/>
          <w:sz w:val="24"/>
        </w:rPr>
      </w:pPr>
      <w:r>
        <w:rPr>
          <w:rFonts w:ascii="Karla" w:hAnsi="Karla"/>
          <w:sz w:val="24"/>
        </w:rPr>
        <w:t xml:space="preserve">Youth support professionals expressed </w:t>
      </w:r>
      <w:r w:rsidR="007E1281">
        <w:rPr>
          <w:rFonts w:ascii="Karla" w:hAnsi="Karla"/>
          <w:sz w:val="24"/>
        </w:rPr>
        <w:t xml:space="preserve">strong </w:t>
      </w:r>
      <w:r>
        <w:rPr>
          <w:rFonts w:ascii="Karla" w:hAnsi="Karla"/>
          <w:sz w:val="24"/>
        </w:rPr>
        <w:t xml:space="preserve">support for the </w:t>
      </w:r>
      <w:r w:rsidR="008E363F">
        <w:rPr>
          <w:rFonts w:ascii="Karla" w:hAnsi="Karla"/>
          <w:sz w:val="24"/>
        </w:rPr>
        <w:t xml:space="preserve">Child Safe Standards. </w:t>
      </w:r>
      <w:r>
        <w:rPr>
          <w:rFonts w:ascii="Karla" w:hAnsi="Karla"/>
          <w:sz w:val="24"/>
        </w:rPr>
        <w:t>They identified a number of positives that had resulted from the introduction of the Standards, including</w:t>
      </w:r>
      <w:r w:rsidR="000014E8">
        <w:rPr>
          <w:rFonts w:ascii="Karla" w:hAnsi="Karla"/>
          <w:sz w:val="24"/>
        </w:rPr>
        <w:t>:</w:t>
      </w:r>
    </w:p>
    <w:p w14:paraId="31C06E25" w14:textId="77777777" w:rsidR="00BC03B3" w:rsidRPr="007E1281" w:rsidRDefault="00BC03B3" w:rsidP="007E6F7A">
      <w:pPr>
        <w:spacing w:after="0" w:line="240" w:lineRule="auto"/>
        <w:rPr>
          <w:rFonts w:ascii="Karla" w:hAnsi="Karla"/>
          <w:sz w:val="24"/>
        </w:rPr>
      </w:pPr>
    </w:p>
    <w:p w14:paraId="30E81AF5" w14:textId="1F1FD2D1" w:rsidR="00B63D0A" w:rsidRPr="00B63D0A" w:rsidRDefault="00B63D0A" w:rsidP="00B63D0A">
      <w:pPr>
        <w:pStyle w:val="ListParagraph"/>
        <w:numPr>
          <w:ilvl w:val="0"/>
          <w:numId w:val="1"/>
        </w:numPr>
        <w:spacing w:after="0" w:line="240" w:lineRule="auto"/>
        <w:rPr>
          <w:rFonts w:ascii="Karla" w:hAnsi="Karla"/>
          <w:sz w:val="24"/>
        </w:rPr>
      </w:pPr>
      <w:r w:rsidRPr="00B63D0A">
        <w:rPr>
          <w:rFonts w:ascii="Karla" w:hAnsi="Karla"/>
          <w:sz w:val="24"/>
        </w:rPr>
        <w:t xml:space="preserve">Development of child safety policies </w:t>
      </w:r>
      <w:r w:rsidR="00F917F9">
        <w:rPr>
          <w:rFonts w:ascii="Karla" w:hAnsi="Karla"/>
          <w:sz w:val="24"/>
        </w:rPr>
        <w:t>in organisations where</w:t>
      </w:r>
      <w:r w:rsidRPr="00B63D0A">
        <w:rPr>
          <w:rFonts w:ascii="Karla" w:hAnsi="Karla"/>
          <w:sz w:val="24"/>
        </w:rPr>
        <w:t xml:space="preserve"> none had existed before.</w:t>
      </w:r>
    </w:p>
    <w:p w14:paraId="7CC379B4" w14:textId="3CC5151A" w:rsidR="00B63D0A" w:rsidRPr="00B63D0A" w:rsidRDefault="00B63D0A" w:rsidP="00B63D0A">
      <w:pPr>
        <w:spacing w:after="0" w:line="240" w:lineRule="auto"/>
        <w:rPr>
          <w:rFonts w:ascii="Karla" w:hAnsi="Karla"/>
          <w:sz w:val="16"/>
        </w:rPr>
      </w:pPr>
    </w:p>
    <w:p w14:paraId="6FC764ED" w14:textId="2814F7B6" w:rsidR="00B63D0A" w:rsidRDefault="00B63D0A" w:rsidP="00B63D0A">
      <w:pPr>
        <w:pStyle w:val="ListParagraph"/>
        <w:numPr>
          <w:ilvl w:val="0"/>
          <w:numId w:val="1"/>
        </w:numPr>
        <w:spacing w:after="0" w:line="240" w:lineRule="auto"/>
        <w:rPr>
          <w:rFonts w:ascii="Karla" w:hAnsi="Karla"/>
          <w:sz w:val="24"/>
        </w:rPr>
      </w:pPr>
      <w:r>
        <w:rPr>
          <w:rFonts w:ascii="Karla" w:hAnsi="Karla"/>
          <w:sz w:val="24"/>
        </w:rPr>
        <w:t xml:space="preserve">Much </w:t>
      </w:r>
      <w:r w:rsidRPr="00BC03B3">
        <w:rPr>
          <w:rFonts w:ascii="Karla" w:hAnsi="Karla"/>
          <w:sz w:val="24"/>
        </w:rPr>
        <w:t>greater use of Working with Children Checks</w:t>
      </w:r>
      <w:r>
        <w:rPr>
          <w:rFonts w:ascii="Karla" w:hAnsi="Karla"/>
          <w:sz w:val="24"/>
        </w:rPr>
        <w:t>.</w:t>
      </w:r>
    </w:p>
    <w:p w14:paraId="219055C0" w14:textId="77777777" w:rsidR="00B63D0A" w:rsidRPr="00B63D0A" w:rsidRDefault="00B63D0A" w:rsidP="00B63D0A">
      <w:pPr>
        <w:pStyle w:val="ListParagraph"/>
        <w:rPr>
          <w:rFonts w:ascii="Karla" w:hAnsi="Karla"/>
          <w:sz w:val="16"/>
        </w:rPr>
      </w:pPr>
    </w:p>
    <w:p w14:paraId="535EFD13" w14:textId="25C87572" w:rsidR="00B63D0A" w:rsidRPr="00B63D0A" w:rsidRDefault="00B63D0A" w:rsidP="00B63D0A">
      <w:pPr>
        <w:pStyle w:val="ListParagraph"/>
        <w:numPr>
          <w:ilvl w:val="0"/>
          <w:numId w:val="1"/>
        </w:numPr>
        <w:spacing w:after="0" w:line="240" w:lineRule="auto"/>
        <w:rPr>
          <w:rFonts w:ascii="Karla" w:hAnsi="Karla"/>
          <w:sz w:val="24"/>
        </w:rPr>
      </w:pPr>
      <w:r w:rsidRPr="00B63D0A">
        <w:rPr>
          <w:rFonts w:ascii="Karla" w:hAnsi="Karla"/>
          <w:sz w:val="24"/>
        </w:rPr>
        <w:t>Increase in child safety training for staff.</w:t>
      </w:r>
    </w:p>
    <w:p w14:paraId="7C8E232F" w14:textId="77777777" w:rsidR="00B63D0A" w:rsidRPr="00B63D0A" w:rsidRDefault="00B63D0A" w:rsidP="00B63D0A">
      <w:pPr>
        <w:spacing w:after="0" w:line="240" w:lineRule="auto"/>
        <w:rPr>
          <w:rFonts w:ascii="Karla" w:hAnsi="Karla"/>
          <w:sz w:val="16"/>
        </w:rPr>
      </w:pPr>
    </w:p>
    <w:p w14:paraId="2FA2534B" w14:textId="571EFDDF" w:rsidR="0039579B" w:rsidRPr="00B63D0A" w:rsidRDefault="00AA086F" w:rsidP="00B63D0A">
      <w:pPr>
        <w:pStyle w:val="ListParagraph"/>
        <w:numPr>
          <w:ilvl w:val="0"/>
          <w:numId w:val="1"/>
        </w:numPr>
        <w:spacing w:after="0" w:line="240" w:lineRule="auto"/>
        <w:rPr>
          <w:rFonts w:ascii="Karla" w:hAnsi="Karla"/>
          <w:sz w:val="24"/>
        </w:rPr>
      </w:pPr>
      <w:r w:rsidRPr="00B63D0A">
        <w:rPr>
          <w:rFonts w:ascii="Karla" w:hAnsi="Karla"/>
          <w:sz w:val="24"/>
        </w:rPr>
        <w:t>S</w:t>
      </w:r>
      <w:r w:rsidR="0039579B" w:rsidRPr="00B63D0A">
        <w:rPr>
          <w:rFonts w:ascii="Karla" w:hAnsi="Karla"/>
          <w:sz w:val="24"/>
        </w:rPr>
        <w:t xml:space="preserve">tronger </w:t>
      </w:r>
      <w:r w:rsidRPr="00B63D0A">
        <w:rPr>
          <w:rFonts w:ascii="Karla" w:hAnsi="Karla"/>
          <w:sz w:val="24"/>
        </w:rPr>
        <w:t xml:space="preserve">commitment to reporting concerns about </w:t>
      </w:r>
      <w:r w:rsidR="00B63D0A" w:rsidRPr="00B63D0A">
        <w:rPr>
          <w:rFonts w:ascii="Karla" w:hAnsi="Karla"/>
          <w:sz w:val="24"/>
        </w:rPr>
        <w:t>children’s wellbeing</w:t>
      </w:r>
      <w:r w:rsidR="0039579B" w:rsidRPr="00B63D0A">
        <w:rPr>
          <w:rFonts w:ascii="Karla" w:hAnsi="Karla"/>
          <w:sz w:val="24"/>
        </w:rPr>
        <w:t xml:space="preserve">. </w:t>
      </w:r>
    </w:p>
    <w:p w14:paraId="1D8E519E" w14:textId="77777777" w:rsidR="00B63D0A" w:rsidRPr="00B63D0A" w:rsidRDefault="00B63D0A" w:rsidP="00B63D0A">
      <w:pPr>
        <w:spacing w:after="0" w:line="240" w:lineRule="auto"/>
        <w:rPr>
          <w:rFonts w:ascii="Karla" w:hAnsi="Karla"/>
          <w:sz w:val="16"/>
        </w:rPr>
      </w:pPr>
    </w:p>
    <w:p w14:paraId="42E5DC5B" w14:textId="38CB2A2C" w:rsidR="00AA086F" w:rsidRPr="00B63D0A" w:rsidRDefault="00B63D0A" w:rsidP="00B63D0A">
      <w:pPr>
        <w:pStyle w:val="ListParagraph"/>
        <w:numPr>
          <w:ilvl w:val="0"/>
          <w:numId w:val="1"/>
        </w:numPr>
        <w:spacing w:after="0" w:line="240" w:lineRule="auto"/>
        <w:rPr>
          <w:rFonts w:ascii="Karla" w:hAnsi="Karla"/>
          <w:sz w:val="24"/>
        </w:rPr>
      </w:pPr>
      <w:r>
        <w:rPr>
          <w:rFonts w:ascii="Karla" w:hAnsi="Karla"/>
          <w:sz w:val="24"/>
        </w:rPr>
        <w:t>Increased</w:t>
      </w:r>
      <w:r w:rsidR="00AA086F" w:rsidRPr="00B63D0A">
        <w:rPr>
          <w:rFonts w:ascii="Karla" w:hAnsi="Karla"/>
          <w:sz w:val="24"/>
        </w:rPr>
        <w:t xml:space="preserve"> communication with new staff about child safety.</w:t>
      </w:r>
    </w:p>
    <w:p w14:paraId="522DC65A" w14:textId="77777777" w:rsidR="00B63D0A" w:rsidRPr="00B63D0A" w:rsidRDefault="00B63D0A" w:rsidP="00B63D0A">
      <w:pPr>
        <w:pStyle w:val="ListParagraph"/>
        <w:spacing w:after="0" w:line="240" w:lineRule="auto"/>
        <w:ind w:left="1080"/>
        <w:rPr>
          <w:rFonts w:ascii="Karla" w:hAnsi="Karla"/>
          <w:sz w:val="16"/>
        </w:rPr>
      </w:pPr>
    </w:p>
    <w:p w14:paraId="5EF0A9D8" w14:textId="5A684DF8" w:rsidR="00AA086F" w:rsidRPr="00B63D0A" w:rsidRDefault="00B63D0A" w:rsidP="00B63D0A">
      <w:pPr>
        <w:pStyle w:val="ListParagraph"/>
        <w:numPr>
          <w:ilvl w:val="0"/>
          <w:numId w:val="4"/>
        </w:numPr>
        <w:spacing w:after="0" w:line="240" w:lineRule="auto"/>
        <w:rPr>
          <w:rFonts w:ascii="Karla" w:hAnsi="Karla"/>
          <w:sz w:val="24"/>
        </w:rPr>
      </w:pPr>
      <w:r w:rsidRPr="00B63D0A">
        <w:rPr>
          <w:rFonts w:ascii="Karla" w:hAnsi="Karla"/>
          <w:sz w:val="24"/>
        </w:rPr>
        <w:t>Positive attitudinal change and n</w:t>
      </w:r>
      <w:r w:rsidR="00AA086F" w:rsidRPr="00B63D0A">
        <w:rPr>
          <w:rFonts w:ascii="Karla" w:hAnsi="Karla"/>
          <w:sz w:val="24"/>
        </w:rPr>
        <w:t xml:space="preserve">ew awareness of child abuse in places </w:t>
      </w:r>
      <w:r w:rsidRPr="00B63D0A">
        <w:rPr>
          <w:rFonts w:ascii="Karla" w:hAnsi="Karla"/>
          <w:sz w:val="24"/>
        </w:rPr>
        <w:t>where workers</w:t>
      </w:r>
      <w:r w:rsidR="00AA086F" w:rsidRPr="00B63D0A">
        <w:rPr>
          <w:rFonts w:ascii="Karla" w:hAnsi="Karla"/>
          <w:sz w:val="24"/>
        </w:rPr>
        <w:t xml:space="preserve"> might not have ref</w:t>
      </w:r>
      <w:r w:rsidRPr="00B63D0A">
        <w:rPr>
          <w:rFonts w:ascii="Karla" w:hAnsi="Karla"/>
          <w:sz w:val="24"/>
        </w:rPr>
        <w:t xml:space="preserve">lected much on the issue before, such as sporting clubs. </w:t>
      </w:r>
    </w:p>
    <w:p w14:paraId="09E09645" w14:textId="77777777" w:rsidR="00BC03B3" w:rsidRPr="002B22DF" w:rsidRDefault="00BC03B3" w:rsidP="00BC03B3">
      <w:pPr>
        <w:pStyle w:val="ListParagraph"/>
        <w:spacing w:after="0" w:line="240" w:lineRule="auto"/>
        <w:rPr>
          <w:rFonts w:ascii="Karla" w:hAnsi="Karla"/>
          <w:sz w:val="16"/>
        </w:rPr>
      </w:pPr>
    </w:p>
    <w:p w14:paraId="499D9AE5" w14:textId="375923C2" w:rsidR="000014E8" w:rsidRPr="00BC03B3" w:rsidRDefault="00BC03B3" w:rsidP="00627303">
      <w:pPr>
        <w:pStyle w:val="ListParagraph"/>
        <w:numPr>
          <w:ilvl w:val="0"/>
          <w:numId w:val="4"/>
        </w:numPr>
        <w:spacing w:after="0" w:line="240" w:lineRule="auto"/>
        <w:rPr>
          <w:rFonts w:ascii="Karla" w:hAnsi="Karla"/>
          <w:sz w:val="24"/>
        </w:rPr>
      </w:pPr>
      <w:r w:rsidRPr="00BC03B3">
        <w:rPr>
          <w:rFonts w:ascii="Karla" w:hAnsi="Karla"/>
          <w:sz w:val="24"/>
        </w:rPr>
        <w:t xml:space="preserve">New leverage for workers to lobby successfully for better </w:t>
      </w:r>
      <w:r w:rsidR="000014E8" w:rsidRPr="00BC03B3">
        <w:rPr>
          <w:rFonts w:ascii="Karla" w:hAnsi="Karla"/>
          <w:sz w:val="24"/>
        </w:rPr>
        <w:t xml:space="preserve">physical and </w:t>
      </w:r>
      <w:r w:rsidRPr="00BC03B3">
        <w:rPr>
          <w:rFonts w:ascii="Karla" w:hAnsi="Karla"/>
          <w:sz w:val="24"/>
        </w:rPr>
        <w:t xml:space="preserve">administrative security </w:t>
      </w:r>
      <w:r w:rsidR="0039579B">
        <w:rPr>
          <w:rFonts w:ascii="Karla" w:hAnsi="Karla"/>
          <w:sz w:val="24"/>
        </w:rPr>
        <w:t xml:space="preserve">for children </w:t>
      </w:r>
      <w:r w:rsidRPr="00BC03B3">
        <w:rPr>
          <w:rFonts w:ascii="Karla" w:hAnsi="Karla"/>
          <w:sz w:val="24"/>
        </w:rPr>
        <w:t xml:space="preserve">in their </w:t>
      </w:r>
      <w:r>
        <w:rPr>
          <w:rFonts w:ascii="Karla" w:hAnsi="Karla"/>
          <w:sz w:val="24"/>
        </w:rPr>
        <w:t>organisations</w:t>
      </w:r>
      <w:r w:rsidRPr="00BC03B3">
        <w:rPr>
          <w:rFonts w:ascii="Karla" w:hAnsi="Karla"/>
          <w:sz w:val="24"/>
        </w:rPr>
        <w:t xml:space="preserve">. </w:t>
      </w:r>
    </w:p>
    <w:p w14:paraId="5A0F7893" w14:textId="0EED3A3B" w:rsidR="000014E8" w:rsidRDefault="000014E8" w:rsidP="007E6F7A">
      <w:pPr>
        <w:spacing w:after="0" w:line="240" w:lineRule="auto"/>
        <w:rPr>
          <w:rFonts w:ascii="Karla" w:hAnsi="Karla"/>
          <w:sz w:val="24"/>
        </w:rPr>
      </w:pPr>
    </w:p>
    <w:p w14:paraId="48941FFD" w14:textId="77777777" w:rsidR="004C496F" w:rsidRDefault="00E33962" w:rsidP="007E6F7A">
      <w:pPr>
        <w:spacing w:after="0" w:line="240" w:lineRule="auto"/>
        <w:rPr>
          <w:rFonts w:ascii="Karla" w:hAnsi="Karla"/>
          <w:sz w:val="24"/>
        </w:rPr>
      </w:pPr>
      <w:r>
        <w:rPr>
          <w:rFonts w:ascii="Karla" w:hAnsi="Karla"/>
          <w:sz w:val="24"/>
        </w:rPr>
        <w:t xml:space="preserve">In our survey, we asked respondents </w:t>
      </w:r>
      <w:r w:rsidR="00492610">
        <w:rPr>
          <w:rFonts w:ascii="Karla" w:hAnsi="Karla"/>
          <w:sz w:val="24"/>
        </w:rPr>
        <w:t xml:space="preserve">whether they agreed that organisations in Victoria were safer places for children as a </w:t>
      </w:r>
      <w:r w:rsidR="00492610" w:rsidRPr="00492610">
        <w:rPr>
          <w:rFonts w:ascii="Karla" w:hAnsi="Karla"/>
          <w:sz w:val="24"/>
        </w:rPr>
        <w:t>result of the introd</w:t>
      </w:r>
      <w:r w:rsidR="00492610">
        <w:rPr>
          <w:rFonts w:ascii="Karla" w:hAnsi="Karla"/>
          <w:sz w:val="24"/>
        </w:rPr>
        <w:t>uction of Child Safe Standards</w:t>
      </w:r>
      <w:r>
        <w:rPr>
          <w:rFonts w:ascii="Karla" w:hAnsi="Karla"/>
          <w:sz w:val="24"/>
        </w:rPr>
        <w:t>. The response was fairly positive (</w:t>
      </w:r>
      <w:r w:rsidR="00AD42ED">
        <w:rPr>
          <w:rFonts w:ascii="Karla" w:hAnsi="Karla"/>
          <w:sz w:val="24"/>
        </w:rPr>
        <w:t>if</w:t>
      </w:r>
      <w:r>
        <w:rPr>
          <w:rFonts w:ascii="Karla" w:hAnsi="Karla"/>
          <w:sz w:val="24"/>
        </w:rPr>
        <w:t xml:space="preserve"> mixed): </w:t>
      </w:r>
      <w:r w:rsidRPr="00E33962">
        <w:rPr>
          <w:rFonts w:ascii="Karla" w:hAnsi="Karla"/>
          <w:sz w:val="24"/>
        </w:rPr>
        <w:t xml:space="preserve">43% agreed, 36% somewhat agreed, and 7% strongly agreed. 11% were unsure, and 4% somewhat disagreed. No one disagreed outright. </w:t>
      </w:r>
    </w:p>
    <w:p w14:paraId="53343834" w14:textId="77777777" w:rsidR="004C496F" w:rsidRDefault="004C496F" w:rsidP="007E6F7A">
      <w:pPr>
        <w:spacing w:after="0" w:line="240" w:lineRule="auto"/>
        <w:rPr>
          <w:rFonts w:ascii="Karla" w:hAnsi="Karla"/>
          <w:sz w:val="24"/>
        </w:rPr>
      </w:pPr>
    </w:p>
    <w:p w14:paraId="5127A354" w14:textId="6DACBA4D" w:rsidR="00E33962" w:rsidRDefault="00AD42ED" w:rsidP="007E6F7A">
      <w:pPr>
        <w:spacing w:after="0" w:line="240" w:lineRule="auto"/>
        <w:rPr>
          <w:rFonts w:ascii="Karla" w:hAnsi="Karla"/>
          <w:sz w:val="24"/>
        </w:rPr>
      </w:pPr>
      <w:r>
        <w:rPr>
          <w:rFonts w:ascii="Karla" w:hAnsi="Karla"/>
          <w:sz w:val="24"/>
        </w:rPr>
        <w:t xml:space="preserve">Similarly, when we asked respondents to our Insta poll whether organisations had become safer places for children since the introduction of Child Safe Standards, eight people voted ‘yes’ and three voted ‘no’. </w:t>
      </w:r>
      <w:r w:rsidR="004C496F">
        <w:rPr>
          <w:rFonts w:ascii="Karla" w:hAnsi="Karla"/>
          <w:sz w:val="24"/>
        </w:rPr>
        <w:t>And w</w:t>
      </w:r>
      <w:r w:rsidR="004C496F" w:rsidRPr="004C496F">
        <w:rPr>
          <w:rFonts w:ascii="Karla" w:hAnsi="Karla"/>
          <w:sz w:val="24"/>
        </w:rPr>
        <w:t xml:space="preserve">hen we asked respondents to our Twitter poll 'How well do you think services, schools and other places that work with children understand their duties under Victoria's Child Safe Standards?', seven out of our eleven respondents answered 'pretty well', and there were two votes each for 'very well' and 'poorly'. </w:t>
      </w:r>
      <w:r w:rsidR="004C496F">
        <w:rPr>
          <w:rFonts w:ascii="Karla" w:hAnsi="Karla"/>
          <w:sz w:val="24"/>
        </w:rPr>
        <w:t xml:space="preserve">Even in microcosm, this is a complex issue. </w:t>
      </w:r>
    </w:p>
    <w:p w14:paraId="2BC4CFB2" w14:textId="2D6E822C" w:rsidR="00AD42ED" w:rsidRDefault="00AD42ED" w:rsidP="007E6F7A">
      <w:pPr>
        <w:spacing w:after="0" w:line="240" w:lineRule="auto"/>
        <w:rPr>
          <w:rFonts w:ascii="Karla" w:hAnsi="Karla"/>
          <w:sz w:val="24"/>
        </w:rPr>
      </w:pPr>
    </w:p>
    <w:p w14:paraId="303A99C2" w14:textId="670063E8" w:rsidR="007E1281" w:rsidRDefault="007920CD" w:rsidP="007E6F7A">
      <w:pPr>
        <w:spacing w:after="0" w:line="240" w:lineRule="auto"/>
        <w:rPr>
          <w:rFonts w:ascii="Karla" w:hAnsi="Karla"/>
          <w:sz w:val="24"/>
        </w:rPr>
      </w:pPr>
      <w:r>
        <w:rPr>
          <w:rFonts w:ascii="Karla" w:hAnsi="Karla"/>
          <w:sz w:val="24"/>
        </w:rPr>
        <w:t xml:space="preserve">When asked for details, </w:t>
      </w:r>
      <w:r w:rsidR="007E1281">
        <w:rPr>
          <w:rFonts w:ascii="Karla" w:hAnsi="Karla"/>
          <w:sz w:val="24"/>
        </w:rPr>
        <w:t xml:space="preserve">our stakeholders identified a number of challenges to the </w:t>
      </w:r>
      <w:r w:rsidR="00AA086F">
        <w:rPr>
          <w:rFonts w:ascii="Karla" w:hAnsi="Karla"/>
          <w:sz w:val="24"/>
        </w:rPr>
        <w:t xml:space="preserve">full </w:t>
      </w:r>
      <w:r w:rsidR="007E1281">
        <w:rPr>
          <w:rFonts w:ascii="Karla" w:hAnsi="Karla"/>
          <w:sz w:val="24"/>
        </w:rPr>
        <w:t xml:space="preserve">implementation of the </w:t>
      </w:r>
      <w:r w:rsidR="00AA086F">
        <w:rPr>
          <w:rFonts w:ascii="Karla" w:hAnsi="Karla"/>
          <w:sz w:val="24"/>
        </w:rPr>
        <w:t>Child Safe Standards</w:t>
      </w:r>
      <w:r w:rsidR="007E1281">
        <w:rPr>
          <w:rFonts w:ascii="Karla" w:hAnsi="Karla"/>
          <w:sz w:val="24"/>
        </w:rPr>
        <w:t>.</w:t>
      </w:r>
    </w:p>
    <w:p w14:paraId="64954767" w14:textId="2546B0D3" w:rsidR="007E1281" w:rsidRDefault="007E1281" w:rsidP="007E6F7A">
      <w:pPr>
        <w:spacing w:after="0" w:line="240" w:lineRule="auto"/>
        <w:rPr>
          <w:rFonts w:ascii="Karla" w:hAnsi="Karla"/>
          <w:sz w:val="24"/>
        </w:rPr>
      </w:pPr>
    </w:p>
    <w:p w14:paraId="23FA5F21" w14:textId="2A438AED" w:rsidR="007E1281" w:rsidRDefault="007E1281" w:rsidP="007E6F7A">
      <w:pPr>
        <w:spacing w:after="0" w:line="240" w:lineRule="auto"/>
        <w:rPr>
          <w:rFonts w:ascii="Karla" w:hAnsi="Karla"/>
          <w:b/>
          <w:sz w:val="24"/>
        </w:rPr>
      </w:pPr>
      <w:r>
        <w:rPr>
          <w:rFonts w:ascii="Karla" w:hAnsi="Karla"/>
          <w:b/>
          <w:sz w:val="24"/>
        </w:rPr>
        <w:t xml:space="preserve">Who takes the lead? </w:t>
      </w:r>
    </w:p>
    <w:p w14:paraId="7C356B67" w14:textId="3CE97F7B" w:rsidR="007E1281" w:rsidRDefault="007E1281" w:rsidP="007E6F7A">
      <w:pPr>
        <w:spacing w:after="0" w:line="240" w:lineRule="auto"/>
        <w:rPr>
          <w:rFonts w:ascii="Karla" w:hAnsi="Karla"/>
          <w:sz w:val="24"/>
        </w:rPr>
      </w:pPr>
    </w:p>
    <w:p w14:paraId="29A658F2" w14:textId="6B079C95" w:rsidR="00776941" w:rsidRDefault="008C0A9F" w:rsidP="00F140A6">
      <w:pPr>
        <w:spacing w:after="0" w:line="240" w:lineRule="auto"/>
        <w:rPr>
          <w:rFonts w:ascii="Karla" w:hAnsi="Karla"/>
          <w:sz w:val="24"/>
        </w:rPr>
      </w:pPr>
      <w:r>
        <w:rPr>
          <w:rFonts w:ascii="Karla" w:hAnsi="Karla"/>
          <w:sz w:val="24"/>
        </w:rPr>
        <w:t>W</w:t>
      </w:r>
      <w:r w:rsidR="00776941">
        <w:rPr>
          <w:rFonts w:ascii="Karla" w:hAnsi="Karla"/>
          <w:sz w:val="24"/>
        </w:rPr>
        <w:t>e found that o</w:t>
      </w:r>
      <w:r w:rsidR="00F140A6">
        <w:rPr>
          <w:rFonts w:ascii="Karla" w:hAnsi="Karla"/>
          <w:sz w:val="24"/>
        </w:rPr>
        <w:t xml:space="preserve">rganisations </w:t>
      </w:r>
      <w:r w:rsidR="00776941">
        <w:rPr>
          <w:rFonts w:ascii="Karla" w:hAnsi="Karla"/>
          <w:sz w:val="24"/>
        </w:rPr>
        <w:t xml:space="preserve">which seemed relatively confident and successful in their </w:t>
      </w:r>
      <w:r w:rsidR="00AA086F">
        <w:rPr>
          <w:rFonts w:ascii="Karla" w:hAnsi="Karla"/>
          <w:sz w:val="24"/>
        </w:rPr>
        <w:t>implementation</w:t>
      </w:r>
      <w:r w:rsidR="00776941">
        <w:rPr>
          <w:rFonts w:ascii="Karla" w:hAnsi="Karla"/>
          <w:sz w:val="24"/>
        </w:rPr>
        <w:t xml:space="preserve"> of C</w:t>
      </w:r>
      <w:r w:rsidR="00F140A6">
        <w:rPr>
          <w:rFonts w:ascii="Karla" w:hAnsi="Karla"/>
          <w:sz w:val="24"/>
        </w:rPr>
        <w:t xml:space="preserve">hild Safe Standards tended to have one and/or two elements enabling this success: </w:t>
      </w:r>
    </w:p>
    <w:p w14:paraId="7DA1C599" w14:textId="77777777" w:rsidR="00776941" w:rsidRDefault="00776941" w:rsidP="00F140A6">
      <w:pPr>
        <w:spacing w:after="0" w:line="240" w:lineRule="auto"/>
        <w:rPr>
          <w:rFonts w:ascii="Karla" w:hAnsi="Karla"/>
          <w:sz w:val="24"/>
        </w:rPr>
      </w:pPr>
    </w:p>
    <w:p w14:paraId="692D8350" w14:textId="1A783AE8" w:rsidR="00776941" w:rsidRDefault="00776941" w:rsidP="00776941">
      <w:pPr>
        <w:pStyle w:val="ListParagraph"/>
        <w:numPr>
          <w:ilvl w:val="0"/>
          <w:numId w:val="4"/>
        </w:numPr>
        <w:spacing w:after="0" w:line="240" w:lineRule="auto"/>
        <w:rPr>
          <w:rFonts w:ascii="Karla" w:hAnsi="Karla"/>
          <w:sz w:val="24"/>
        </w:rPr>
      </w:pPr>
      <w:r>
        <w:rPr>
          <w:rFonts w:ascii="Karla" w:hAnsi="Karla"/>
          <w:sz w:val="24"/>
        </w:rPr>
        <w:lastRenderedPageBreak/>
        <w:t>S</w:t>
      </w:r>
      <w:r w:rsidR="00F140A6" w:rsidRPr="00776941">
        <w:rPr>
          <w:rFonts w:ascii="Karla" w:hAnsi="Karla"/>
          <w:sz w:val="24"/>
        </w:rPr>
        <w:t xml:space="preserve">trong support from </w:t>
      </w:r>
      <w:r w:rsidR="007920CD">
        <w:rPr>
          <w:rFonts w:ascii="Karla" w:hAnsi="Karla"/>
          <w:sz w:val="24"/>
        </w:rPr>
        <w:t xml:space="preserve">their </w:t>
      </w:r>
      <w:r w:rsidR="00F140A6" w:rsidRPr="00776941">
        <w:rPr>
          <w:rFonts w:ascii="Karla" w:hAnsi="Karla"/>
          <w:sz w:val="24"/>
        </w:rPr>
        <w:t>CEO</w:t>
      </w:r>
      <w:r w:rsidR="00875B9B">
        <w:rPr>
          <w:rFonts w:ascii="Karla" w:hAnsi="Karla"/>
          <w:sz w:val="24"/>
        </w:rPr>
        <w:t xml:space="preserve">, Board, and/or </w:t>
      </w:r>
      <w:r w:rsidR="00F140A6" w:rsidRPr="00776941">
        <w:rPr>
          <w:rFonts w:ascii="Karla" w:hAnsi="Karla"/>
          <w:sz w:val="24"/>
        </w:rPr>
        <w:t>executive level staff for whole-of-organisation reform</w:t>
      </w:r>
      <w:r w:rsidR="0012297F">
        <w:rPr>
          <w:rFonts w:ascii="Karla" w:hAnsi="Karla"/>
          <w:sz w:val="24"/>
        </w:rPr>
        <w:t>.</w:t>
      </w:r>
    </w:p>
    <w:p w14:paraId="5806F04B" w14:textId="04FFECD6" w:rsidR="00776941" w:rsidRPr="00875B9B" w:rsidRDefault="00776941" w:rsidP="00776941">
      <w:pPr>
        <w:pStyle w:val="ListParagraph"/>
        <w:spacing w:after="0" w:line="240" w:lineRule="auto"/>
        <w:rPr>
          <w:rFonts w:ascii="Karla" w:hAnsi="Karla"/>
          <w:sz w:val="16"/>
        </w:rPr>
      </w:pPr>
      <w:r>
        <w:rPr>
          <w:rFonts w:ascii="Karla" w:hAnsi="Karla"/>
          <w:sz w:val="24"/>
        </w:rPr>
        <w:t xml:space="preserve"> </w:t>
      </w:r>
    </w:p>
    <w:p w14:paraId="49F55F72" w14:textId="4AF796DE" w:rsidR="00F140A6" w:rsidRDefault="00776941" w:rsidP="00C53144">
      <w:pPr>
        <w:pStyle w:val="ListParagraph"/>
        <w:numPr>
          <w:ilvl w:val="0"/>
          <w:numId w:val="4"/>
        </w:numPr>
        <w:spacing w:after="0" w:line="240" w:lineRule="auto"/>
        <w:rPr>
          <w:rFonts w:ascii="Karla" w:hAnsi="Karla"/>
          <w:sz w:val="24"/>
        </w:rPr>
      </w:pPr>
      <w:r>
        <w:rPr>
          <w:rFonts w:ascii="Karla" w:hAnsi="Karla"/>
          <w:sz w:val="24"/>
        </w:rPr>
        <w:t>P</w:t>
      </w:r>
      <w:r w:rsidR="00F140A6" w:rsidRPr="00776941">
        <w:rPr>
          <w:rFonts w:ascii="Karla" w:hAnsi="Karla"/>
          <w:sz w:val="24"/>
        </w:rPr>
        <w:t xml:space="preserve">articular staff members </w:t>
      </w:r>
      <w:r w:rsidR="00875B9B">
        <w:rPr>
          <w:rFonts w:ascii="Karla" w:hAnsi="Karla"/>
          <w:sz w:val="24"/>
        </w:rPr>
        <w:t>(</w:t>
      </w:r>
      <w:r w:rsidR="00F140A6" w:rsidRPr="00776941">
        <w:rPr>
          <w:rFonts w:ascii="Karla" w:hAnsi="Karla"/>
          <w:sz w:val="24"/>
        </w:rPr>
        <w:t>or</w:t>
      </w:r>
      <w:r w:rsidR="00875B9B">
        <w:rPr>
          <w:rFonts w:ascii="Karla" w:hAnsi="Karla"/>
          <w:sz w:val="24"/>
        </w:rPr>
        <w:t xml:space="preserve"> a whole</w:t>
      </w:r>
      <w:r w:rsidR="00F140A6" w:rsidRPr="00776941">
        <w:rPr>
          <w:rFonts w:ascii="Karla" w:hAnsi="Karla"/>
          <w:sz w:val="24"/>
        </w:rPr>
        <w:t xml:space="preserve"> team</w:t>
      </w:r>
      <w:r w:rsidR="00875B9B">
        <w:rPr>
          <w:rFonts w:ascii="Karla" w:hAnsi="Karla"/>
          <w:sz w:val="24"/>
        </w:rPr>
        <w:t>)</w:t>
      </w:r>
      <w:r w:rsidR="00F140A6" w:rsidRPr="00776941">
        <w:rPr>
          <w:rFonts w:ascii="Karla" w:hAnsi="Karla"/>
          <w:sz w:val="24"/>
        </w:rPr>
        <w:t xml:space="preserve"> </w:t>
      </w:r>
      <w:r w:rsidR="007920CD">
        <w:rPr>
          <w:rFonts w:ascii="Karla" w:hAnsi="Karla"/>
          <w:sz w:val="24"/>
        </w:rPr>
        <w:t>with</w:t>
      </w:r>
      <w:r w:rsidR="00F140A6" w:rsidRPr="00776941">
        <w:rPr>
          <w:rFonts w:ascii="Karla" w:hAnsi="Karla"/>
          <w:sz w:val="24"/>
        </w:rPr>
        <w:t xml:space="preserve"> the resources and authority to lead </w:t>
      </w:r>
      <w:r w:rsidR="00875B9B">
        <w:rPr>
          <w:rFonts w:ascii="Karla" w:hAnsi="Karla"/>
          <w:sz w:val="24"/>
        </w:rPr>
        <w:t xml:space="preserve">Child Safe </w:t>
      </w:r>
      <w:r w:rsidR="00F140A6" w:rsidRPr="00776941">
        <w:rPr>
          <w:rFonts w:ascii="Karla" w:hAnsi="Karla"/>
          <w:sz w:val="24"/>
        </w:rPr>
        <w:t>reform across the whole organisation, including training, compliance, and writing child safe commitments.</w:t>
      </w:r>
      <w:r w:rsidR="00875B9B">
        <w:rPr>
          <w:rFonts w:ascii="Karla" w:hAnsi="Karla"/>
          <w:sz w:val="24"/>
        </w:rPr>
        <w:t xml:space="preserve"> Some organisations have child safety officers, with regular, intensive training. </w:t>
      </w:r>
    </w:p>
    <w:p w14:paraId="13A91D3C" w14:textId="77777777" w:rsidR="00C53144" w:rsidRPr="00C53144" w:rsidRDefault="00C53144" w:rsidP="00C53144">
      <w:pPr>
        <w:pStyle w:val="ListParagraph"/>
        <w:spacing w:after="0" w:line="240" w:lineRule="auto"/>
        <w:rPr>
          <w:rFonts w:ascii="Karla" w:hAnsi="Karla"/>
          <w:sz w:val="24"/>
        </w:rPr>
      </w:pPr>
    </w:p>
    <w:p w14:paraId="53372C68" w14:textId="3EDA7130" w:rsidR="00C53144" w:rsidRPr="00C53144" w:rsidRDefault="007920CD" w:rsidP="00C53144">
      <w:pPr>
        <w:spacing w:after="0" w:line="240" w:lineRule="auto"/>
        <w:rPr>
          <w:rFonts w:ascii="Karla" w:hAnsi="Karla"/>
          <w:sz w:val="24"/>
        </w:rPr>
      </w:pPr>
      <w:r>
        <w:rPr>
          <w:rFonts w:ascii="Karla" w:hAnsi="Karla"/>
          <w:sz w:val="24"/>
        </w:rPr>
        <w:t>Additionally, we</w:t>
      </w:r>
      <w:r w:rsidR="00C53144">
        <w:rPr>
          <w:rFonts w:ascii="Karla" w:hAnsi="Karla"/>
          <w:sz w:val="24"/>
        </w:rPr>
        <w:t xml:space="preserve"> observed a stronger confidence in implement</w:t>
      </w:r>
      <w:r w:rsidR="003338B4">
        <w:rPr>
          <w:rFonts w:ascii="Karla" w:hAnsi="Karla"/>
          <w:sz w:val="24"/>
        </w:rPr>
        <w:t>ing</w:t>
      </w:r>
      <w:r w:rsidR="00C53144">
        <w:rPr>
          <w:rFonts w:ascii="Karla" w:hAnsi="Karla"/>
          <w:sz w:val="24"/>
        </w:rPr>
        <w:t xml:space="preserve"> Child Safe Standards amongst youth services which were also providers of flexible education programs, with strong relationships with other schools and Department of Education and Training. </w:t>
      </w:r>
    </w:p>
    <w:p w14:paraId="7D6C5A7D" w14:textId="77777777" w:rsidR="00F140A6" w:rsidRDefault="00F140A6" w:rsidP="00C53144">
      <w:pPr>
        <w:spacing w:after="0" w:line="240" w:lineRule="auto"/>
        <w:rPr>
          <w:rFonts w:ascii="Karla" w:hAnsi="Karla"/>
          <w:sz w:val="24"/>
        </w:rPr>
      </w:pPr>
    </w:p>
    <w:p w14:paraId="64CC544B" w14:textId="26F9AEF8" w:rsidR="007E1281" w:rsidRDefault="00776941" w:rsidP="00C53144">
      <w:pPr>
        <w:spacing w:after="0" w:line="240" w:lineRule="auto"/>
        <w:rPr>
          <w:rFonts w:ascii="Karla" w:hAnsi="Karla"/>
          <w:sz w:val="24"/>
        </w:rPr>
      </w:pPr>
      <w:r>
        <w:rPr>
          <w:rFonts w:ascii="Karla" w:hAnsi="Karla"/>
          <w:sz w:val="24"/>
        </w:rPr>
        <w:t xml:space="preserve">However, </w:t>
      </w:r>
      <w:r w:rsidR="007920CD">
        <w:rPr>
          <w:rFonts w:ascii="Karla" w:hAnsi="Karla"/>
          <w:sz w:val="24"/>
        </w:rPr>
        <w:t>other organisations have found the process much more difficult</w:t>
      </w:r>
      <w:r w:rsidR="003B13B5">
        <w:rPr>
          <w:rFonts w:ascii="Karla" w:hAnsi="Karla"/>
          <w:sz w:val="24"/>
        </w:rPr>
        <w:t xml:space="preserve">. </w:t>
      </w:r>
      <w:r w:rsidR="00B01F0F">
        <w:rPr>
          <w:rFonts w:ascii="Karla" w:hAnsi="Karla"/>
          <w:sz w:val="24"/>
        </w:rPr>
        <w:t>Some workers commented that they did not recall their employers ever speaking to them properly about Child Safe Standards, and in</w:t>
      </w:r>
      <w:r w:rsidR="003B13B5">
        <w:rPr>
          <w:rFonts w:ascii="Karla" w:hAnsi="Karla"/>
          <w:sz w:val="24"/>
        </w:rPr>
        <w:t xml:space="preserve"> many </w:t>
      </w:r>
      <w:r w:rsidR="00D7735D">
        <w:rPr>
          <w:rFonts w:ascii="Karla" w:hAnsi="Karla"/>
          <w:sz w:val="24"/>
        </w:rPr>
        <w:t>services</w:t>
      </w:r>
      <w:r w:rsidR="003B13B5">
        <w:rPr>
          <w:rFonts w:ascii="Karla" w:hAnsi="Karla"/>
          <w:sz w:val="24"/>
        </w:rPr>
        <w:t xml:space="preserve">, the question of which staff members should champion </w:t>
      </w:r>
      <w:r w:rsidR="00B01F0F">
        <w:rPr>
          <w:rFonts w:ascii="Karla" w:hAnsi="Karla"/>
          <w:sz w:val="24"/>
        </w:rPr>
        <w:t>the standards</w:t>
      </w:r>
      <w:r w:rsidR="003B13B5">
        <w:rPr>
          <w:rFonts w:ascii="Karla" w:hAnsi="Karla"/>
          <w:sz w:val="24"/>
        </w:rPr>
        <w:t xml:space="preserve"> has become</w:t>
      </w:r>
      <w:r w:rsidR="00B01F0F">
        <w:rPr>
          <w:rFonts w:ascii="Karla" w:hAnsi="Karla"/>
          <w:sz w:val="24"/>
        </w:rPr>
        <w:t xml:space="preserve"> (</w:t>
      </w:r>
      <w:r w:rsidR="003B13B5">
        <w:rPr>
          <w:rFonts w:ascii="Karla" w:hAnsi="Karla"/>
          <w:sz w:val="24"/>
        </w:rPr>
        <w:t>in the words of one worker</w:t>
      </w:r>
      <w:r w:rsidR="00B01F0F">
        <w:rPr>
          <w:rFonts w:ascii="Karla" w:hAnsi="Karla"/>
          <w:sz w:val="24"/>
        </w:rPr>
        <w:t>)</w:t>
      </w:r>
      <w:r w:rsidR="003B13B5">
        <w:rPr>
          <w:rFonts w:ascii="Karla" w:hAnsi="Karla"/>
          <w:sz w:val="24"/>
        </w:rPr>
        <w:t xml:space="preserve"> ‘a hot potato’. </w:t>
      </w:r>
    </w:p>
    <w:p w14:paraId="06CCA857" w14:textId="6783ECDE" w:rsidR="003B13B5" w:rsidRDefault="003B13B5" w:rsidP="007E6F7A">
      <w:pPr>
        <w:spacing w:after="0" w:line="240" w:lineRule="auto"/>
        <w:rPr>
          <w:rFonts w:ascii="Karla" w:hAnsi="Karla"/>
          <w:sz w:val="24"/>
        </w:rPr>
      </w:pPr>
    </w:p>
    <w:p w14:paraId="4B22FFA7" w14:textId="6878CF72" w:rsidR="003B13B5" w:rsidRDefault="003B13B5" w:rsidP="007E6F7A">
      <w:pPr>
        <w:spacing w:after="0" w:line="240" w:lineRule="auto"/>
        <w:rPr>
          <w:rFonts w:ascii="Karla" w:hAnsi="Karla"/>
          <w:sz w:val="24"/>
        </w:rPr>
      </w:pPr>
      <w:r>
        <w:rPr>
          <w:rFonts w:ascii="Karla" w:hAnsi="Karla"/>
          <w:sz w:val="24"/>
        </w:rPr>
        <w:t xml:space="preserve">Across different organisations, responsibility for ‘owning’ Child Safe Standards has sat with different teams, including child, youth and family services, wellbeing services, Human Resources, </w:t>
      </w:r>
      <w:r w:rsidR="00D7735D">
        <w:rPr>
          <w:rFonts w:ascii="Karla" w:hAnsi="Karla"/>
          <w:sz w:val="24"/>
        </w:rPr>
        <w:t xml:space="preserve">‘quality and safety’ and </w:t>
      </w:r>
      <w:r>
        <w:rPr>
          <w:rFonts w:ascii="Karla" w:hAnsi="Karla"/>
          <w:sz w:val="24"/>
        </w:rPr>
        <w:t xml:space="preserve">‘risk and compliance’ teams. </w:t>
      </w:r>
      <w:r w:rsidR="003230ED">
        <w:rPr>
          <w:rFonts w:ascii="Karla" w:hAnsi="Karla"/>
          <w:sz w:val="24"/>
        </w:rPr>
        <w:t>Thus,</w:t>
      </w:r>
      <w:r w:rsidR="00D7735D">
        <w:rPr>
          <w:rFonts w:ascii="Karla" w:hAnsi="Karla"/>
          <w:sz w:val="24"/>
        </w:rPr>
        <w:t xml:space="preserve"> Child Safe Standards have been led by very diverse staff, some of whom </w:t>
      </w:r>
      <w:r>
        <w:rPr>
          <w:rFonts w:ascii="Karla" w:hAnsi="Karla"/>
          <w:sz w:val="24"/>
        </w:rPr>
        <w:t>do not have expertise in child welfare</w:t>
      </w:r>
      <w:r w:rsidR="008018DE">
        <w:rPr>
          <w:rFonts w:ascii="Karla" w:hAnsi="Karla"/>
          <w:sz w:val="24"/>
        </w:rPr>
        <w:t xml:space="preserve">, while </w:t>
      </w:r>
      <w:r>
        <w:rPr>
          <w:rFonts w:ascii="Karla" w:hAnsi="Karla"/>
          <w:sz w:val="24"/>
        </w:rPr>
        <w:t xml:space="preserve">others do not have strong authority across their organisation. </w:t>
      </w:r>
      <w:r w:rsidR="007920CD">
        <w:rPr>
          <w:rFonts w:ascii="Karla" w:hAnsi="Karla"/>
          <w:sz w:val="24"/>
        </w:rPr>
        <w:t>This has been a particular challenge in</w:t>
      </w:r>
      <w:r>
        <w:rPr>
          <w:rFonts w:ascii="Karla" w:hAnsi="Karla"/>
          <w:sz w:val="24"/>
        </w:rPr>
        <w:t xml:space="preserve"> large organisations with complex structures, </w:t>
      </w:r>
      <w:r w:rsidR="007920CD">
        <w:rPr>
          <w:rFonts w:ascii="Karla" w:hAnsi="Karla"/>
          <w:sz w:val="24"/>
        </w:rPr>
        <w:t>such as</w:t>
      </w:r>
      <w:r>
        <w:rPr>
          <w:rFonts w:ascii="Karla" w:hAnsi="Karla"/>
          <w:sz w:val="24"/>
        </w:rPr>
        <w:t xml:space="preserve"> local governments. </w:t>
      </w:r>
    </w:p>
    <w:p w14:paraId="12AC7E20" w14:textId="7EB9E931" w:rsidR="003B13B5" w:rsidRDefault="003B13B5" w:rsidP="007E6F7A">
      <w:pPr>
        <w:spacing w:after="0" w:line="240" w:lineRule="auto"/>
        <w:rPr>
          <w:rFonts w:ascii="Karla" w:hAnsi="Karla"/>
          <w:sz w:val="24"/>
        </w:rPr>
      </w:pPr>
    </w:p>
    <w:p w14:paraId="3D340446" w14:textId="2CA1561B" w:rsidR="003B13B5" w:rsidRDefault="003230ED" w:rsidP="007E6F7A">
      <w:pPr>
        <w:spacing w:after="0" w:line="240" w:lineRule="auto"/>
        <w:rPr>
          <w:rFonts w:ascii="Karla" w:hAnsi="Karla"/>
          <w:sz w:val="24"/>
        </w:rPr>
      </w:pPr>
      <w:r>
        <w:rPr>
          <w:rFonts w:ascii="Karla" w:hAnsi="Karla"/>
          <w:sz w:val="24"/>
        </w:rPr>
        <w:t xml:space="preserve">For some workers, gaining meaningful support from management has also been a challenge, </w:t>
      </w:r>
      <w:r w:rsidR="003B13B5">
        <w:rPr>
          <w:rFonts w:ascii="Karla" w:hAnsi="Karla"/>
          <w:sz w:val="24"/>
        </w:rPr>
        <w:t>particularly in organisations which deliver many other services besides support for children.</w:t>
      </w:r>
      <w:r w:rsidR="003F3A67">
        <w:rPr>
          <w:rFonts w:ascii="Karla" w:hAnsi="Karla"/>
          <w:sz w:val="24"/>
        </w:rPr>
        <w:t xml:space="preserve"> Some workers described a continued struggle to convey to </w:t>
      </w:r>
      <w:r w:rsidR="008018DE">
        <w:rPr>
          <w:rFonts w:ascii="Karla" w:hAnsi="Karla"/>
          <w:sz w:val="24"/>
        </w:rPr>
        <w:t>management</w:t>
      </w:r>
      <w:r w:rsidR="003F3A67">
        <w:rPr>
          <w:rFonts w:ascii="Karla" w:hAnsi="Karla"/>
          <w:sz w:val="24"/>
        </w:rPr>
        <w:t xml:space="preserve"> </w:t>
      </w:r>
      <w:r w:rsidR="00D7735D">
        <w:rPr>
          <w:rFonts w:ascii="Karla" w:hAnsi="Karla"/>
          <w:sz w:val="24"/>
        </w:rPr>
        <w:t xml:space="preserve">the scope and responsibility attached to the Child Safe Standards, and </w:t>
      </w:r>
      <w:r w:rsidR="003F3A67">
        <w:rPr>
          <w:rFonts w:ascii="Karla" w:hAnsi="Karla"/>
          <w:sz w:val="24"/>
        </w:rPr>
        <w:t xml:space="preserve">the </w:t>
      </w:r>
      <w:r w:rsidR="00D7735D">
        <w:rPr>
          <w:rFonts w:ascii="Karla" w:hAnsi="Karla"/>
          <w:sz w:val="24"/>
        </w:rPr>
        <w:t xml:space="preserve">associated </w:t>
      </w:r>
      <w:r w:rsidR="003F3A67">
        <w:rPr>
          <w:rFonts w:ascii="Karla" w:hAnsi="Karla"/>
          <w:sz w:val="24"/>
        </w:rPr>
        <w:t xml:space="preserve">risk and compliance issues. </w:t>
      </w:r>
      <w:r w:rsidR="003B13B5">
        <w:rPr>
          <w:rFonts w:ascii="Karla" w:hAnsi="Karla"/>
          <w:sz w:val="24"/>
        </w:rPr>
        <w:t xml:space="preserve"> </w:t>
      </w:r>
    </w:p>
    <w:p w14:paraId="0BD2FDE3" w14:textId="35B18C2C" w:rsidR="003F3A67" w:rsidRDefault="003F3A67" w:rsidP="007E6F7A">
      <w:pPr>
        <w:spacing w:after="0" w:line="240" w:lineRule="auto"/>
        <w:rPr>
          <w:rFonts w:ascii="Karla" w:hAnsi="Karla"/>
          <w:sz w:val="24"/>
        </w:rPr>
      </w:pPr>
    </w:p>
    <w:p w14:paraId="52BA677A" w14:textId="4CA093F2" w:rsidR="00B70957" w:rsidRDefault="003148B1" w:rsidP="007E6F7A">
      <w:pPr>
        <w:spacing w:after="0" w:line="240" w:lineRule="auto"/>
        <w:rPr>
          <w:rFonts w:ascii="Karla" w:hAnsi="Karla"/>
          <w:b/>
          <w:sz w:val="24"/>
        </w:rPr>
      </w:pPr>
      <w:r>
        <w:rPr>
          <w:rFonts w:ascii="Karla" w:hAnsi="Karla"/>
          <w:b/>
          <w:sz w:val="24"/>
        </w:rPr>
        <w:t>Training and support for workers</w:t>
      </w:r>
    </w:p>
    <w:p w14:paraId="05441F73" w14:textId="43DACFEF" w:rsidR="00B70957" w:rsidRDefault="00B70957" w:rsidP="007E6F7A">
      <w:pPr>
        <w:spacing w:after="0" w:line="240" w:lineRule="auto"/>
        <w:rPr>
          <w:rFonts w:ascii="Karla" w:hAnsi="Karla"/>
          <w:b/>
          <w:sz w:val="24"/>
        </w:rPr>
      </w:pPr>
    </w:p>
    <w:p w14:paraId="58B4E14F" w14:textId="65266F89" w:rsidR="00FB1B8F" w:rsidRDefault="008D7604" w:rsidP="007E6F7A">
      <w:pPr>
        <w:spacing w:after="0" w:line="240" w:lineRule="auto"/>
        <w:rPr>
          <w:rFonts w:ascii="Karla" w:hAnsi="Karla"/>
          <w:sz w:val="24"/>
        </w:rPr>
      </w:pPr>
      <w:r>
        <w:rPr>
          <w:rFonts w:ascii="Karla" w:hAnsi="Karla"/>
          <w:sz w:val="24"/>
        </w:rPr>
        <w:t xml:space="preserve">High quality training for staff is </w:t>
      </w:r>
      <w:r w:rsidR="00117DC4">
        <w:rPr>
          <w:rFonts w:ascii="Karla" w:hAnsi="Karla"/>
          <w:sz w:val="24"/>
        </w:rPr>
        <w:t>vital</w:t>
      </w:r>
      <w:r>
        <w:rPr>
          <w:rFonts w:ascii="Karla" w:hAnsi="Karla"/>
          <w:sz w:val="24"/>
        </w:rPr>
        <w:t xml:space="preserve"> to the meaningful implementation of Child Safe Standards. Some of our stakeholders </w:t>
      </w:r>
      <w:r w:rsidR="00EA595E">
        <w:rPr>
          <w:rFonts w:ascii="Karla" w:hAnsi="Karla"/>
          <w:sz w:val="24"/>
        </w:rPr>
        <w:t>spoke highly of training</w:t>
      </w:r>
      <w:r w:rsidR="008018DE">
        <w:rPr>
          <w:rFonts w:ascii="Karla" w:hAnsi="Karla"/>
          <w:sz w:val="24"/>
        </w:rPr>
        <w:t xml:space="preserve"> and professional support</w:t>
      </w:r>
      <w:r w:rsidR="00EA595E">
        <w:rPr>
          <w:rFonts w:ascii="Karla" w:hAnsi="Karla"/>
          <w:sz w:val="24"/>
        </w:rPr>
        <w:t xml:space="preserve"> they had </w:t>
      </w:r>
      <w:r w:rsidR="00FB1B8F">
        <w:rPr>
          <w:rFonts w:ascii="Karla" w:hAnsi="Karla"/>
          <w:sz w:val="24"/>
        </w:rPr>
        <w:t>received</w:t>
      </w:r>
      <w:r w:rsidR="00EA595E">
        <w:rPr>
          <w:rFonts w:ascii="Karla" w:hAnsi="Karla"/>
          <w:sz w:val="24"/>
        </w:rPr>
        <w:t xml:space="preserve">, </w:t>
      </w:r>
      <w:r w:rsidR="005C461F">
        <w:rPr>
          <w:rFonts w:ascii="Karla" w:hAnsi="Karla"/>
          <w:sz w:val="24"/>
        </w:rPr>
        <w:t xml:space="preserve">for example from </w:t>
      </w:r>
      <w:r>
        <w:rPr>
          <w:rFonts w:ascii="Karla" w:hAnsi="Karla"/>
          <w:sz w:val="24"/>
        </w:rPr>
        <w:t>the Commission for Children and Young People, the Centre for Excellen</w:t>
      </w:r>
      <w:r w:rsidR="008018DE">
        <w:rPr>
          <w:rFonts w:ascii="Karla" w:hAnsi="Karla"/>
          <w:sz w:val="24"/>
        </w:rPr>
        <w:t xml:space="preserve">ce in Child and Family Welfare, </w:t>
      </w:r>
      <w:r>
        <w:rPr>
          <w:rFonts w:ascii="Karla" w:hAnsi="Karla"/>
          <w:sz w:val="24"/>
        </w:rPr>
        <w:t xml:space="preserve">Child </w:t>
      </w:r>
      <w:r w:rsidR="00B0393A">
        <w:rPr>
          <w:rFonts w:ascii="Karla" w:hAnsi="Karla"/>
          <w:sz w:val="24"/>
        </w:rPr>
        <w:t>Wi</w:t>
      </w:r>
      <w:r w:rsidR="002B22DF">
        <w:rPr>
          <w:rFonts w:ascii="Karla" w:hAnsi="Karla"/>
          <w:sz w:val="24"/>
        </w:rPr>
        <w:t>s</w:t>
      </w:r>
      <w:r w:rsidR="00B0393A">
        <w:rPr>
          <w:rFonts w:ascii="Karla" w:hAnsi="Karla"/>
          <w:sz w:val="24"/>
        </w:rPr>
        <w:t>e</w:t>
      </w:r>
      <w:r w:rsidR="008018DE">
        <w:rPr>
          <w:rFonts w:ascii="Karla" w:hAnsi="Karla"/>
          <w:sz w:val="24"/>
        </w:rPr>
        <w:t>, or the Australian Childhood Foundation</w:t>
      </w:r>
    </w:p>
    <w:p w14:paraId="7CE79CAC" w14:textId="77777777" w:rsidR="00FB1B8F" w:rsidRDefault="00FB1B8F" w:rsidP="007E6F7A">
      <w:pPr>
        <w:spacing w:after="0" w:line="240" w:lineRule="auto"/>
        <w:rPr>
          <w:rFonts w:ascii="Karla" w:hAnsi="Karla"/>
          <w:sz w:val="24"/>
        </w:rPr>
      </w:pPr>
    </w:p>
    <w:p w14:paraId="1AD084D6" w14:textId="597C39E8" w:rsidR="00EA595E" w:rsidRDefault="00EA595E" w:rsidP="007E6F7A">
      <w:pPr>
        <w:spacing w:after="0" w:line="240" w:lineRule="auto"/>
        <w:rPr>
          <w:rFonts w:ascii="Karla" w:hAnsi="Karla"/>
          <w:sz w:val="24"/>
        </w:rPr>
      </w:pPr>
      <w:r>
        <w:rPr>
          <w:rFonts w:ascii="Karla" w:hAnsi="Karla"/>
          <w:sz w:val="24"/>
        </w:rPr>
        <w:t xml:space="preserve">However, concerns </w:t>
      </w:r>
      <w:r w:rsidR="008018DE">
        <w:rPr>
          <w:rFonts w:ascii="Karla" w:hAnsi="Karla"/>
          <w:sz w:val="24"/>
        </w:rPr>
        <w:t xml:space="preserve">about professional development </w:t>
      </w:r>
      <w:r>
        <w:rPr>
          <w:rFonts w:ascii="Karla" w:hAnsi="Karla"/>
          <w:sz w:val="24"/>
        </w:rPr>
        <w:t>were also raised</w:t>
      </w:r>
      <w:r w:rsidR="008018DE">
        <w:rPr>
          <w:rFonts w:ascii="Karla" w:hAnsi="Karla"/>
          <w:sz w:val="24"/>
        </w:rPr>
        <w:t>,</w:t>
      </w:r>
      <w:r w:rsidR="00F53860">
        <w:rPr>
          <w:rFonts w:ascii="Karla" w:hAnsi="Karla"/>
          <w:sz w:val="24"/>
        </w:rPr>
        <w:t xml:space="preserve"> including</w:t>
      </w:r>
      <w:r>
        <w:rPr>
          <w:rFonts w:ascii="Karla" w:hAnsi="Karla"/>
          <w:sz w:val="24"/>
        </w:rPr>
        <w:t>:</w:t>
      </w:r>
    </w:p>
    <w:p w14:paraId="2B043051" w14:textId="789BB853" w:rsidR="00EA595E" w:rsidRDefault="00EA595E" w:rsidP="007E6F7A">
      <w:pPr>
        <w:spacing w:after="0" w:line="240" w:lineRule="auto"/>
        <w:rPr>
          <w:rFonts w:ascii="Karla" w:hAnsi="Karla"/>
          <w:sz w:val="24"/>
        </w:rPr>
      </w:pPr>
    </w:p>
    <w:p w14:paraId="7D6ADF2A" w14:textId="1DB247CB" w:rsidR="00FB1B8F" w:rsidRDefault="00FB1B8F" w:rsidP="00627303">
      <w:pPr>
        <w:pStyle w:val="ListParagraph"/>
        <w:numPr>
          <w:ilvl w:val="0"/>
          <w:numId w:val="4"/>
        </w:numPr>
        <w:spacing w:after="0" w:line="240" w:lineRule="auto"/>
        <w:rPr>
          <w:rFonts w:ascii="Karla" w:hAnsi="Karla"/>
          <w:sz w:val="24"/>
        </w:rPr>
      </w:pPr>
      <w:r>
        <w:rPr>
          <w:rFonts w:ascii="Karla" w:hAnsi="Karla"/>
          <w:sz w:val="24"/>
        </w:rPr>
        <w:t xml:space="preserve">Details and specifics – workers want more opportunities to ask questions and workshop </w:t>
      </w:r>
      <w:r w:rsidR="00B56B32">
        <w:rPr>
          <w:rFonts w:ascii="Karla" w:hAnsi="Karla"/>
          <w:sz w:val="24"/>
        </w:rPr>
        <w:t>how to implement</w:t>
      </w:r>
      <w:r>
        <w:rPr>
          <w:rFonts w:ascii="Karla" w:hAnsi="Karla"/>
          <w:sz w:val="24"/>
        </w:rPr>
        <w:t xml:space="preserve"> Child Safe Standards, </w:t>
      </w:r>
      <w:r w:rsidR="00B56B32">
        <w:rPr>
          <w:rFonts w:ascii="Karla" w:hAnsi="Karla"/>
          <w:sz w:val="24"/>
        </w:rPr>
        <w:t>navigate</w:t>
      </w:r>
      <w:r w:rsidR="00DA06F1">
        <w:rPr>
          <w:rFonts w:ascii="Karla" w:hAnsi="Karla"/>
          <w:sz w:val="24"/>
        </w:rPr>
        <w:t xml:space="preserve"> </w:t>
      </w:r>
      <w:r>
        <w:rPr>
          <w:rFonts w:ascii="Karla" w:hAnsi="Karla"/>
          <w:sz w:val="24"/>
        </w:rPr>
        <w:t xml:space="preserve">risk and reporting, </w:t>
      </w:r>
      <w:r w:rsidR="00B56B32">
        <w:rPr>
          <w:rFonts w:ascii="Karla" w:hAnsi="Karla"/>
          <w:sz w:val="24"/>
        </w:rPr>
        <w:t xml:space="preserve">and understand </w:t>
      </w:r>
      <w:r w:rsidR="003230ED">
        <w:rPr>
          <w:rFonts w:ascii="Karla" w:hAnsi="Karla"/>
          <w:sz w:val="24"/>
        </w:rPr>
        <w:t xml:space="preserve">their legal requirements. </w:t>
      </w:r>
      <w:r w:rsidR="00B56B32">
        <w:rPr>
          <w:rFonts w:ascii="Karla" w:hAnsi="Karla"/>
          <w:sz w:val="24"/>
        </w:rPr>
        <w:t>S</w:t>
      </w:r>
      <w:r>
        <w:rPr>
          <w:rFonts w:ascii="Karla" w:hAnsi="Karla"/>
          <w:sz w:val="24"/>
        </w:rPr>
        <w:t xml:space="preserve">ome workers told us that while </w:t>
      </w:r>
      <w:r w:rsidR="00DA06F1">
        <w:rPr>
          <w:rFonts w:ascii="Karla" w:hAnsi="Karla"/>
          <w:sz w:val="24"/>
        </w:rPr>
        <w:t>they</w:t>
      </w:r>
      <w:r>
        <w:rPr>
          <w:rFonts w:ascii="Karla" w:hAnsi="Karla"/>
          <w:sz w:val="24"/>
        </w:rPr>
        <w:t xml:space="preserve"> had received Child Safe training, they still struggled </w:t>
      </w:r>
      <w:r w:rsidR="00F53860">
        <w:rPr>
          <w:rFonts w:ascii="Karla" w:hAnsi="Karla"/>
          <w:sz w:val="24"/>
        </w:rPr>
        <w:t xml:space="preserve">to understand their obligations and </w:t>
      </w:r>
      <w:r w:rsidR="00B56B32">
        <w:rPr>
          <w:rFonts w:ascii="Karla" w:hAnsi="Karla"/>
          <w:sz w:val="24"/>
        </w:rPr>
        <w:t>handle</w:t>
      </w:r>
      <w:r w:rsidR="00F53860">
        <w:rPr>
          <w:rFonts w:ascii="Karla" w:hAnsi="Karla"/>
          <w:sz w:val="24"/>
        </w:rPr>
        <w:t xml:space="preserve"> intricate situations. </w:t>
      </w:r>
      <w:r>
        <w:rPr>
          <w:rFonts w:ascii="Karla" w:hAnsi="Karla"/>
          <w:sz w:val="24"/>
        </w:rPr>
        <w:t xml:space="preserve">Particular problems may arise when a worker does not have a clear understanding of </w:t>
      </w:r>
      <w:r>
        <w:rPr>
          <w:rFonts w:ascii="Karla" w:hAnsi="Karla"/>
          <w:sz w:val="24"/>
        </w:rPr>
        <w:lastRenderedPageBreak/>
        <w:t xml:space="preserve">different types of child maltreatment and their legal position, or when abusive behavior occurs </w:t>
      </w:r>
      <w:r w:rsidRPr="008C0A9F">
        <w:rPr>
          <w:rFonts w:ascii="Karla" w:hAnsi="Karla"/>
          <w:i/>
          <w:sz w:val="24"/>
        </w:rPr>
        <w:t>between</w:t>
      </w:r>
      <w:r>
        <w:rPr>
          <w:rFonts w:ascii="Karla" w:hAnsi="Karla"/>
          <w:sz w:val="24"/>
        </w:rPr>
        <w:t xml:space="preserve"> children</w:t>
      </w:r>
      <w:r w:rsidR="00DA06F1">
        <w:rPr>
          <w:rFonts w:ascii="Karla" w:hAnsi="Karla"/>
          <w:sz w:val="24"/>
        </w:rPr>
        <w:t xml:space="preserve"> in an organizational setting</w:t>
      </w:r>
      <w:r>
        <w:rPr>
          <w:rFonts w:ascii="Karla" w:hAnsi="Karla"/>
          <w:sz w:val="24"/>
        </w:rPr>
        <w:t xml:space="preserve">.  </w:t>
      </w:r>
    </w:p>
    <w:p w14:paraId="08003FEE" w14:textId="77777777" w:rsidR="00FB1B8F" w:rsidRPr="00EA49BE" w:rsidRDefault="00FB1B8F" w:rsidP="00FB1B8F">
      <w:pPr>
        <w:pStyle w:val="ListParagraph"/>
        <w:rPr>
          <w:rFonts w:ascii="Karla" w:hAnsi="Karla"/>
          <w:sz w:val="24"/>
        </w:rPr>
      </w:pPr>
    </w:p>
    <w:p w14:paraId="08FB40A4" w14:textId="568E43A3" w:rsidR="00EA595E" w:rsidRDefault="00EA595E" w:rsidP="00627303">
      <w:pPr>
        <w:pStyle w:val="ListParagraph"/>
        <w:numPr>
          <w:ilvl w:val="0"/>
          <w:numId w:val="4"/>
        </w:numPr>
        <w:spacing w:after="0" w:line="240" w:lineRule="auto"/>
        <w:rPr>
          <w:rFonts w:ascii="Karla" w:hAnsi="Karla"/>
          <w:sz w:val="24"/>
        </w:rPr>
      </w:pPr>
      <w:r>
        <w:rPr>
          <w:rFonts w:ascii="Karla" w:hAnsi="Karla"/>
          <w:sz w:val="24"/>
        </w:rPr>
        <w:t xml:space="preserve">Inconsistency – different training is delivered in different organisations by different providers. Some workers expressed uncertainty about how quality control and consistency were maintained – for example, whether there was a list of registered providers, audited regularly. </w:t>
      </w:r>
      <w:r w:rsidR="00F32F16">
        <w:rPr>
          <w:rFonts w:ascii="Karla" w:hAnsi="Karla"/>
          <w:sz w:val="24"/>
        </w:rPr>
        <w:t xml:space="preserve">While </w:t>
      </w:r>
      <w:r w:rsidR="008C0A9F">
        <w:rPr>
          <w:rFonts w:ascii="Karla" w:hAnsi="Karla"/>
          <w:sz w:val="24"/>
        </w:rPr>
        <w:t xml:space="preserve">there are </w:t>
      </w:r>
      <w:r w:rsidR="00F32F16">
        <w:rPr>
          <w:rFonts w:ascii="Karla" w:hAnsi="Karla"/>
          <w:sz w:val="24"/>
        </w:rPr>
        <w:t xml:space="preserve">excellent training </w:t>
      </w:r>
      <w:r w:rsidR="008C0A9F">
        <w:rPr>
          <w:rFonts w:ascii="Karla" w:hAnsi="Karla"/>
          <w:sz w:val="24"/>
        </w:rPr>
        <w:t>modules out there</w:t>
      </w:r>
      <w:r w:rsidR="00F32F16">
        <w:rPr>
          <w:rFonts w:ascii="Karla" w:hAnsi="Karla"/>
          <w:sz w:val="24"/>
        </w:rPr>
        <w:t xml:space="preserve">, we also heard </w:t>
      </w:r>
      <w:r w:rsidR="00895935">
        <w:rPr>
          <w:rFonts w:ascii="Karla" w:hAnsi="Karla"/>
          <w:sz w:val="24"/>
        </w:rPr>
        <w:t xml:space="preserve">concerning </w:t>
      </w:r>
      <w:r w:rsidR="008C0A9F">
        <w:rPr>
          <w:rFonts w:ascii="Karla" w:hAnsi="Karla"/>
          <w:sz w:val="24"/>
        </w:rPr>
        <w:t>stories</w:t>
      </w:r>
      <w:r w:rsidR="003C1117">
        <w:rPr>
          <w:rFonts w:ascii="Karla" w:hAnsi="Karla"/>
          <w:sz w:val="24"/>
        </w:rPr>
        <w:t>. F</w:t>
      </w:r>
      <w:r w:rsidR="00F32F16">
        <w:rPr>
          <w:rFonts w:ascii="Karla" w:hAnsi="Karla"/>
          <w:sz w:val="24"/>
        </w:rPr>
        <w:t xml:space="preserve">or example, </w:t>
      </w:r>
      <w:r w:rsidR="003C1117">
        <w:rPr>
          <w:rFonts w:ascii="Karla" w:hAnsi="Karla"/>
          <w:sz w:val="24"/>
        </w:rPr>
        <w:t>one worker</w:t>
      </w:r>
      <w:r w:rsidR="00F32F16">
        <w:rPr>
          <w:rFonts w:ascii="Karla" w:hAnsi="Karla"/>
          <w:sz w:val="24"/>
        </w:rPr>
        <w:t xml:space="preserve"> described undertaking training which instructed </w:t>
      </w:r>
      <w:r w:rsidR="003C1117">
        <w:rPr>
          <w:rFonts w:ascii="Karla" w:hAnsi="Karla"/>
          <w:sz w:val="24"/>
        </w:rPr>
        <w:t>staff</w:t>
      </w:r>
      <w:r w:rsidR="00F32F16">
        <w:rPr>
          <w:rFonts w:ascii="Karla" w:hAnsi="Karla"/>
          <w:sz w:val="24"/>
        </w:rPr>
        <w:t xml:space="preserve"> to report all child wellbeing concerns to their manager, with no clear messaging about their legal obligations to report things like sexual abuse to the police.  </w:t>
      </w:r>
      <w:r>
        <w:rPr>
          <w:rFonts w:ascii="Karla" w:hAnsi="Karla"/>
          <w:sz w:val="24"/>
        </w:rPr>
        <w:t xml:space="preserve"> </w:t>
      </w:r>
    </w:p>
    <w:p w14:paraId="4F52B807" w14:textId="77777777" w:rsidR="00E96F26" w:rsidRPr="00E96F26" w:rsidRDefault="00E96F26" w:rsidP="00E96F26">
      <w:pPr>
        <w:pStyle w:val="ListParagraph"/>
        <w:rPr>
          <w:rFonts w:ascii="Karla" w:hAnsi="Karla"/>
          <w:sz w:val="24"/>
        </w:rPr>
      </w:pPr>
    </w:p>
    <w:p w14:paraId="52359008" w14:textId="0469F066" w:rsidR="00B42ED5" w:rsidRDefault="00E96F26" w:rsidP="00627303">
      <w:pPr>
        <w:pStyle w:val="ListParagraph"/>
        <w:numPr>
          <w:ilvl w:val="0"/>
          <w:numId w:val="4"/>
        </w:numPr>
        <w:spacing w:after="0" w:line="240" w:lineRule="auto"/>
        <w:rPr>
          <w:rFonts w:ascii="Karla" w:hAnsi="Karla"/>
          <w:sz w:val="24"/>
        </w:rPr>
      </w:pPr>
      <w:r>
        <w:rPr>
          <w:rFonts w:ascii="Karla" w:hAnsi="Karla"/>
          <w:sz w:val="24"/>
        </w:rPr>
        <w:t xml:space="preserve">Appropriateness – training should be appropriate for </w:t>
      </w:r>
      <w:r w:rsidR="00F53860">
        <w:rPr>
          <w:rFonts w:ascii="Karla" w:hAnsi="Karla"/>
          <w:sz w:val="24"/>
        </w:rPr>
        <w:t xml:space="preserve">different </w:t>
      </w:r>
      <w:r>
        <w:rPr>
          <w:rFonts w:ascii="Karla" w:hAnsi="Karla"/>
          <w:sz w:val="24"/>
        </w:rPr>
        <w:t xml:space="preserve">staff, and should empower them to make their programs and spaces safer and feel proud of doing that. </w:t>
      </w:r>
      <w:r w:rsidR="00B42ED5">
        <w:rPr>
          <w:rFonts w:ascii="Karla" w:hAnsi="Karla"/>
          <w:sz w:val="24"/>
        </w:rPr>
        <w:t>For example:</w:t>
      </w:r>
    </w:p>
    <w:p w14:paraId="3656CB7A" w14:textId="77777777" w:rsidR="00B42ED5" w:rsidRPr="00F53860" w:rsidRDefault="00B42ED5" w:rsidP="00B42ED5">
      <w:pPr>
        <w:pStyle w:val="ListParagraph"/>
        <w:rPr>
          <w:rFonts w:ascii="Karla" w:hAnsi="Karla"/>
          <w:sz w:val="16"/>
        </w:rPr>
      </w:pPr>
    </w:p>
    <w:p w14:paraId="1C06633C" w14:textId="1F6DFF42" w:rsidR="00AC63AB" w:rsidRDefault="00BA439C" w:rsidP="00B42ED5">
      <w:pPr>
        <w:pStyle w:val="ListParagraph"/>
        <w:numPr>
          <w:ilvl w:val="0"/>
          <w:numId w:val="5"/>
        </w:numPr>
        <w:spacing w:after="0" w:line="240" w:lineRule="auto"/>
        <w:rPr>
          <w:rFonts w:ascii="Karla" w:hAnsi="Karla"/>
          <w:sz w:val="24"/>
        </w:rPr>
      </w:pPr>
      <w:r>
        <w:rPr>
          <w:rFonts w:ascii="Karla" w:hAnsi="Karla"/>
          <w:sz w:val="24"/>
        </w:rPr>
        <w:t xml:space="preserve">When delivering training to employees who do not work regularly with children </w:t>
      </w:r>
      <w:r w:rsidR="00AC63AB">
        <w:rPr>
          <w:rFonts w:ascii="Karla" w:hAnsi="Karla"/>
          <w:sz w:val="24"/>
        </w:rPr>
        <w:t xml:space="preserve">in a professional capacity </w:t>
      </w:r>
      <w:r>
        <w:rPr>
          <w:rFonts w:ascii="Karla" w:hAnsi="Karla"/>
          <w:sz w:val="24"/>
        </w:rPr>
        <w:t>(e.g. customer service staff at a local government</w:t>
      </w:r>
      <w:r w:rsidR="00B01F0F">
        <w:rPr>
          <w:rFonts w:ascii="Karla" w:hAnsi="Karla"/>
          <w:sz w:val="24"/>
        </w:rPr>
        <w:t xml:space="preserve">, or volunteers at a sporting club), it is important to provide accessible support materials in ‘plain English’. </w:t>
      </w:r>
      <w:r w:rsidR="00AC63AB">
        <w:rPr>
          <w:rFonts w:ascii="Karla" w:hAnsi="Karla"/>
          <w:sz w:val="24"/>
        </w:rPr>
        <w:t xml:space="preserve">It is also important to build their confidence and highlight their potential to make a positive difference. </w:t>
      </w:r>
      <w:r w:rsidR="008120C6">
        <w:rPr>
          <w:rFonts w:ascii="Karla" w:hAnsi="Karla"/>
          <w:sz w:val="24"/>
        </w:rPr>
        <w:t>We have heard that some staff with no experience of working with children can retreat from the topic in panic, afraid of ‘doing the wrong thing’, if the training they receive is inappropriate to their role or focuse</w:t>
      </w:r>
      <w:r w:rsidR="00CF1ECA">
        <w:rPr>
          <w:rFonts w:ascii="Karla" w:hAnsi="Karla"/>
          <w:sz w:val="24"/>
        </w:rPr>
        <w:t>d</w:t>
      </w:r>
      <w:r w:rsidR="008120C6">
        <w:rPr>
          <w:rFonts w:ascii="Karla" w:hAnsi="Karla"/>
          <w:sz w:val="24"/>
        </w:rPr>
        <w:t xml:space="preserve"> solely on reporting </w:t>
      </w:r>
      <w:r w:rsidR="00CF1ECA">
        <w:rPr>
          <w:rFonts w:ascii="Karla" w:hAnsi="Karla"/>
          <w:sz w:val="24"/>
        </w:rPr>
        <w:t>all possible child maltreatment</w:t>
      </w:r>
      <w:r w:rsidR="008120C6">
        <w:rPr>
          <w:rFonts w:ascii="Karla" w:hAnsi="Karla"/>
          <w:sz w:val="24"/>
        </w:rPr>
        <w:t>.</w:t>
      </w:r>
      <w:r w:rsidR="00CF1ECA">
        <w:rPr>
          <w:rFonts w:ascii="Karla" w:hAnsi="Karla"/>
          <w:sz w:val="24"/>
        </w:rPr>
        <w:t xml:space="preserve"> Training should speak to the worker’s experience and start where they are ‘at’. </w:t>
      </w:r>
      <w:r w:rsidR="008120C6">
        <w:rPr>
          <w:rFonts w:ascii="Karla" w:hAnsi="Karla"/>
          <w:sz w:val="24"/>
        </w:rPr>
        <w:t xml:space="preserve"> </w:t>
      </w:r>
    </w:p>
    <w:p w14:paraId="68988AA4" w14:textId="77777777" w:rsidR="008B3951" w:rsidRPr="00F53860" w:rsidRDefault="008B3951" w:rsidP="008B3951">
      <w:pPr>
        <w:pStyle w:val="ListParagraph"/>
        <w:spacing w:after="0" w:line="240" w:lineRule="auto"/>
        <w:ind w:left="1080"/>
        <w:rPr>
          <w:rFonts w:ascii="Karla" w:hAnsi="Karla"/>
          <w:sz w:val="16"/>
        </w:rPr>
      </w:pPr>
    </w:p>
    <w:p w14:paraId="7EC8EAF3" w14:textId="244392C2" w:rsidR="008B3951" w:rsidRDefault="003C1117" w:rsidP="00B42ED5">
      <w:pPr>
        <w:pStyle w:val="ListParagraph"/>
        <w:numPr>
          <w:ilvl w:val="0"/>
          <w:numId w:val="5"/>
        </w:numPr>
        <w:spacing w:after="0" w:line="240" w:lineRule="auto"/>
        <w:rPr>
          <w:rFonts w:ascii="Karla" w:hAnsi="Karla"/>
          <w:sz w:val="24"/>
        </w:rPr>
      </w:pPr>
      <w:r>
        <w:rPr>
          <w:rFonts w:ascii="Karla" w:hAnsi="Karla"/>
          <w:sz w:val="24"/>
        </w:rPr>
        <w:t xml:space="preserve">When delivering training to youth workers, it </w:t>
      </w:r>
      <w:r w:rsidR="00CF1ECA">
        <w:rPr>
          <w:rFonts w:ascii="Karla" w:hAnsi="Karla"/>
          <w:sz w:val="24"/>
        </w:rPr>
        <w:t>is</w:t>
      </w:r>
      <w:r>
        <w:rPr>
          <w:rFonts w:ascii="Karla" w:hAnsi="Karla"/>
          <w:sz w:val="24"/>
        </w:rPr>
        <w:t xml:space="preserve"> important to engage with the fear some youth workers hold that </w:t>
      </w:r>
      <w:r w:rsidR="008B3951">
        <w:rPr>
          <w:rFonts w:ascii="Karla" w:hAnsi="Karla"/>
          <w:sz w:val="24"/>
        </w:rPr>
        <w:t xml:space="preserve">reporting abuse or neglect </w:t>
      </w:r>
      <w:r>
        <w:rPr>
          <w:rFonts w:ascii="Karla" w:hAnsi="Karla"/>
          <w:sz w:val="24"/>
        </w:rPr>
        <w:t xml:space="preserve">will jeopardize their relationship with the young person and is therefore </w:t>
      </w:r>
      <w:r w:rsidR="008B3951">
        <w:rPr>
          <w:rFonts w:ascii="Karla" w:hAnsi="Karla"/>
          <w:sz w:val="24"/>
        </w:rPr>
        <w:t>is ‘too risky’</w:t>
      </w:r>
      <w:r>
        <w:rPr>
          <w:rFonts w:ascii="Karla" w:hAnsi="Karla"/>
          <w:sz w:val="24"/>
        </w:rPr>
        <w:t xml:space="preserve">. </w:t>
      </w:r>
      <w:r w:rsidR="008B3951">
        <w:rPr>
          <w:rFonts w:ascii="Karla" w:hAnsi="Karla"/>
          <w:sz w:val="24"/>
        </w:rPr>
        <w:t xml:space="preserve">More work is needed to </w:t>
      </w:r>
      <w:r w:rsidR="0009326D">
        <w:rPr>
          <w:rFonts w:ascii="Karla" w:hAnsi="Karla"/>
          <w:sz w:val="24"/>
        </w:rPr>
        <w:t>create a culture where</w:t>
      </w:r>
      <w:r w:rsidR="008B3951">
        <w:rPr>
          <w:rFonts w:ascii="Karla" w:hAnsi="Karla"/>
          <w:sz w:val="24"/>
        </w:rPr>
        <w:t xml:space="preserve"> Child Safe Standards are about extending care and respect to </w:t>
      </w:r>
      <w:r w:rsidR="00006C1B">
        <w:rPr>
          <w:rFonts w:ascii="Karla" w:hAnsi="Karla"/>
          <w:sz w:val="24"/>
        </w:rPr>
        <w:t>young people</w:t>
      </w:r>
      <w:r>
        <w:rPr>
          <w:rFonts w:ascii="Karla" w:hAnsi="Karla"/>
          <w:sz w:val="24"/>
        </w:rPr>
        <w:t xml:space="preserve"> and upholding young people’s right to be safe</w:t>
      </w:r>
      <w:r w:rsidR="008B3951">
        <w:rPr>
          <w:rFonts w:ascii="Karla" w:hAnsi="Karla"/>
          <w:sz w:val="24"/>
        </w:rPr>
        <w:t xml:space="preserve">.  </w:t>
      </w:r>
    </w:p>
    <w:p w14:paraId="32A80DD1" w14:textId="38D6DFF8" w:rsidR="00EA595E" w:rsidRPr="00F53860" w:rsidRDefault="00EA595E" w:rsidP="00EA595E">
      <w:pPr>
        <w:spacing w:after="0" w:line="240" w:lineRule="auto"/>
        <w:rPr>
          <w:rFonts w:ascii="Karla" w:hAnsi="Karla"/>
          <w:sz w:val="24"/>
        </w:rPr>
      </w:pPr>
    </w:p>
    <w:p w14:paraId="27698FBC" w14:textId="63476864" w:rsidR="000E0E80" w:rsidRDefault="00EA595E" w:rsidP="00627303">
      <w:pPr>
        <w:pStyle w:val="ListParagraph"/>
        <w:numPr>
          <w:ilvl w:val="0"/>
          <w:numId w:val="4"/>
        </w:numPr>
        <w:spacing w:after="0" w:line="240" w:lineRule="auto"/>
        <w:rPr>
          <w:rFonts w:ascii="Karla" w:hAnsi="Karla"/>
          <w:sz w:val="24"/>
        </w:rPr>
      </w:pPr>
      <w:r>
        <w:rPr>
          <w:rFonts w:ascii="Karla" w:hAnsi="Karla"/>
          <w:sz w:val="24"/>
        </w:rPr>
        <w:t>Rural access</w:t>
      </w:r>
      <w:r w:rsidR="00184DBC">
        <w:rPr>
          <w:rFonts w:ascii="Karla" w:hAnsi="Karla"/>
          <w:sz w:val="24"/>
        </w:rPr>
        <w:t xml:space="preserve"> </w:t>
      </w:r>
      <w:r>
        <w:rPr>
          <w:rFonts w:ascii="Karla" w:hAnsi="Karla"/>
          <w:sz w:val="24"/>
        </w:rPr>
        <w:t>–</w:t>
      </w:r>
      <w:r w:rsidR="007A23DE">
        <w:rPr>
          <w:rFonts w:ascii="Karla" w:hAnsi="Karla"/>
          <w:sz w:val="24"/>
        </w:rPr>
        <w:t xml:space="preserve"> rural workers should have equitable</w:t>
      </w:r>
      <w:r w:rsidR="00F53860">
        <w:rPr>
          <w:rFonts w:ascii="Karla" w:hAnsi="Karla"/>
          <w:sz w:val="24"/>
        </w:rPr>
        <w:t xml:space="preserve"> access to training and support, </w:t>
      </w:r>
      <w:r w:rsidR="008C0A9F">
        <w:rPr>
          <w:rFonts w:ascii="Karla" w:hAnsi="Karla"/>
          <w:sz w:val="24"/>
        </w:rPr>
        <w:t xml:space="preserve">and </w:t>
      </w:r>
      <w:r w:rsidR="000E0E80">
        <w:rPr>
          <w:rFonts w:ascii="Karla" w:hAnsi="Karla"/>
          <w:sz w:val="24"/>
        </w:rPr>
        <w:t>these things</w:t>
      </w:r>
      <w:r w:rsidR="00F53860">
        <w:rPr>
          <w:rFonts w:ascii="Karla" w:hAnsi="Karla"/>
          <w:sz w:val="24"/>
        </w:rPr>
        <w:t xml:space="preserve"> should</w:t>
      </w:r>
      <w:r w:rsidR="007A23DE">
        <w:rPr>
          <w:rFonts w:ascii="Karla" w:hAnsi="Karla"/>
          <w:sz w:val="24"/>
        </w:rPr>
        <w:t xml:space="preserve"> be relevant to their communities. </w:t>
      </w:r>
      <w:r w:rsidR="002E7F55">
        <w:rPr>
          <w:rFonts w:ascii="Karla" w:hAnsi="Karla"/>
          <w:sz w:val="24"/>
        </w:rPr>
        <w:t>(W</w:t>
      </w:r>
      <w:r w:rsidR="00FB1B8F">
        <w:rPr>
          <w:rFonts w:ascii="Karla" w:hAnsi="Karla"/>
          <w:sz w:val="24"/>
        </w:rPr>
        <w:t>hen Child Safe Standards were first introduced, some rural professionals complained that they were given advice which seemed unworkable</w:t>
      </w:r>
      <w:r w:rsidR="00895935">
        <w:rPr>
          <w:rFonts w:ascii="Karla" w:hAnsi="Karla"/>
          <w:sz w:val="24"/>
        </w:rPr>
        <w:t xml:space="preserve"> </w:t>
      </w:r>
      <w:r w:rsidR="00EA49BE">
        <w:rPr>
          <w:rFonts w:ascii="Karla" w:hAnsi="Karla"/>
          <w:sz w:val="24"/>
        </w:rPr>
        <w:t xml:space="preserve">where they lived </w:t>
      </w:r>
      <w:r w:rsidR="00FB1B8F">
        <w:rPr>
          <w:rFonts w:ascii="Karla" w:hAnsi="Karla"/>
          <w:sz w:val="24"/>
        </w:rPr>
        <w:t xml:space="preserve">– e.g. teachers </w:t>
      </w:r>
      <w:r w:rsidR="00F53860">
        <w:rPr>
          <w:rFonts w:ascii="Karla" w:hAnsi="Karla"/>
          <w:sz w:val="24"/>
        </w:rPr>
        <w:t>in small town</w:t>
      </w:r>
      <w:r w:rsidR="00BD4620">
        <w:rPr>
          <w:rFonts w:ascii="Karla" w:hAnsi="Karla"/>
          <w:sz w:val="24"/>
        </w:rPr>
        <w:t>s</w:t>
      </w:r>
      <w:r w:rsidR="00F53860">
        <w:rPr>
          <w:rFonts w:ascii="Karla" w:hAnsi="Karla"/>
          <w:sz w:val="24"/>
        </w:rPr>
        <w:t xml:space="preserve"> </w:t>
      </w:r>
      <w:r w:rsidR="00FB1B8F">
        <w:rPr>
          <w:rFonts w:ascii="Karla" w:hAnsi="Karla"/>
          <w:sz w:val="24"/>
        </w:rPr>
        <w:t xml:space="preserve">being advised to have no contact with students </w:t>
      </w:r>
      <w:r w:rsidR="00EA49BE">
        <w:rPr>
          <w:rFonts w:ascii="Karla" w:hAnsi="Karla"/>
          <w:sz w:val="24"/>
        </w:rPr>
        <w:t>or</w:t>
      </w:r>
      <w:r w:rsidR="00FB1B8F">
        <w:rPr>
          <w:rFonts w:ascii="Karla" w:hAnsi="Karla"/>
          <w:sz w:val="24"/>
        </w:rPr>
        <w:t xml:space="preserve"> their families outside of school.</w:t>
      </w:r>
      <w:r w:rsidR="00FB1B8F">
        <w:rPr>
          <w:rStyle w:val="EndnoteReference"/>
          <w:rFonts w:ascii="Karla" w:hAnsi="Karla"/>
          <w:sz w:val="24"/>
        </w:rPr>
        <w:endnoteReference w:id="14"/>
      </w:r>
      <w:r w:rsidR="002E7F55">
        <w:rPr>
          <w:rFonts w:ascii="Karla" w:hAnsi="Karla"/>
          <w:sz w:val="24"/>
        </w:rPr>
        <w:t>)</w:t>
      </w:r>
      <w:r w:rsidR="00F53860">
        <w:rPr>
          <w:rFonts w:ascii="Karla" w:hAnsi="Karla"/>
          <w:sz w:val="24"/>
        </w:rPr>
        <w:t xml:space="preserve"> </w:t>
      </w:r>
      <w:r w:rsidR="002E7F55">
        <w:rPr>
          <w:rFonts w:ascii="Karla" w:hAnsi="Karla"/>
          <w:sz w:val="24"/>
        </w:rPr>
        <w:t xml:space="preserve">Training should address issues of concern to rural communities, </w:t>
      </w:r>
      <w:r w:rsidR="000E0E80">
        <w:rPr>
          <w:rFonts w:ascii="Karla" w:hAnsi="Karla"/>
          <w:sz w:val="24"/>
        </w:rPr>
        <w:t>particularly the lack of anonymity in small towns, which can make people afraid of reporting child wellbeing concerns and families reluctant to accept professional help.</w:t>
      </w:r>
    </w:p>
    <w:p w14:paraId="3123192B" w14:textId="77777777" w:rsidR="00EE6884" w:rsidRPr="00325B1B" w:rsidRDefault="00EE6884" w:rsidP="00EE6884">
      <w:pPr>
        <w:pStyle w:val="ListParagraph"/>
        <w:spacing w:after="0" w:line="240" w:lineRule="auto"/>
        <w:ind w:left="1080"/>
        <w:rPr>
          <w:rFonts w:ascii="Karla" w:hAnsi="Karla"/>
          <w:sz w:val="24"/>
        </w:rPr>
      </w:pPr>
    </w:p>
    <w:p w14:paraId="6BE307B3" w14:textId="4625352B" w:rsidR="00325B1B" w:rsidRDefault="00EE6884" w:rsidP="00627303">
      <w:pPr>
        <w:pStyle w:val="ListParagraph"/>
        <w:numPr>
          <w:ilvl w:val="0"/>
          <w:numId w:val="4"/>
        </w:numPr>
        <w:spacing w:after="0" w:line="240" w:lineRule="auto"/>
        <w:rPr>
          <w:rFonts w:ascii="Karla" w:hAnsi="Karla"/>
          <w:sz w:val="24"/>
        </w:rPr>
      </w:pPr>
      <w:r>
        <w:rPr>
          <w:rFonts w:ascii="Karla" w:hAnsi="Karla"/>
          <w:sz w:val="24"/>
        </w:rPr>
        <w:t xml:space="preserve">Training must be renewed regularly </w:t>
      </w:r>
      <w:r w:rsidR="00325B1B">
        <w:rPr>
          <w:rFonts w:ascii="Karla" w:hAnsi="Karla"/>
          <w:sz w:val="24"/>
        </w:rPr>
        <w:t xml:space="preserve">to address staff turnover and keep Child Safe Standards in the front of everyone’s mind. </w:t>
      </w:r>
    </w:p>
    <w:p w14:paraId="4FE495CD" w14:textId="77777777" w:rsidR="00325B1B" w:rsidRPr="00325B1B" w:rsidRDefault="00325B1B" w:rsidP="00325B1B">
      <w:pPr>
        <w:pStyle w:val="ListParagraph"/>
        <w:rPr>
          <w:rFonts w:ascii="Karla" w:hAnsi="Karla"/>
          <w:sz w:val="24"/>
        </w:rPr>
      </w:pPr>
    </w:p>
    <w:p w14:paraId="105380E3" w14:textId="63FBAE53" w:rsidR="00325B1B" w:rsidRPr="00EA595E" w:rsidRDefault="002B7C49" w:rsidP="00627303">
      <w:pPr>
        <w:pStyle w:val="ListParagraph"/>
        <w:numPr>
          <w:ilvl w:val="0"/>
          <w:numId w:val="4"/>
        </w:numPr>
        <w:spacing w:after="0" w:line="240" w:lineRule="auto"/>
        <w:rPr>
          <w:rFonts w:ascii="Karla" w:hAnsi="Karla"/>
          <w:sz w:val="24"/>
        </w:rPr>
      </w:pPr>
      <w:r>
        <w:rPr>
          <w:rFonts w:ascii="Karla" w:hAnsi="Karla"/>
          <w:sz w:val="24"/>
        </w:rPr>
        <w:t>Strengthening</w:t>
      </w:r>
      <w:r w:rsidR="00895935">
        <w:rPr>
          <w:rFonts w:ascii="Karla" w:hAnsi="Karla"/>
          <w:sz w:val="24"/>
        </w:rPr>
        <w:t xml:space="preserve"> </w:t>
      </w:r>
      <w:r w:rsidR="00325B1B">
        <w:rPr>
          <w:rFonts w:ascii="Karla" w:hAnsi="Karla"/>
          <w:sz w:val="24"/>
        </w:rPr>
        <w:t>other sectors</w:t>
      </w:r>
      <w:r>
        <w:rPr>
          <w:rFonts w:ascii="Karla" w:hAnsi="Karla"/>
          <w:sz w:val="24"/>
        </w:rPr>
        <w:t>. P</w:t>
      </w:r>
      <w:r w:rsidR="00325B1B">
        <w:rPr>
          <w:rFonts w:ascii="Karla" w:hAnsi="Karla"/>
          <w:sz w:val="24"/>
        </w:rPr>
        <w:t>rofessionals</w:t>
      </w:r>
      <w:r w:rsidR="00006C1B">
        <w:rPr>
          <w:rFonts w:ascii="Karla" w:hAnsi="Karla"/>
          <w:sz w:val="24"/>
        </w:rPr>
        <w:t xml:space="preserve"> outside of the youth </w:t>
      </w:r>
      <w:r>
        <w:rPr>
          <w:rFonts w:ascii="Karla" w:hAnsi="Karla"/>
          <w:sz w:val="24"/>
        </w:rPr>
        <w:t xml:space="preserve">services </w:t>
      </w:r>
      <w:r w:rsidR="00006C1B">
        <w:rPr>
          <w:rFonts w:ascii="Karla" w:hAnsi="Karla"/>
          <w:sz w:val="24"/>
        </w:rPr>
        <w:t>sector</w:t>
      </w:r>
      <w:r w:rsidR="00325B1B">
        <w:rPr>
          <w:rFonts w:ascii="Karla" w:hAnsi="Karla"/>
          <w:sz w:val="24"/>
        </w:rPr>
        <w:t xml:space="preserve"> also </w:t>
      </w:r>
      <w:r w:rsidR="00006C1B">
        <w:rPr>
          <w:rFonts w:ascii="Karla" w:hAnsi="Karla"/>
          <w:sz w:val="24"/>
        </w:rPr>
        <w:t xml:space="preserve">need improved </w:t>
      </w:r>
      <w:r w:rsidR="00895935">
        <w:rPr>
          <w:rFonts w:ascii="Karla" w:hAnsi="Karla"/>
          <w:sz w:val="24"/>
        </w:rPr>
        <w:t>support</w:t>
      </w:r>
      <w:r w:rsidR="00325B1B">
        <w:rPr>
          <w:rFonts w:ascii="Karla" w:hAnsi="Karla"/>
          <w:sz w:val="24"/>
        </w:rPr>
        <w:t xml:space="preserve">. For example, a </w:t>
      </w:r>
      <w:r w:rsidR="00BD4620">
        <w:rPr>
          <w:rFonts w:ascii="Karla" w:hAnsi="Karla"/>
          <w:sz w:val="24"/>
        </w:rPr>
        <w:t>study</w:t>
      </w:r>
      <w:r w:rsidR="00325B1B">
        <w:rPr>
          <w:rFonts w:ascii="Karla" w:hAnsi="Karla"/>
          <w:sz w:val="24"/>
        </w:rPr>
        <w:t xml:space="preserve"> </w:t>
      </w:r>
      <w:r>
        <w:rPr>
          <w:rFonts w:ascii="Karla" w:hAnsi="Karla"/>
          <w:sz w:val="24"/>
        </w:rPr>
        <w:t>done</w:t>
      </w:r>
      <w:r w:rsidR="00325B1B">
        <w:rPr>
          <w:rFonts w:ascii="Karla" w:hAnsi="Karla"/>
          <w:sz w:val="24"/>
        </w:rPr>
        <w:t xml:space="preserve"> with 30 </w:t>
      </w:r>
      <w:r w:rsidR="00325B1B">
        <w:rPr>
          <w:rFonts w:ascii="Karla" w:hAnsi="Karla"/>
          <w:sz w:val="24"/>
        </w:rPr>
        <w:lastRenderedPageBreak/>
        <w:t>Victorian teachers from different schools in 2017 found that their understanding of mandatory reporting obligations was very uneven</w:t>
      </w:r>
      <w:r w:rsidR="00895935">
        <w:rPr>
          <w:rFonts w:ascii="Karla" w:hAnsi="Karla"/>
          <w:sz w:val="24"/>
        </w:rPr>
        <w:t xml:space="preserve">, and that many teachers had </w:t>
      </w:r>
      <w:r>
        <w:rPr>
          <w:rFonts w:ascii="Karla" w:hAnsi="Karla"/>
          <w:sz w:val="24"/>
        </w:rPr>
        <w:t>had</w:t>
      </w:r>
      <w:r w:rsidR="00895935">
        <w:rPr>
          <w:rFonts w:ascii="Karla" w:hAnsi="Karla"/>
          <w:sz w:val="24"/>
        </w:rPr>
        <w:t xml:space="preserve"> very little appropriate training</w:t>
      </w:r>
      <w:r w:rsidR="00325B1B">
        <w:rPr>
          <w:rFonts w:ascii="Karla" w:hAnsi="Karla"/>
          <w:sz w:val="24"/>
        </w:rPr>
        <w:t>.</w:t>
      </w:r>
      <w:r w:rsidR="00325B1B">
        <w:rPr>
          <w:rStyle w:val="EndnoteReference"/>
          <w:rFonts w:ascii="Karla" w:hAnsi="Karla"/>
          <w:sz w:val="24"/>
        </w:rPr>
        <w:endnoteReference w:id="15"/>
      </w:r>
    </w:p>
    <w:p w14:paraId="119C9116" w14:textId="61EA6C58" w:rsidR="00EA595E" w:rsidRDefault="00EA595E" w:rsidP="007E6F7A">
      <w:pPr>
        <w:spacing w:after="0" w:line="240" w:lineRule="auto"/>
        <w:rPr>
          <w:rFonts w:ascii="Karla" w:hAnsi="Karla"/>
          <w:sz w:val="24"/>
        </w:rPr>
      </w:pPr>
      <w:r>
        <w:rPr>
          <w:rFonts w:ascii="Karla" w:hAnsi="Karla"/>
          <w:sz w:val="24"/>
        </w:rPr>
        <w:t xml:space="preserve"> </w:t>
      </w:r>
    </w:p>
    <w:p w14:paraId="197C482B" w14:textId="003E2A51" w:rsidR="00B0393A" w:rsidRDefault="00E456C8" w:rsidP="007E6F7A">
      <w:pPr>
        <w:spacing w:after="0" w:line="240" w:lineRule="auto"/>
        <w:rPr>
          <w:rFonts w:ascii="Karla" w:hAnsi="Karla"/>
          <w:sz w:val="24"/>
        </w:rPr>
      </w:pPr>
      <w:r>
        <w:rPr>
          <w:rFonts w:ascii="Karla" w:hAnsi="Karla"/>
          <w:sz w:val="24"/>
        </w:rPr>
        <w:t>Workers also want ongoing</w:t>
      </w:r>
      <w:r w:rsidR="00D54A5C">
        <w:rPr>
          <w:rFonts w:ascii="Karla" w:hAnsi="Karla"/>
          <w:sz w:val="24"/>
        </w:rPr>
        <w:t xml:space="preserve">, </w:t>
      </w:r>
      <w:r>
        <w:rPr>
          <w:rFonts w:ascii="Karla" w:hAnsi="Karla"/>
          <w:sz w:val="24"/>
        </w:rPr>
        <w:t xml:space="preserve">situational support. </w:t>
      </w:r>
      <w:r w:rsidR="000B427A">
        <w:rPr>
          <w:rFonts w:ascii="Karla" w:hAnsi="Karla"/>
          <w:sz w:val="24"/>
        </w:rPr>
        <w:t>We spoke to s</w:t>
      </w:r>
      <w:r>
        <w:rPr>
          <w:rFonts w:ascii="Karla" w:hAnsi="Karla"/>
          <w:sz w:val="24"/>
        </w:rPr>
        <w:t xml:space="preserve">ome workers </w:t>
      </w:r>
      <w:r w:rsidR="000B427A">
        <w:rPr>
          <w:rFonts w:ascii="Karla" w:hAnsi="Karla"/>
          <w:sz w:val="24"/>
        </w:rPr>
        <w:t xml:space="preserve">who </w:t>
      </w:r>
      <w:r w:rsidR="000E0E80">
        <w:rPr>
          <w:rFonts w:ascii="Karla" w:hAnsi="Karla"/>
          <w:sz w:val="24"/>
        </w:rPr>
        <w:t>appreciated guidance they’d received f</w:t>
      </w:r>
      <w:r w:rsidR="00895935">
        <w:rPr>
          <w:rFonts w:ascii="Karla" w:hAnsi="Karla"/>
          <w:sz w:val="24"/>
        </w:rPr>
        <w:t>rom</w:t>
      </w:r>
      <w:r>
        <w:rPr>
          <w:rFonts w:ascii="Karla" w:hAnsi="Karla"/>
          <w:sz w:val="24"/>
        </w:rPr>
        <w:t xml:space="preserve"> the Commission for Children and Young People </w:t>
      </w:r>
      <w:r w:rsidR="000B427A">
        <w:rPr>
          <w:rFonts w:ascii="Karla" w:hAnsi="Karla"/>
          <w:sz w:val="24"/>
        </w:rPr>
        <w:t>and</w:t>
      </w:r>
      <w:r>
        <w:rPr>
          <w:rFonts w:ascii="Karla" w:hAnsi="Karla"/>
          <w:sz w:val="24"/>
        </w:rPr>
        <w:t xml:space="preserve"> the Centre for Excellence and Child and Family Welfare</w:t>
      </w:r>
      <w:r w:rsidR="000E0E80">
        <w:rPr>
          <w:rFonts w:ascii="Karla" w:hAnsi="Karla"/>
          <w:sz w:val="24"/>
        </w:rPr>
        <w:t xml:space="preserve"> – but other workers </w:t>
      </w:r>
      <w:r w:rsidR="00BD4620">
        <w:rPr>
          <w:rFonts w:ascii="Karla" w:hAnsi="Karla"/>
          <w:sz w:val="24"/>
        </w:rPr>
        <w:t>seemed unaware</w:t>
      </w:r>
      <w:r>
        <w:rPr>
          <w:rFonts w:ascii="Karla" w:hAnsi="Karla"/>
          <w:sz w:val="24"/>
        </w:rPr>
        <w:t xml:space="preserve"> this support was available. Some called for a ‘hotline’ for workers to call for advice on any Child Safe topic</w:t>
      </w:r>
      <w:r w:rsidR="003338B4">
        <w:rPr>
          <w:rFonts w:ascii="Karla" w:hAnsi="Karla"/>
          <w:sz w:val="24"/>
        </w:rPr>
        <w:t xml:space="preserve">, or </w:t>
      </w:r>
      <w:r w:rsidR="00B01F0F">
        <w:rPr>
          <w:rFonts w:ascii="Karla" w:hAnsi="Karla"/>
          <w:sz w:val="24"/>
        </w:rPr>
        <w:t xml:space="preserve">a single, well-known point of contact </w:t>
      </w:r>
      <w:r w:rsidR="003338B4">
        <w:rPr>
          <w:rFonts w:ascii="Karla" w:hAnsi="Karla"/>
          <w:sz w:val="24"/>
        </w:rPr>
        <w:t>to</w:t>
      </w:r>
      <w:r w:rsidR="00B01F0F">
        <w:rPr>
          <w:rFonts w:ascii="Karla" w:hAnsi="Karla"/>
          <w:sz w:val="24"/>
        </w:rPr>
        <w:t xml:space="preserve"> answer all questions and concerns</w:t>
      </w:r>
      <w:r>
        <w:rPr>
          <w:rFonts w:ascii="Karla" w:hAnsi="Karla"/>
          <w:sz w:val="24"/>
        </w:rPr>
        <w:t xml:space="preserve">. </w:t>
      </w:r>
    </w:p>
    <w:p w14:paraId="41EEE661" w14:textId="2956846A" w:rsidR="008347D6" w:rsidRDefault="008347D6" w:rsidP="007E6F7A">
      <w:pPr>
        <w:spacing w:after="0" w:line="240" w:lineRule="auto"/>
        <w:rPr>
          <w:rFonts w:ascii="Karla" w:hAnsi="Karla"/>
          <w:sz w:val="24"/>
        </w:rPr>
      </w:pPr>
    </w:p>
    <w:p w14:paraId="7F49A74E" w14:textId="7C191FBE" w:rsidR="008347D6" w:rsidRDefault="008347D6" w:rsidP="008347D6">
      <w:pPr>
        <w:spacing w:after="0" w:line="240" w:lineRule="auto"/>
        <w:rPr>
          <w:rFonts w:ascii="Karla" w:hAnsi="Karla"/>
          <w:sz w:val="24"/>
        </w:rPr>
      </w:pPr>
      <w:r>
        <w:rPr>
          <w:rFonts w:ascii="Karla" w:hAnsi="Karla"/>
          <w:sz w:val="24"/>
        </w:rPr>
        <w:t>We understand th</w:t>
      </w:r>
      <w:r w:rsidRPr="008347D6">
        <w:rPr>
          <w:rFonts w:ascii="Karla" w:hAnsi="Karla"/>
          <w:sz w:val="24"/>
        </w:rPr>
        <w:t>e Commission</w:t>
      </w:r>
      <w:r>
        <w:rPr>
          <w:rFonts w:ascii="Karla" w:hAnsi="Karla"/>
          <w:sz w:val="24"/>
        </w:rPr>
        <w:t xml:space="preserve"> for Children and Young People </w:t>
      </w:r>
      <w:r w:rsidRPr="008347D6">
        <w:rPr>
          <w:rFonts w:ascii="Karla" w:hAnsi="Karla"/>
          <w:sz w:val="24"/>
        </w:rPr>
        <w:t>is</w:t>
      </w:r>
      <w:r>
        <w:rPr>
          <w:rFonts w:ascii="Karla" w:hAnsi="Karla"/>
          <w:sz w:val="24"/>
        </w:rPr>
        <w:t xml:space="preserve"> planning to put together a ‘Community of Practice’ for workers with responsibility for leading Child Safe implementation in their services. This is a very welcome development, and we hope particular efforts will be made to </w:t>
      </w:r>
      <w:r w:rsidR="00F33BA9">
        <w:rPr>
          <w:rFonts w:ascii="Karla" w:hAnsi="Karla"/>
          <w:sz w:val="24"/>
        </w:rPr>
        <w:t>reach</w:t>
      </w:r>
      <w:r>
        <w:rPr>
          <w:rFonts w:ascii="Karla" w:hAnsi="Karla"/>
          <w:sz w:val="24"/>
        </w:rPr>
        <w:t xml:space="preserve"> rural and regional workers.</w:t>
      </w:r>
    </w:p>
    <w:p w14:paraId="285692E8" w14:textId="77777777" w:rsidR="00E456C8" w:rsidRDefault="00E456C8" w:rsidP="007E6F7A">
      <w:pPr>
        <w:spacing w:after="0" w:line="240" w:lineRule="auto"/>
        <w:rPr>
          <w:rFonts w:ascii="Karla" w:hAnsi="Karla"/>
          <w:sz w:val="24"/>
        </w:rPr>
      </w:pPr>
    </w:p>
    <w:p w14:paraId="7120119F" w14:textId="752B563A" w:rsidR="00B0393A" w:rsidRPr="003148B1" w:rsidRDefault="003148B1" w:rsidP="007E6F7A">
      <w:pPr>
        <w:spacing w:after="0" w:line="240" w:lineRule="auto"/>
        <w:rPr>
          <w:rFonts w:ascii="Karla" w:hAnsi="Karla"/>
          <w:b/>
          <w:sz w:val="24"/>
        </w:rPr>
      </w:pPr>
      <w:r w:rsidRPr="003148B1">
        <w:rPr>
          <w:rFonts w:ascii="Karla" w:hAnsi="Karla"/>
          <w:b/>
          <w:sz w:val="24"/>
        </w:rPr>
        <w:t xml:space="preserve">Some </w:t>
      </w:r>
      <w:r w:rsidR="00AC63AB">
        <w:rPr>
          <w:rFonts w:ascii="Karla" w:hAnsi="Karla"/>
          <w:b/>
          <w:sz w:val="24"/>
        </w:rPr>
        <w:t>organisations</w:t>
      </w:r>
      <w:r w:rsidRPr="003148B1">
        <w:rPr>
          <w:rFonts w:ascii="Karla" w:hAnsi="Karla"/>
          <w:b/>
          <w:sz w:val="24"/>
        </w:rPr>
        <w:t xml:space="preserve"> </w:t>
      </w:r>
      <w:r w:rsidR="00184DBC">
        <w:rPr>
          <w:rFonts w:ascii="Karla" w:hAnsi="Karla"/>
          <w:b/>
          <w:sz w:val="24"/>
        </w:rPr>
        <w:t>face</w:t>
      </w:r>
      <w:r w:rsidRPr="003148B1">
        <w:rPr>
          <w:rFonts w:ascii="Karla" w:hAnsi="Karla"/>
          <w:b/>
          <w:sz w:val="24"/>
        </w:rPr>
        <w:t xml:space="preserve"> particular challenges</w:t>
      </w:r>
      <w:r w:rsidR="00184DBC">
        <w:rPr>
          <w:rFonts w:ascii="Karla" w:hAnsi="Karla"/>
          <w:b/>
          <w:sz w:val="24"/>
        </w:rPr>
        <w:t xml:space="preserve"> </w:t>
      </w:r>
    </w:p>
    <w:p w14:paraId="2462F7B2" w14:textId="36981DD6" w:rsidR="003148B1" w:rsidRDefault="003148B1" w:rsidP="007E6F7A">
      <w:pPr>
        <w:spacing w:after="0" w:line="240" w:lineRule="auto"/>
        <w:rPr>
          <w:rFonts w:ascii="Karla" w:hAnsi="Karla"/>
          <w:sz w:val="24"/>
        </w:rPr>
      </w:pPr>
    </w:p>
    <w:p w14:paraId="04BD787B" w14:textId="36BC2F5B" w:rsidR="003148B1" w:rsidRDefault="00D54A5C" w:rsidP="007E6F7A">
      <w:pPr>
        <w:spacing w:after="0" w:line="240" w:lineRule="auto"/>
        <w:rPr>
          <w:rFonts w:ascii="Karla" w:hAnsi="Karla"/>
          <w:sz w:val="24"/>
        </w:rPr>
      </w:pPr>
      <w:r>
        <w:rPr>
          <w:rFonts w:ascii="Karla" w:hAnsi="Karla"/>
          <w:sz w:val="24"/>
        </w:rPr>
        <w:t>S</w:t>
      </w:r>
      <w:r w:rsidR="00184DBC">
        <w:rPr>
          <w:rFonts w:ascii="Karla" w:hAnsi="Karla"/>
          <w:sz w:val="24"/>
        </w:rPr>
        <w:t xml:space="preserve">ome organisations </w:t>
      </w:r>
      <w:r w:rsidR="004C496F">
        <w:rPr>
          <w:rFonts w:ascii="Karla" w:hAnsi="Karla"/>
          <w:sz w:val="24"/>
        </w:rPr>
        <w:t>face</w:t>
      </w:r>
      <w:r w:rsidR="00AC63AB">
        <w:rPr>
          <w:rFonts w:ascii="Karla" w:hAnsi="Karla"/>
          <w:sz w:val="24"/>
        </w:rPr>
        <w:t xml:space="preserve"> particular complexities when</w:t>
      </w:r>
      <w:r w:rsidR="00B97871">
        <w:rPr>
          <w:rFonts w:ascii="Karla" w:hAnsi="Karla"/>
          <w:sz w:val="24"/>
        </w:rPr>
        <w:t xml:space="preserve"> implementing the Child Safe Standards, and may need specific supports. </w:t>
      </w:r>
      <w:r w:rsidR="00184DBC">
        <w:rPr>
          <w:rFonts w:ascii="Karla" w:hAnsi="Karla"/>
          <w:sz w:val="24"/>
        </w:rPr>
        <w:t>They include</w:t>
      </w:r>
      <w:r w:rsidR="00F05BD9">
        <w:rPr>
          <w:rFonts w:ascii="Karla" w:hAnsi="Karla"/>
          <w:sz w:val="24"/>
        </w:rPr>
        <w:t>:</w:t>
      </w:r>
    </w:p>
    <w:p w14:paraId="0775AE28" w14:textId="343EE170" w:rsidR="005A15D7" w:rsidRDefault="005A15D7" w:rsidP="007E6F7A">
      <w:pPr>
        <w:spacing w:after="0" w:line="240" w:lineRule="auto"/>
        <w:rPr>
          <w:rFonts w:ascii="Karla" w:hAnsi="Karla"/>
          <w:sz w:val="24"/>
        </w:rPr>
      </w:pPr>
    </w:p>
    <w:p w14:paraId="6A8733D1" w14:textId="77777777" w:rsidR="00C44D48" w:rsidRDefault="005A15D7" w:rsidP="00F54EEC">
      <w:pPr>
        <w:pStyle w:val="ListParagraph"/>
        <w:numPr>
          <w:ilvl w:val="0"/>
          <w:numId w:val="4"/>
        </w:numPr>
        <w:spacing w:after="0" w:line="240" w:lineRule="auto"/>
        <w:rPr>
          <w:rFonts w:ascii="Karla" w:hAnsi="Karla"/>
          <w:sz w:val="24"/>
        </w:rPr>
      </w:pPr>
      <w:r w:rsidRPr="005A15D7">
        <w:rPr>
          <w:rFonts w:ascii="Karla" w:hAnsi="Karla"/>
          <w:sz w:val="24"/>
        </w:rPr>
        <w:t>Local governments –</w:t>
      </w:r>
      <w:r w:rsidR="00B97871">
        <w:rPr>
          <w:rFonts w:ascii="Karla" w:hAnsi="Karla"/>
          <w:sz w:val="24"/>
        </w:rPr>
        <w:t xml:space="preserve"> </w:t>
      </w:r>
      <w:r w:rsidR="00D54A5C">
        <w:rPr>
          <w:rFonts w:ascii="Karla" w:hAnsi="Karla"/>
          <w:sz w:val="24"/>
        </w:rPr>
        <w:t>Ma</w:t>
      </w:r>
      <w:r w:rsidRPr="005A15D7">
        <w:rPr>
          <w:rFonts w:ascii="Karla" w:hAnsi="Karla"/>
          <w:sz w:val="24"/>
        </w:rPr>
        <w:t>ny local governments have done strong work in relation to Child Safe Standards</w:t>
      </w:r>
      <w:r w:rsidR="00D54A5C">
        <w:rPr>
          <w:rFonts w:ascii="Karla" w:hAnsi="Karla"/>
          <w:sz w:val="24"/>
        </w:rPr>
        <w:t xml:space="preserve">, and are confidently promoting the standards </w:t>
      </w:r>
      <w:r w:rsidR="00A826D1">
        <w:rPr>
          <w:rFonts w:ascii="Karla" w:hAnsi="Karla"/>
          <w:sz w:val="24"/>
        </w:rPr>
        <w:t>in</w:t>
      </w:r>
      <w:r w:rsidR="00D54A5C">
        <w:rPr>
          <w:rFonts w:ascii="Karla" w:hAnsi="Karla"/>
          <w:sz w:val="24"/>
        </w:rPr>
        <w:t xml:space="preserve"> their communities. </w:t>
      </w:r>
      <w:r w:rsidR="00A826D1">
        <w:rPr>
          <w:rFonts w:ascii="Karla" w:hAnsi="Karla"/>
          <w:sz w:val="24"/>
        </w:rPr>
        <w:t xml:space="preserve">Some have </w:t>
      </w:r>
      <w:r w:rsidR="00B97871">
        <w:rPr>
          <w:rFonts w:ascii="Karla" w:hAnsi="Karla"/>
          <w:sz w:val="24"/>
        </w:rPr>
        <w:t xml:space="preserve">even </w:t>
      </w:r>
      <w:r w:rsidR="00A826D1">
        <w:rPr>
          <w:rFonts w:ascii="Karla" w:hAnsi="Karla"/>
          <w:sz w:val="24"/>
        </w:rPr>
        <w:t xml:space="preserve">formed Child Safe networks, to improve their practice. </w:t>
      </w:r>
    </w:p>
    <w:p w14:paraId="1BEE14AD" w14:textId="77777777" w:rsidR="00C44D48" w:rsidRPr="00C44D48" w:rsidRDefault="00C44D48" w:rsidP="00C44D48">
      <w:pPr>
        <w:pStyle w:val="ListParagraph"/>
        <w:spacing w:after="0" w:line="240" w:lineRule="auto"/>
        <w:rPr>
          <w:rFonts w:ascii="Karla" w:hAnsi="Karla"/>
          <w:sz w:val="16"/>
        </w:rPr>
      </w:pPr>
    </w:p>
    <w:p w14:paraId="451463BA" w14:textId="52A61E95" w:rsidR="00C44D48" w:rsidRDefault="00D54A5C" w:rsidP="00C44D48">
      <w:pPr>
        <w:pStyle w:val="ListParagraph"/>
        <w:spacing w:after="0" w:line="240" w:lineRule="auto"/>
        <w:rPr>
          <w:rFonts w:ascii="Karla" w:hAnsi="Karla"/>
          <w:sz w:val="24"/>
        </w:rPr>
      </w:pPr>
      <w:r>
        <w:rPr>
          <w:rFonts w:ascii="Karla" w:hAnsi="Karla"/>
          <w:sz w:val="24"/>
        </w:rPr>
        <w:t xml:space="preserve">However, other </w:t>
      </w:r>
      <w:r w:rsidR="00B97871">
        <w:rPr>
          <w:rFonts w:ascii="Karla" w:hAnsi="Karla"/>
          <w:sz w:val="24"/>
        </w:rPr>
        <w:t>councils</w:t>
      </w:r>
      <w:r>
        <w:rPr>
          <w:rFonts w:ascii="Karla" w:hAnsi="Karla"/>
          <w:sz w:val="24"/>
        </w:rPr>
        <w:t xml:space="preserve"> have struggled. </w:t>
      </w:r>
      <w:r w:rsidR="005A15D7" w:rsidRPr="005A15D7">
        <w:rPr>
          <w:rFonts w:ascii="Karla" w:hAnsi="Karla"/>
          <w:sz w:val="24"/>
        </w:rPr>
        <w:t xml:space="preserve">Local </w:t>
      </w:r>
      <w:r>
        <w:rPr>
          <w:rFonts w:ascii="Karla" w:hAnsi="Karla"/>
          <w:sz w:val="24"/>
        </w:rPr>
        <w:t>governments</w:t>
      </w:r>
      <w:r w:rsidR="005A15D7" w:rsidRPr="005A15D7">
        <w:rPr>
          <w:rFonts w:ascii="Karla" w:hAnsi="Karla"/>
          <w:sz w:val="24"/>
        </w:rPr>
        <w:t xml:space="preserve"> have large and complex structures, and run many services besides support for children. </w:t>
      </w:r>
      <w:r>
        <w:rPr>
          <w:rFonts w:ascii="Karla" w:hAnsi="Karla"/>
          <w:sz w:val="24"/>
        </w:rPr>
        <w:t xml:space="preserve">In some local governments, </w:t>
      </w:r>
      <w:r w:rsidR="00B97871">
        <w:rPr>
          <w:rFonts w:ascii="Karla" w:hAnsi="Karla"/>
          <w:sz w:val="24"/>
        </w:rPr>
        <w:t xml:space="preserve">the </w:t>
      </w:r>
      <w:r>
        <w:rPr>
          <w:rFonts w:ascii="Karla" w:hAnsi="Karla"/>
          <w:sz w:val="24"/>
        </w:rPr>
        <w:t xml:space="preserve">workers found it very hard to </w:t>
      </w:r>
      <w:r w:rsidR="005A15D7" w:rsidRPr="005A15D7">
        <w:rPr>
          <w:rFonts w:ascii="Karla" w:hAnsi="Karla"/>
          <w:sz w:val="24"/>
        </w:rPr>
        <w:t xml:space="preserve">get all business units working together on Child Safe Standards, and to get meaningful engagement from CEOs and executive staff. </w:t>
      </w:r>
      <w:r w:rsidR="005A15D7" w:rsidRPr="00F54EEC">
        <w:rPr>
          <w:rFonts w:ascii="Karla" w:hAnsi="Karla"/>
          <w:sz w:val="24"/>
        </w:rPr>
        <w:t>Concerns were also raised about how to get appropriate engagement in Child Safe Standards from the many staff employed by council who have incidental contact with children or their records – e.g. ICT staff, customer service staff, parks staff, parking inspectors, security guards, caterers. (</w:t>
      </w:r>
      <w:r>
        <w:rPr>
          <w:rFonts w:ascii="Karla" w:hAnsi="Karla"/>
          <w:sz w:val="24"/>
        </w:rPr>
        <w:t>S</w:t>
      </w:r>
      <w:r w:rsidR="005A15D7" w:rsidRPr="00F54EEC">
        <w:rPr>
          <w:rFonts w:ascii="Karla" w:hAnsi="Karla"/>
          <w:sz w:val="24"/>
        </w:rPr>
        <w:t xml:space="preserve">ome of these staff are employed by other businesses </w:t>
      </w:r>
      <w:r>
        <w:rPr>
          <w:rFonts w:ascii="Karla" w:hAnsi="Karla"/>
          <w:sz w:val="24"/>
        </w:rPr>
        <w:t xml:space="preserve">and </w:t>
      </w:r>
      <w:r w:rsidR="005A15D7" w:rsidRPr="00F54EEC">
        <w:rPr>
          <w:rFonts w:ascii="Karla" w:hAnsi="Karla"/>
          <w:sz w:val="24"/>
        </w:rPr>
        <w:t xml:space="preserve">contracted temporarily by councils.) Councils are also under pressure because they tend to lead </w:t>
      </w:r>
      <w:r w:rsidR="00A826D1">
        <w:rPr>
          <w:rFonts w:ascii="Karla" w:hAnsi="Karla"/>
          <w:sz w:val="24"/>
        </w:rPr>
        <w:t xml:space="preserve">local </w:t>
      </w:r>
      <w:r w:rsidR="005A15D7" w:rsidRPr="00F54EEC">
        <w:rPr>
          <w:rFonts w:ascii="Karla" w:hAnsi="Karla"/>
          <w:sz w:val="24"/>
        </w:rPr>
        <w:t xml:space="preserve">youth service networks and strategic planning; they may be expected to support other </w:t>
      </w:r>
      <w:r w:rsidR="00B97871">
        <w:rPr>
          <w:rFonts w:ascii="Karla" w:hAnsi="Karla"/>
          <w:sz w:val="24"/>
        </w:rPr>
        <w:t>services</w:t>
      </w:r>
      <w:r w:rsidR="005A15D7" w:rsidRPr="00F54EEC">
        <w:rPr>
          <w:rFonts w:ascii="Karla" w:hAnsi="Karla"/>
          <w:sz w:val="24"/>
        </w:rPr>
        <w:t xml:space="preserve"> </w:t>
      </w:r>
      <w:r w:rsidR="00A02A41">
        <w:rPr>
          <w:rFonts w:ascii="Karla" w:hAnsi="Karla"/>
          <w:sz w:val="24"/>
        </w:rPr>
        <w:t>with</w:t>
      </w:r>
      <w:r w:rsidR="005A15D7" w:rsidRPr="00F54EEC">
        <w:rPr>
          <w:rFonts w:ascii="Karla" w:hAnsi="Karla"/>
          <w:sz w:val="24"/>
        </w:rPr>
        <w:t xml:space="preserve"> Child Safe Standards, when they are struggling themselves. </w:t>
      </w:r>
    </w:p>
    <w:p w14:paraId="7D3C06A2" w14:textId="77777777" w:rsidR="00C44D48" w:rsidRPr="00C44D48" w:rsidRDefault="00C44D48" w:rsidP="00C44D48">
      <w:pPr>
        <w:pStyle w:val="ListParagraph"/>
        <w:spacing w:after="0" w:line="240" w:lineRule="auto"/>
        <w:rPr>
          <w:rFonts w:ascii="Karla" w:hAnsi="Karla"/>
          <w:sz w:val="16"/>
        </w:rPr>
      </w:pPr>
    </w:p>
    <w:p w14:paraId="6B5B545C" w14:textId="6AA333E8" w:rsidR="005A15D7" w:rsidRPr="00F54EEC" w:rsidRDefault="00B97871" w:rsidP="00C44D48">
      <w:pPr>
        <w:pStyle w:val="ListParagraph"/>
        <w:spacing w:after="0" w:line="240" w:lineRule="auto"/>
        <w:rPr>
          <w:rFonts w:ascii="Karla" w:hAnsi="Karla"/>
          <w:sz w:val="24"/>
        </w:rPr>
      </w:pPr>
      <w:r>
        <w:rPr>
          <w:rFonts w:ascii="Karla" w:hAnsi="Karla"/>
          <w:sz w:val="24"/>
        </w:rPr>
        <w:t>Many l</w:t>
      </w:r>
      <w:r w:rsidR="005A15D7" w:rsidRPr="00F54EEC">
        <w:rPr>
          <w:rFonts w:ascii="Karla" w:hAnsi="Karla"/>
          <w:sz w:val="24"/>
        </w:rPr>
        <w:t xml:space="preserve">ocal government youth workers </w:t>
      </w:r>
      <w:r>
        <w:rPr>
          <w:rFonts w:ascii="Karla" w:hAnsi="Karla"/>
          <w:sz w:val="24"/>
        </w:rPr>
        <w:t>want</w:t>
      </w:r>
      <w:r w:rsidR="005A15D7" w:rsidRPr="00F54EEC">
        <w:rPr>
          <w:rFonts w:ascii="Karla" w:hAnsi="Karla"/>
          <w:sz w:val="24"/>
        </w:rPr>
        <w:t xml:space="preserve"> greater access to child safety experts with strong legal knowledge, perhaps based at</w:t>
      </w:r>
      <w:r w:rsidR="00A02A41">
        <w:rPr>
          <w:rFonts w:ascii="Karla" w:hAnsi="Karla"/>
          <w:sz w:val="24"/>
        </w:rPr>
        <w:t xml:space="preserve"> the</w:t>
      </w:r>
      <w:r w:rsidR="005A15D7" w:rsidRPr="00F54EEC">
        <w:rPr>
          <w:rFonts w:ascii="Karla" w:hAnsi="Karla"/>
          <w:sz w:val="24"/>
        </w:rPr>
        <w:t xml:space="preserve"> </w:t>
      </w:r>
      <w:r w:rsidR="00A826D1">
        <w:rPr>
          <w:rFonts w:ascii="Karla" w:hAnsi="Karla"/>
          <w:sz w:val="24"/>
        </w:rPr>
        <w:t>Municipal Association of Victoria</w:t>
      </w:r>
      <w:r w:rsidR="005A15D7" w:rsidRPr="00F54EEC">
        <w:rPr>
          <w:rFonts w:ascii="Karla" w:hAnsi="Karla"/>
          <w:sz w:val="24"/>
        </w:rPr>
        <w:t xml:space="preserve"> or the Commission for Children and Young People, who could </w:t>
      </w:r>
      <w:r w:rsidR="00A826D1">
        <w:rPr>
          <w:rFonts w:ascii="Karla" w:hAnsi="Karla"/>
          <w:sz w:val="24"/>
        </w:rPr>
        <w:t xml:space="preserve">provide expert advice and </w:t>
      </w:r>
      <w:r w:rsidR="005A15D7" w:rsidRPr="00F54EEC">
        <w:rPr>
          <w:rFonts w:ascii="Karla" w:hAnsi="Karla"/>
          <w:sz w:val="24"/>
        </w:rPr>
        <w:t>different types of training for council staff.</w:t>
      </w:r>
      <w:r w:rsidR="00A826D1">
        <w:rPr>
          <w:rFonts w:ascii="Karla" w:hAnsi="Karla"/>
          <w:sz w:val="24"/>
        </w:rPr>
        <w:t xml:space="preserve"> They also want more work done to engage CEOs across councils. </w:t>
      </w:r>
    </w:p>
    <w:p w14:paraId="1AD4C984" w14:textId="6082DB83" w:rsidR="003148B1" w:rsidRPr="00B97871" w:rsidRDefault="003148B1" w:rsidP="007E6F7A">
      <w:pPr>
        <w:spacing w:after="0" w:line="240" w:lineRule="auto"/>
        <w:rPr>
          <w:rFonts w:ascii="Karla" w:hAnsi="Karla"/>
          <w:sz w:val="24"/>
        </w:rPr>
      </w:pPr>
    </w:p>
    <w:p w14:paraId="172C15E5" w14:textId="683973C8" w:rsidR="005A15D7" w:rsidRPr="005A15D7" w:rsidRDefault="005A15D7" w:rsidP="005A15D7">
      <w:pPr>
        <w:pStyle w:val="ListParagraph"/>
        <w:numPr>
          <w:ilvl w:val="0"/>
          <w:numId w:val="4"/>
        </w:numPr>
        <w:spacing w:after="0" w:line="240" w:lineRule="auto"/>
        <w:rPr>
          <w:rFonts w:ascii="Karla" w:hAnsi="Karla"/>
          <w:sz w:val="24"/>
        </w:rPr>
      </w:pPr>
      <w:r w:rsidRPr="005A15D7">
        <w:rPr>
          <w:rFonts w:ascii="Karla" w:hAnsi="Karla"/>
          <w:sz w:val="24"/>
        </w:rPr>
        <w:t xml:space="preserve">Private businesses which </w:t>
      </w:r>
      <w:r w:rsidR="00C44D48">
        <w:rPr>
          <w:rFonts w:ascii="Karla" w:hAnsi="Karla"/>
          <w:sz w:val="24"/>
        </w:rPr>
        <w:t>run</w:t>
      </w:r>
      <w:r w:rsidR="00A826D1">
        <w:rPr>
          <w:rFonts w:ascii="Karla" w:hAnsi="Karla"/>
          <w:sz w:val="24"/>
        </w:rPr>
        <w:t xml:space="preserve"> activities for children or have significant contact with children</w:t>
      </w:r>
      <w:r w:rsidRPr="005A15D7">
        <w:rPr>
          <w:rFonts w:ascii="Karla" w:hAnsi="Karla"/>
          <w:sz w:val="24"/>
        </w:rPr>
        <w:t xml:space="preserve"> – e.g. play activities, street festivals, photography, parties</w:t>
      </w:r>
      <w:r w:rsidR="0067490A">
        <w:rPr>
          <w:rFonts w:ascii="Karla" w:hAnsi="Karla"/>
          <w:sz w:val="24"/>
        </w:rPr>
        <w:t>, and real estate agents</w:t>
      </w:r>
      <w:r w:rsidR="00A826D1">
        <w:rPr>
          <w:rFonts w:ascii="Karla" w:hAnsi="Karla"/>
          <w:sz w:val="24"/>
        </w:rPr>
        <w:t xml:space="preserve"> </w:t>
      </w:r>
      <w:r w:rsidR="00E73095">
        <w:rPr>
          <w:rFonts w:ascii="Karla" w:hAnsi="Karla"/>
          <w:sz w:val="24"/>
        </w:rPr>
        <w:t>who inspect</w:t>
      </w:r>
      <w:r w:rsidR="00A826D1">
        <w:rPr>
          <w:rFonts w:ascii="Karla" w:hAnsi="Karla"/>
          <w:sz w:val="24"/>
        </w:rPr>
        <w:t xml:space="preserve"> properties where families live. </w:t>
      </w:r>
      <w:r w:rsidR="003338B4">
        <w:rPr>
          <w:rFonts w:ascii="Karla" w:hAnsi="Karla"/>
          <w:sz w:val="24"/>
        </w:rPr>
        <w:lastRenderedPageBreak/>
        <w:t>Most</w:t>
      </w:r>
      <w:r w:rsidRPr="005A15D7">
        <w:rPr>
          <w:rFonts w:ascii="Karla" w:hAnsi="Karla"/>
          <w:sz w:val="24"/>
        </w:rPr>
        <w:t xml:space="preserve"> private businesses are not connected to the same supports and networks as community service providers</w:t>
      </w:r>
      <w:r w:rsidR="00A826D1">
        <w:rPr>
          <w:rFonts w:ascii="Karla" w:hAnsi="Karla"/>
          <w:sz w:val="24"/>
        </w:rPr>
        <w:t>. It</w:t>
      </w:r>
      <w:r w:rsidRPr="005A15D7">
        <w:rPr>
          <w:rFonts w:ascii="Karla" w:hAnsi="Karla"/>
          <w:sz w:val="24"/>
        </w:rPr>
        <w:t xml:space="preserve"> is very unclear to us what understanding and commitment (if any) private businesses have shown to Children Safe Standards.</w:t>
      </w:r>
      <w:r w:rsidR="00A02934">
        <w:rPr>
          <w:rFonts w:ascii="Karla" w:hAnsi="Karla"/>
          <w:sz w:val="24"/>
        </w:rPr>
        <w:t xml:space="preserve"> </w:t>
      </w:r>
      <w:r w:rsidRPr="005A15D7">
        <w:rPr>
          <w:rFonts w:ascii="Karla" w:hAnsi="Karla"/>
          <w:sz w:val="24"/>
        </w:rPr>
        <w:t xml:space="preserve"> </w:t>
      </w:r>
    </w:p>
    <w:p w14:paraId="35F651DE" w14:textId="77777777" w:rsidR="005A15D7" w:rsidRDefault="005A15D7" w:rsidP="007E6F7A">
      <w:pPr>
        <w:spacing w:after="0" w:line="240" w:lineRule="auto"/>
        <w:rPr>
          <w:rFonts w:ascii="Karla" w:hAnsi="Karla"/>
          <w:sz w:val="24"/>
        </w:rPr>
      </w:pPr>
    </w:p>
    <w:p w14:paraId="4DB75EFD" w14:textId="24424B96" w:rsidR="00184DBC" w:rsidRDefault="00184DBC" w:rsidP="005A15D7">
      <w:pPr>
        <w:pStyle w:val="ListParagraph"/>
        <w:numPr>
          <w:ilvl w:val="0"/>
          <w:numId w:val="4"/>
        </w:numPr>
        <w:spacing w:after="0" w:line="240" w:lineRule="auto"/>
        <w:rPr>
          <w:rFonts w:ascii="Karla" w:hAnsi="Karla"/>
          <w:sz w:val="24"/>
        </w:rPr>
      </w:pPr>
      <w:r>
        <w:rPr>
          <w:rFonts w:ascii="Karla" w:hAnsi="Karla"/>
          <w:sz w:val="24"/>
        </w:rPr>
        <w:t>S</w:t>
      </w:r>
      <w:r w:rsidR="005A15D7">
        <w:rPr>
          <w:rFonts w:ascii="Karla" w:hAnsi="Karla"/>
          <w:sz w:val="24"/>
        </w:rPr>
        <w:t>mall, volunteer-based organisations</w:t>
      </w:r>
      <w:r w:rsidR="00B97871">
        <w:rPr>
          <w:rFonts w:ascii="Karla" w:hAnsi="Karla"/>
          <w:sz w:val="24"/>
        </w:rPr>
        <w:t xml:space="preserve">. These can include sporting clubs, </w:t>
      </w:r>
      <w:r w:rsidR="00E33962">
        <w:rPr>
          <w:rFonts w:ascii="Karla" w:hAnsi="Karla"/>
          <w:sz w:val="24"/>
        </w:rPr>
        <w:t>organisations in</w:t>
      </w:r>
      <w:r w:rsidR="00B97871">
        <w:rPr>
          <w:rFonts w:ascii="Karla" w:hAnsi="Karla"/>
          <w:sz w:val="24"/>
        </w:rPr>
        <w:t xml:space="preserve"> refugee and migrant communities</w:t>
      </w:r>
      <w:r w:rsidR="00A826D1">
        <w:rPr>
          <w:rFonts w:ascii="Karla" w:hAnsi="Karla"/>
          <w:sz w:val="24"/>
        </w:rPr>
        <w:t>,</w:t>
      </w:r>
      <w:r>
        <w:rPr>
          <w:rFonts w:ascii="Karla" w:hAnsi="Karla"/>
          <w:sz w:val="24"/>
        </w:rPr>
        <w:t xml:space="preserve"> and organisations which depend on </w:t>
      </w:r>
      <w:r w:rsidR="00A826D1">
        <w:rPr>
          <w:rFonts w:ascii="Karla" w:hAnsi="Karla"/>
          <w:sz w:val="24"/>
        </w:rPr>
        <w:t>modest</w:t>
      </w:r>
      <w:r>
        <w:rPr>
          <w:rFonts w:ascii="Karla" w:hAnsi="Karla"/>
          <w:sz w:val="24"/>
        </w:rPr>
        <w:t xml:space="preserve"> philanthropic funding.</w:t>
      </w:r>
    </w:p>
    <w:p w14:paraId="2EF9904E" w14:textId="77777777" w:rsidR="00184DBC" w:rsidRPr="00184DBC" w:rsidRDefault="00184DBC" w:rsidP="00184DBC">
      <w:pPr>
        <w:pStyle w:val="ListParagraph"/>
        <w:rPr>
          <w:rFonts w:ascii="Karla" w:hAnsi="Karla"/>
          <w:sz w:val="24"/>
        </w:rPr>
      </w:pPr>
    </w:p>
    <w:p w14:paraId="46591CBB" w14:textId="3E107B32" w:rsidR="005A15D7" w:rsidRDefault="00184DBC" w:rsidP="005A15D7">
      <w:pPr>
        <w:pStyle w:val="ListParagraph"/>
        <w:numPr>
          <w:ilvl w:val="0"/>
          <w:numId w:val="4"/>
        </w:numPr>
        <w:spacing w:after="0" w:line="240" w:lineRule="auto"/>
        <w:rPr>
          <w:rFonts w:ascii="Karla" w:hAnsi="Karla"/>
          <w:sz w:val="24"/>
        </w:rPr>
      </w:pPr>
      <w:r>
        <w:rPr>
          <w:rFonts w:ascii="Karla" w:hAnsi="Karla"/>
          <w:sz w:val="24"/>
        </w:rPr>
        <w:t>Organisations based</w:t>
      </w:r>
      <w:r w:rsidR="005A15D7">
        <w:rPr>
          <w:rFonts w:ascii="Karla" w:hAnsi="Karla"/>
          <w:sz w:val="24"/>
        </w:rPr>
        <w:t xml:space="preserve"> in refugee and migrant communities</w:t>
      </w:r>
      <w:r w:rsidR="00B97871">
        <w:rPr>
          <w:rFonts w:ascii="Karla" w:hAnsi="Karla"/>
          <w:sz w:val="24"/>
        </w:rPr>
        <w:t>, more broadly</w:t>
      </w:r>
      <w:r w:rsidR="005A15D7">
        <w:rPr>
          <w:rFonts w:ascii="Karla" w:hAnsi="Karla"/>
          <w:sz w:val="24"/>
        </w:rPr>
        <w:t xml:space="preserve">. </w:t>
      </w:r>
    </w:p>
    <w:p w14:paraId="68351A92" w14:textId="77777777" w:rsidR="00184DBC" w:rsidRPr="00184DBC" w:rsidRDefault="00184DBC" w:rsidP="00184DBC">
      <w:pPr>
        <w:pStyle w:val="ListParagraph"/>
        <w:rPr>
          <w:rFonts w:ascii="Karla" w:hAnsi="Karla"/>
          <w:sz w:val="24"/>
        </w:rPr>
      </w:pPr>
    </w:p>
    <w:p w14:paraId="2C11F616" w14:textId="54CEB00B" w:rsidR="0029478D" w:rsidRDefault="00A826D1" w:rsidP="00F54EEC">
      <w:pPr>
        <w:pStyle w:val="ListParagraph"/>
        <w:numPr>
          <w:ilvl w:val="0"/>
          <w:numId w:val="4"/>
        </w:numPr>
        <w:spacing w:after="0" w:line="240" w:lineRule="auto"/>
        <w:rPr>
          <w:rFonts w:ascii="Karla" w:hAnsi="Karla"/>
          <w:sz w:val="24"/>
        </w:rPr>
      </w:pPr>
      <w:r>
        <w:rPr>
          <w:rFonts w:ascii="Karla" w:hAnsi="Karla"/>
          <w:sz w:val="24"/>
        </w:rPr>
        <w:t xml:space="preserve">Providers of the </w:t>
      </w:r>
      <w:r w:rsidR="00F54EEC">
        <w:rPr>
          <w:rFonts w:ascii="Karla" w:hAnsi="Karla"/>
          <w:sz w:val="24"/>
        </w:rPr>
        <w:t>L2P driver-mentor program</w:t>
      </w:r>
      <w:r>
        <w:rPr>
          <w:rFonts w:ascii="Karla" w:hAnsi="Karla"/>
          <w:sz w:val="24"/>
        </w:rPr>
        <w:t xml:space="preserve">. </w:t>
      </w:r>
      <w:r w:rsidR="0029478D">
        <w:rPr>
          <w:rFonts w:ascii="Karla" w:hAnsi="Karla"/>
          <w:sz w:val="24"/>
        </w:rPr>
        <w:t xml:space="preserve"> </w:t>
      </w:r>
      <w:r w:rsidR="00F54EEC">
        <w:rPr>
          <w:rFonts w:ascii="Karla" w:hAnsi="Karla"/>
          <w:sz w:val="24"/>
        </w:rPr>
        <w:t xml:space="preserve">Some L2P coordinators receive excellent Child Safe guidance from their host organisations and provide in-depth training </w:t>
      </w:r>
      <w:r w:rsidR="00BA1BD0">
        <w:rPr>
          <w:rFonts w:ascii="Karla" w:hAnsi="Karla"/>
          <w:sz w:val="24"/>
        </w:rPr>
        <w:t>to</w:t>
      </w:r>
      <w:r w:rsidR="00F54EEC">
        <w:rPr>
          <w:rFonts w:ascii="Karla" w:hAnsi="Karla"/>
          <w:sz w:val="24"/>
        </w:rPr>
        <w:t xml:space="preserve"> their volunteer mentors. </w:t>
      </w:r>
      <w:r>
        <w:rPr>
          <w:rFonts w:ascii="Karla" w:hAnsi="Karla"/>
          <w:sz w:val="24"/>
        </w:rPr>
        <w:t xml:space="preserve">However, many L2P programs </w:t>
      </w:r>
      <w:r w:rsidR="00B97871">
        <w:rPr>
          <w:rFonts w:ascii="Karla" w:hAnsi="Karla"/>
          <w:sz w:val="24"/>
        </w:rPr>
        <w:t>run</w:t>
      </w:r>
      <w:r>
        <w:rPr>
          <w:rFonts w:ascii="Karla" w:hAnsi="Karla"/>
          <w:sz w:val="24"/>
        </w:rPr>
        <w:t xml:space="preserve"> on extremely limited resources, and historically they have not received</w:t>
      </w:r>
      <w:r w:rsidR="00F54EEC">
        <w:rPr>
          <w:rFonts w:ascii="Karla" w:hAnsi="Karla"/>
          <w:sz w:val="24"/>
        </w:rPr>
        <w:t xml:space="preserve"> much centralized, state-wide guidance about Child Safe</w:t>
      </w:r>
      <w:r w:rsidR="0029478D">
        <w:rPr>
          <w:rFonts w:ascii="Karla" w:hAnsi="Karla"/>
          <w:sz w:val="24"/>
        </w:rPr>
        <w:t xml:space="preserve"> Standards.</w:t>
      </w:r>
      <w:r w:rsidR="00BA1BD0">
        <w:rPr>
          <w:rStyle w:val="EndnoteReference"/>
          <w:rFonts w:ascii="Karla" w:hAnsi="Karla"/>
          <w:sz w:val="24"/>
        </w:rPr>
        <w:endnoteReference w:id="16"/>
      </w:r>
      <w:r w:rsidR="0029478D">
        <w:rPr>
          <w:rFonts w:ascii="Karla" w:hAnsi="Karla"/>
          <w:sz w:val="24"/>
        </w:rPr>
        <w:t xml:space="preserve"> We understand a review of the L2P program has been underway; perhaps this would be a timely opportunity to provide targeted resourcing and expert guidance for those who may be struggling with Child Safe </w:t>
      </w:r>
      <w:r w:rsidR="00BA1BD0">
        <w:rPr>
          <w:rFonts w:ascii="Karla" w:hAnsi="Karla"/>
          <w:sz w:val="24"/>
        </w:rPr>
        <w:t>requirements</w:t>
      </w:r>
      <w:r w:rsidR="0029478D">
        <w:rPr>
          <w:rFonts w:ascii="Karla" w:hAnsi="Karla"/>
          <w:sz w:val="24"/>
        </w:rPr>
        <w:t xml:space="preserve">. </w:t>
      </w:r>
    </w:p>
    <w:p w14:paraId="5B67A05C" w14:textId="26B6C77F" w:rsidR="005A15D7" w:rsidRDefault="005A15D7" w:rsidP="00BA1BD0">
      <w:pPr>
        <w:spacing w:after="0" w:line="240" w:lineRule="auto"/>
        <w:rPr>
          <w:rFonts w:ascii="Karla" w:hAnsi="Karla"/>
          <w:sz w:val="24"/>
        </w:rPr>
      </w:pPr>
    </w:p>
    <w:p w14:paraId="69E93761" w14:textId="66428A3A" w:rsidR="00A826D1" w:rsidRDefault="00BA1BD0" w:rsidP="00BA1BD0">
      <w:pPr>
        <w:spacing w:after="0" w:line="240" w:lineRule="auto"/>
        <w:rPr>
          <w:rFonts w:ascii="Karla" w:hAnsi="Karla"/>
          <w:sz w:val="24"/>
        </w:rPr>
      </w:pPr>
      <w:r>
        <w:rPr>
          <w:rFonts w:ascii="Karla" w:hAnsi="Karla"/>
          <w:sz w:val="24"/>
        </w:rPr>
        <w:t>Our stakeholders also told us there were two types of staff who might need particular support to work effectively within the Child Safe Standards:</w:t>
      </w:r>
    </w:p>
    <w:p w14:paraId="60E2F5DE" w14:textId="77777777" w:rsidR="00BA1BD0" w:rsidRPr="00A826D1" w:rsidRDefault="00BA1BD0" w:rsidP="00BA1BD0">
      <w:pPr>
        <w:spacing w:after="0" w:line="240" w:lineRule="auto"/>
        <w:rPr>
          <w:rFonts w:ascii="Karla" w:hAnsi="Karla"/>
          <w:sz w:val="24"/>
        </w:rPr>
      </w:pPr>
    </w:p>
    <w:p w14:paraId="39CEAD99" w14:textId="505E225D" w:rsidR="00EA595E" w:rsidRPr="005A15D7" w:rsidRDefault="003148B1" w:rsidP="00BA1BD0">
      <w:pPr>
        <w:pStyle w:val="ListParagraph"/>
        <w:numPr>
          <w:ilvl w:val="0"/>
          <w:numId w:val="4"/>
        </w:numPr>
        <w:spacing w:after="0" w:line="240" w:lineRule="auto"/>
        <w:rPr>
          <w:rFonts w:ascii="Karla" w:hAnsi="Karla"/>
          <w:sz w:val="24"/>
        </w:rPr>
      </w:pPr>
      <w:r w:rsidRPr="005A15D7">
        <w:rPr>
          <w:rFonts w:ascii="Karla" w:hAnsi="Karla"/>
          <w:sz w:val="24"/>
        </w:rPr>
        <w:t>Staff who have incidental contact with children, but do not work with children as a formal part of their role.</w:t>
      </w:r>
    </w:p>
    <w:p w14:paraId="43A8D282" w14:textId="77777777" w:rsidR="005A15D7" w:rsidRDefault="005A15D7" w:rsidP="00BA1BD0">
      <w:pPr>
        <w:spacing w:after="0" w:line="240" w:lineRule="auto"/>
        <w:rPr>
          <w:rFonts w:ascii="Karla" w:hAnsi="Karla"/>
          <w:sz w:val="24"/>
        </w:rPr>
      </w:pPr>
    </w:p>
    <w:p w14:paraId="7E0B282D" w14:textId="7480887C" w:rsidR="003148B1" w:rsidRPr="0029478D" w:rsidRDefault="003148B1" w:rsidP="00BA1BD0">
      <w:pPr>
        <w:pStyle w:val="ListParagraph"/>
        <w:numPr>
          <w:ilvl w:val="0"/>
          <w:numId w:val="4"/>
        </w:numPr>
        <w:spacing w:after="0" w:line="240" w:lineRule="auto"/>
        <w:rPr>
          <w:rFonts w:ascii="Karla" w:hAnsi="Karla"/>
          <w:sz w:val="24"/>
        </w:rPr>
      </w:pPr>
      <w:r w:rsidRPr="005A15D7">
        <w:rPr>
          <w:rFonts w:ascii="Karla" w:hAnsi="Karla"/>
          <w:sz w:val="24"/>
        </w:rPr>
        <w:t>Staff and volunteers who are aged under 18 themselves</w:t>
      </w:r>
      <w:r w:rsidR="00BA1BD0">
        <w:rPr>
          <w:rFonts w:ascii="Karla" w:hAnsi="Karla"/>
          <w:sz w:val="24"/>
        </w:rPr>
        <w:t>, and are working with younger children</w:t>
      </w:r>
      <w:r w:rsidR="00205F1F" w:rsidRPr="005A15D7">
        <w:rPr>
          <w:rFonts w:ascii="Karla" w:hAnsi="Karla"/>
          <w:sz w:val="24"/>
        </w:rPr>
        <w:t xml:space="preserve">. </w:t>
      </w:r>
      <w:r w:rsidR="00E13FC4" w:rsidRPr="005A15D7">
        <w:rPr>
          <w:rFonts w:ascii="Karla" w:hAnsi="Karla"/>
          <w:sz w:val="24"/>
        </w:rPr>
        <w:t xml:space="preserve"> </w:t>
      </w:r>
      <w:r w:rsidRPr="005A15D7">
        <w:rPr>
          <w:rFonts w:ascii="Karla" w:hAnsi="Karla"/>
          <w:sz w:val="24"/>
        </w:rPr>
        <w:br/>
      </w:r>
    </w:p>
    <w:p w14:paraId="6E0B6377" w14:textId="586E0F9F" w:rsidR="00C44D48" w:rsidRPr="00C44D48" w:rsidRDefault="00C44D48" w:rsidP="00BA1BD0">
      <w:pPr>
        <w:spacing w:after="0" w:line="240" w:lineRule="auto"/>
        <w:rPr>
          <w:rFonts w:ascii="Karla" w:hAnsi="Karla"/>
          <w:b/>
          <w:sz w:val="24"/>
        </w:rPr>
      </w:pPr>
      <w:r>
        <w:rPr>
          <w:rFonts w:ascii="Karla" w:hAnsi="Karla"/>
          <w:b/>
          <w:sz w:val="24"/>
        </w:rPr>
        <w:t>Engaging the whole community</w:t>
      </w:r>
    </w:p>
    <w:p w14:paraId="3536D1A2" w14:textId="77777777" w:rsidR="00C44D48" w:rsidRDefault="00C44D48" w:rsidP="00BA1BD0">
      <w:pPr>
        <w:spacing w:after="0" w:line="240" w:lineRule="auto"/>
        <w:rPr>
          <w:rFonts w:ascii="Karla" w:hAnsi="Karla"/>
          <w:sz w:val="24"/>
        </w:rPr>
      </w:pPr>
    </w:p>
    <w:p w14:paraId="2A7AC014" w14:textId="1DC388BA" w:rsidR="00BA1BD0" w:rsidRDefault="00205F1F" w:rsidP="00BA1BD0">
      <w:pPr>
        <w:spacing w:after="0" w:line="240" w:lineRule="auto"/>
        <w:rPr>
          <w:rFonts w:ascii="Karla" w:hAnsi="Karla"/>
          <w:sz w:val="24"/>
        </w:rPr>
      </w:pPr>
      <w:r>
        <w:rPr>
          <w:rFonts w:ascii="Karla" w:hAnsi="Karla"/>
          <w:sz w:val="24"/>
        </w:rPr>
        <w:t xml:space="preserve">The varied levels of engagement with Child Safe Standards led our stakeholders to debate how best to engage the whole community. </w:t>
      </w:r>
      <w:r w:rsidR="00A02A41">
        <w:rPr>
          <w:rFonts w:ascii="Karla" w:hAnsi="Karla"/>
          <w:sz w:val="24"/>
        </w:rPr>
        <w:t>U</w:t>
      </w:r>
      <w:r w:rsidR="00BA1BD0">
        <w:rPr>
          <w:rFonts w:ascii="Karla" w:hAnsi="Karla"/>
          <w:sz w:val="24"/>
        </w:rPr>
        <w:t xml:space="preserve">ntil now, the approach to Child Safe Standards has not been prescriptive; organisations have been encouraged to develop their own tailored approaches to the Child Safe Standards, according to their needs. There are strong benefits to this approach; some of our stakeholders felt it had driven internal cultural change and supported deeper engagement. </w:t>
      </w:r>
    </w:p>
    <w:p w14:paraId="747704E6" w14:textId="77777777" w:rsidR="00BA1BD0" w:rsidRDefault="00BA1BD0" w:rsidP="00BA1BD0">
      <w:pPr>
        <w:spacing w:after="0" w:line="240" w:lineRule="auto"/>
        <w:rPr>
          <w:rFonts w:ascii="Karla" w:hAnsi="Karla"/>
          <w:sz w:val="24"/>
        </w:rPr>
      </w:pPr>
    </w:p>
    <w:p w14:paraId="63EE1405" w14:textId="77777777" w:rsidR="00C74949" w:rsidRDefault="00205F1F" w:rsidP="00BA1BD0">
      <w:pPr>
        <w:spacing w:after="0" w:line="240" w:lineRule="auto"/>
        <w:rPr>
          <w:rFonts w:ascii="Karla" w:hAnsi="Karla"/>
          <w:sz w:val="24"/>
        </w:rPr>
      </w:pPr>
      <w:r>
        <w:rPr>
          <w:rFonts w:ascii="Karla" w:hAnsi="Karla"/>
          <w:sz w:val="24"/>
        </w:rPr>
        <w:t xml:space="preserve">However, </w:t>
      </w:r>
      <w:r w:rsidR="00BA1BD0">
        <w:rPr>
          <w:rFonts w:ascii="Karla" w:hAnsi="Karla"/>
          <w:sz w:val="24"/>
        </w:rPr>
        <w:t>the non-prescriptive</w:t>
      </w:r>
      <w:r>
        <w:rPr>
          <w:rFonts w:ascii="Karla" w:hAnsi="Karla"/>
          <w:sz w:val="24"/>
        </w:rPr>
        <w:t xml:space="preserve"> approach </w:t>
      </w:r>
      <w:r w:rsidR="00BA1BD0">
        <w:rPr>
          <w:rFonts w:ascii="Karla" w:hAnsi="Karla"/>
          <w:sz w:val="24"/>
        </w:rPr>
        <w:t>also has</w:t>
      </w:r>
      <w:r>
        <w:rPr>
          <w:rFonts w:ascii="Karla" w:hAnsi="Karla"/>
          <w:sz w:val="24"/>
        </w:rPr>
        <w:t xml:space="preserve"> </w:t>
      </w:r>
      <w:r w:rsidR="00C74949">
        <w:rPr>
          <w:rFonts w:ascii="Karla" w:hAnsi="Karla"/>
          <w:sz w:val="24"/>
        </w:rPr>
        <w:t>problems</w:t>
      </w:r>
      <w:r w:rsidR="00BA1BD0">
        <w:rPr>
          <w:rFonts w:ascii="Karla" w:hAnsi="Karla"/>
          <w:sz w:val="24"/>
        </w:rPr>
        <w:t xml:space="preserve">. </w:t>
      </w:r>
      <w:r w:rsidR="00C74949">
        <w:rPr>
          <w:rFonts w:ascii="Karla" w:hAnsi="Karla"/>
          <w:sz w:val="24"/>
        </w:rPr>
        <w:t>Many</w:t>
      </w:r>
      <w:r w:rsidR="00BA1BD0">
        <w:rPr>
          <w:rFonts w:ascii="Karla" w:hAnsi="Karla"/>
          <w:sz w:val="24"/>
        </w:rPr>
        <w:t xml:space="preserve"> workers felt the implementation of Child Safe Standards had been </w:t>
      </w:r>
      <w:r>
        <w:rPr>
          <w:rFonts w:ascii="Karla" w:hAnsi="Karla"/>
          <w:sz w:val="24"/>
        </w:rPr>
        <w:t>piecemeal</w:t>
      </w:r>
      <w:r w:rsidR="00FB4A38">
        <w:rPr>
          <w:rFonts w:ascii="Karla" w:hAnsi="Karla"/>
          <w:sz w:val="24"/>
        </w:rPr>
        <w:t xml:space="preserve"> and uneven</w:t>
      </w:r>
      <w:r>
        <w:rPr>
          <w:rFonts w:ascii="Karla" w:hAnsi="Karla"/>
          <w:sz w:val="24"/>
        </w:rPr>
        <w:t>, without enough communication across different organisations.</w:t>
      </w:r>
      <w:r w:rsidR="00C74949">
        <w:rPr>
          <w:rFonts w:ascii="Karla" w:hAnsi="Karla"/>
          <w:sz w:val="24"/>
        </w:rPr>
        <w:t xml:space="preserve"> Some services and workers remain very uncertain of their obligations. </w:t>
      </w:r>
      <w:r>
        <w:rPr>
          <w:rFonts w:ascii="Karla" w:hAnsi="Karla"/>
          <w:sz w:val="24"/>
        </w:rPr>
        <w:t xml:space="preserve"> </w:t>
      </w:r>
    </w:p>
    <w:p w14:paraId="2D972370" w14:textId="77777777" w:rsidR="00C74949" w:rsidRDefault="00C74949" w:rsidP="00BA1BD0">
      <w:pPr>
        <w:spacing w:after="0" w:line="240" w:lineRule="auto"/>
        <w:rPr>
          <w:rFonts w:ascii="Karla" w:hAnsi="Karla"/>
          <w:sz w:val="24"/>
        </w:rPr>
      </w:pPr>
    </w:p>
    <w:p w14:paraId="6978D8BD" w14:textId="03F32D0B" w:rsidR="002566D3" w:rsidRDefault="00205F1F" w:rsidP="00BA1BD0">
      <w:pPr>
        <w:spacing w:after="0" w:line="240" w:lineRule="auto"/>
        <w:rPr>
          <w:rFonts w:ascii="Karla" w:hAnsi="Karla"/>
          <w:sz w:val="24"/>
        </w:rPr>
      </w:pPr>
      <w:r>
        <w:rPr>
          <w:rFonts w:ascii="Karla" w:hAnsi="Karla"/>
          <w:sz w:val="24"/>
        </w:rPr>
        <w:t xml:space="preserve">Some of our stakeholders wanted wider campaigns to promote Child Safe Standards to everyone – e.g. through public forums, advertising campaigns, </w:t>
      </w:r>
      <w:r w:rsidR="00A02A41">
        <w:rPr>
          <w:rFonts w:ascii="Karla" w:hAnsi="Karla"/>
          <w:sz w:val="24"/>
        </w:rPr>
        <w:t>or</w:t>
      </w:r>
      <w:r>
        <w:rPr>
          <w:rFonts w:ascii="Karla" w:hAnsi="Karla"/>
          <w:sz w:val="24"/>
        </w:rPr>
        <w:t xml:space="preserve"> recognisable logos and messaging. For example, comparisons were made with campaigns to promote WorkSafe.</w:t>
      </w:r>
      <w:r w:rsidR="002566D3">
        <w:rPr>
          <w:rFonts w:ascii="Karla" w:hAnsi="Karla"/>
          <w:sz w:val="24"/>
        </w:rPr>
        <w:t xml:space="preserve"> Other workers wanted a broader, national </w:t>
      </w:r>
      <w:r w:rsidR="002566D3">
        <w:rPr>
          <w:rFonts w:ascii="Karla" w:hAnsi="Karla"/>
          <w:sz w:val="24"/>
        </w:rPr>
        <w:lastRenderedPageBreak/>
        <w:t>campaign to promote the rights of children and challenge the attitudes which traditionally enabled institutional abuses to occur.</w:t>
      </w:r>
      <w:r>
        <w:rPr>
          <w:rFonts w:ascii="Karla" w:hAnsi="Karla"/>
          <w:sz w:val="24"/>
        </w:rPr>
        <w:t xml:space="preserve"> </w:t>
      </w:r>
    </w:p>
    <w:p w14:paraId="3536B0D9" w14:textId="77777777" w:rsidR="002566D3" w:rsidRDefault="002566D3" w:rsidP="00BA1BD0">
      <w:pPr>
        <w:spacing w:after="0" w:line="240" w:lineRule="auto"/>
        <w:rPr>
          <w:rFonts w:ascii="Karla" w:hAnsi="Karla"/>
          <w:sz w:val="24"/>
        </w:rPr>
      </w:pPr>
    </w:p>
    <w:p w14:paraId="6036CDD8" w14:textId="4830B979" w:rsidR="00205F1F" w:rsidRDefault="00205F1F" w:rsidP="00BA1BD0">
      <w:pPr>
        <w:spacing w:after="0" w:line="240" w:lineRule="auto"/>
        <w:rPr>
          <w:rFonts w:ascii="Karla" w:hAnsi="Karla"/>
          <w:sz w:val="24"/>
        </w:rPr>
      </w:pPr>
      <w:r>
        <w:rPr>
          <w:rFonts w:ascii="Karla" w:hAnsi="Karla"/>
          <w:sz w:val="24"/>
        </w:rPr>
        <w:t>If a</w:t>
      </w:r>
      <w:r w:rsidR="00A02A41">
        <w:rPr>
          <w:rFonts w:ascii="Karla" w:hAnsi="Karla"/>
          <w:sz w:val="24"/>
        </w:rPr>
        <w:t xml:space="preserve"> national set of principles is </w:t>
      </w:r>
      <w:r>
        <w:rPr>
          <w:rFonts w:ascii="Karla" w:hAnsi="Karla"/>
          <w:sz w:val="24"/>
        </w:rPr>
        <w:t xml:space="preserve">introduced to Victoria, this might be an opportune time for such a campaign. </w:t>
      </w:r>
    </w:p>
    <w:p w14:paraId="220A335D" w14:textId="77777777" w:rsidR="003B13B5" w:rsidRDefault="003B13B5" w:rsidP="007E6F7A">
      <w:pPr>
        <w:spacing w:after="0" w:line="240" w:lineRule="auto"/>
        <w:rPr>
          <w:rFonts w:ascii="Karla" w:hAnsi="Karla"/>
          <w:sz w:val="24"/>
        </w:rPr>
      </w:pPr>
    </w:p>
    <w:p w14:paraId="3DA71F86" w14:textId="4257621E" w:rsidR="0029478D" w:rsidRPr="0029478D" w:rsidRDefault="0029478D" w:rsidP="007E6F7A">
      <w:pPr>
        <w:spacing w:after="0" w:line="240" w:lineRule="auto"/>
        <w:rPr>
          <w:rFonts w:ascii="Karla" w:hAnsi="Karla"/>
          <w:b/>
          <w:sz w:val="24"/>
        </w:rPr>
      </w:pPr>
      <w:r w:rsidRPr="0029478D">
        <w:rPr>
          <w:rFonts w:ascii="Karla" w:hAnsi="Karla"/>
          <w:b/>
          <w:sz w:val="24"/>
        </w:rPr>
        <w:t>The ‘three principles’</w:t>
      </w:r>
    </w:p>
    <w:p w14:paraId="7510EDD4" w14:textId="5CD2571C" w:rsidR="003B13B5" w:rsidRDefault="003B13B5" w:rsidP="007E6F7A">
      <w:pPr>
        <w:spacing w:after="0" w:line="240" w:lineRule="auto"/>
        <w:rPr>
          <w:rFonts w:ascii="Karla" w:hAnsi="Karla"/>
          <w:sz w:val="24"/>
        </w:rPr>
      </w:pPr>
    </w:p>
    <w:p w14:paraId="0C64B374" w14:textId="26F9E5F7" w:rsidR="007D2BB3" w:rsidRDefault="007D2BB3" w:rsidP="007E6F7A">
      <w:pPr>
        <w:spacing w:after="0" w:line="240" w:lineRule="auto"/>
        <w:rPr>
          <w:rFonts w:ascii="Karla" w:hAnsi="Karla"/>
          <w:sz w:val="24"/>
        </w:rPr>
      </w:pPr>
      <w:r>
        <w:rPr>
          <w:rFonts w:ascii="Karla" w:hAnsi="Karla"/>
          <w:sz w:val="24"/>
        </w:rPr>
        <w:t xml:space="preserve">Victoria’s Child Safe Standards specify that organisations must promote the cultural safety of Aboriginal children, children from culturally and/or linguistically diverse backgrounds, and children with a disability. </w:t>
      </w:r>
      <w:r w:rsidR="00E7052B">
        <w:rPr>
          <w:rFonts w:ascii="Karla" w:hAnsi="Karla"/>
          <w:sz w:val="24"/>
        </w:rPr>
        <w:t xml:space="preserve">This approach was adopted in recognition of </w:t>
      </w:r>
      <w:r w:rsidR="00AE058A">
        <w:rPr>
          <w:rFonts w:ascii="Karla" w:hAnsi="Karla"/>
          <w:sz w:val="24"/>
        </w:rPr>
        <w:t xml:space="preserve">the over-representation of Aboriginal children in institutions, the high rates of abuse of children with disability (and the poorer protections extended to them), and the barriers of language, cultural difference and trauma which can make it harder for children from refugee and migrant backgrounds to exercise their rights in organisations. </w:t>
      </w:r>
    </w:p>
    <w:p w14:paraId="2BA08D7B" w14:textId="0135EEFE" w:rsidR="00AE058A" w:rsidRDefault="00AE058A" w:rsidP="007E6F7A">
      <w:pPr>
        <w:spacing w:after="0" w:line="240" w:lineRule="auto"/>
        <w:rPr>
          <w:rFonts w:ascii="Karla" w:hAnsi="Karla"/>
          <w:sz w:val="24"/>
        </w:rPr>
      </w:pPr>
    </w:p>
    <w:p w14:paraId="29636072" w14:textId="6C7F3BF2" w:rsidR="00F9428D" w:rsidRDefault="00AE058A" w:rsidP="007E6F7A">
      <w:pPr>
        <w:spacing w:after="0" w:line="240" w:lineRule="auto"/>
        <w:rPr>
          <w:rFonts w:ascii="Karla" w:hAnsi="Karla"/>
          <w:sz w:val="24"/>
        </w:rPr>
      </w:pPr>
      <w:r>
        <w:rPr>
          <w:rFonts w:ascii="Karla" w:hAnsi="Karla"/>
          <w:sz w:val="24"/>
        </w:rPr>
        <w:t xml:space="preserve">Many youth support professionals agreed </w:t>
      </w:r>
      <w:r w:rsidR="00B814CB">
        <w:rPr>
          <w:rFonts w:ascii="Karla" w:hAnsi="Karla"/>
          <w:sz w:val="24"/>
        </w:rPr>
        <w:t xml:space="preserve">it was appropriate to highlight the needs of these groups of children. </w:t>
      </w:r>
      <w:r w:rsidR="00A02A41">
        <w:rPr>
          <w:rFonts w:ascii="Karla" w:hAnsi="Karla"/>
          <w:sz w:val="24"/>
        </w:rPr>
        <w:t>They referenced the fact</w:t>
      </w:r>
      <w:r w:rsidR="00F9428D">
        <w:rPr>
          <w:rFonts w:ascii="Karla" w:hAnsi="Karla"/>
          <w:sz w:val="24"/>
        </w:rPr>
        <w:t xml:space="preserve"> that their organisations had struggled to work well with these children in </w:t>
      </w:r>
      <w:r w:rsidR="00E7052B">
        <w:rPr>
          <w:rFonts w:ascii="Karla" w:hAnsi="Karla"/>
          <w:sz w:val="24"/>
        </w:rPr>
        <w:t>the past</w:t>
      </w:r>
      <w:r w:rsidR="00F9428D">
        <w:rPr>
          <w:rFonts w:ascii="Karla" w:hAnsi="Karla"/>
          <w:sz w:val="24"/>
        </w:rPr>
        <w:t xml:space="preserve">, and that it was important to keep ‘raising awareness’ about children’s diverse needs. </w:t>
      </w:r>
      <w:r w:rsidR="00A02A41">
        <w:rPr>
          <w:rFonts w:ascii="Karla" w:hAnsi="Karla"/>
          <w:sz w:val="24"/>
        </w:rPr>
        <w:t>They</w:t>
      </w:r>
      <w:r w:rsidR="00F9428D">
        <w:rPr>
          <w:rFonts w:ascii="Karla" w:hAnsi="Karla"/>
          <w:sz w:val="24"/>
        </w:rPr>
        <w:t xml:space="preserve"> felt Child Safe Standards had been useful in this respect.</w:t>
      </w:r>
    </w:p>
    <w:p w14:paraId="54470B17" w14:textId="7D47AA27" w:rsidR="00F9428D" w:rsidRDefault="00F9428D" w:rsidP="007E6F7A">
      <w:pPr>
        <w:spacing w:after="0" w:line="240" w:lineRule="auto"/>
        <w:rPr>
          <w:rFonts w:ascii="Karla" w:hAnsi="Karla"/>
          <w:sz w:val="24"/>
        </w:rPr>
      </w:pPr>
    </w:p>
    <w:p w14:paraId="06751191" w14:textId="143151DE" w:rsidR="00C53144" w:rsidRDefault="00F9428D" w:rsidP="00B439F1">
      <w:pPr>
        <w:spacing w:after="0" w:line="240" w:lineRule="auto"/>
        <w:rPr>
          <w:rFonts w:ascii="Karla" w:hAnsi="Karla"/>
          <w:sz w:val="24"/>
        </w:rPr>
      </w:pPr>
      <w:r>
        <w:rPr>
          <w:rFonts w:ascii="Karla" w:hAnsi="Karla"/>
          <w:sz w:val="24"/>
        </w:rPr>
        <w:t xml:space="preserve">While this is positive, we suggest there is more work to be done to address the specific vulnerabilities of these three groups of children to abuse in organisational settings. (There may be a slight risk of this issue being swallowed up in generalised ‘diversity training’.) </w:t>
      </w:r>
      <w:r w:rsidR="00B439F1">
        <w:rPr>
          <w:rFonts w:ascii="Karla" w:hAnsi="Karla"/>
          <w:sz w:val="24"/>
        </w:rPr>
        <w:t xml:space="preserve">Many workers felt it was too soon to say exactly how Child Safe Standards had affected their work with the three groups, and some felt their services needed more expert help to incorporate the three principles meaningfully into their Child Safe policies and practices. </w:t>
      </w:r>
      <w:r w:rsidR="00415AB1">
        <w:rPr>
          <w:rFonts w:ascii="Karla" w:hAnsi="Karla"/>
          <w:sz w:val="24"/>
        </w:rPr>
        <w:t>As with many Child Safe issues, workers wanted more practical advice and tools from experts.</w:t>
      </w:r>
      <w:r w:rsidR="00C53144">
        <w:rPr>
          <w:rFonts w:ascii="Karla" w:hAnsi="Karla"/>
          <w:sz w:val="24"/>
        </w:rPr>
        <w:t xml:space="preserve"> </w:t>
      </w:r>
    </w:p>
    <w:p w14:paraId="10868C19" w14:textId="77777777" w:rsidR="00C53144" w:rsidRDefault="00C53144" w:rsidP="00B439F1">
      <w:pPr>
        <w:spacing w:after="0" w:line="240" w:lineRule="auto"/>
        <w:rPr>
          <w:rFonts w:ascii="Karla" w:hAnsi="Karla"/>
          <w:sz w:val="24"/>
        </w:rPr>
      </w:pPr>
    </w:p>
    <w:p w14:paraId="14591CAC" w14:textId="68DB5039" w:rsidR="00B439F1" w:rsidRDefault="00C53144" w:rsidP="00B439F1">
      <w:pPr>
        <w:spacing w:after="0" w:line="240" w:lineRule="auto"/>
        <w:rPr>
          <w:rFonts w:ascii="Karla" w:hAnsi="Karla"/>
          <w:sz w:val="24"/>
        </w:rPr>
      </w:pPr>
      <w:r>
        <w:rPr>
          <w:rFonts w:ascii="Karla" w:hAnsi="Karla"/>
          <w:sz w:val="24"/>
        </w:rPr>
        <w:t>Implementing the three principles has proven especially complex in parts of Victoria where there are multiple different Aboriginal cultures and communities, including families who have moved there from other states.</w:t>
      </w:r>
    </w:p>
    <w:p w14:paraId="4157998C" w14:textId="06E1DDCD" w:rsidR="00F9428D" w:rsidRDefault="00F9428D" w:rsidP="007E6F7A">
      <w:pPr>
        <w:spacing w:after="0" w:line="240" w:lineRule="auto"/>
        <w:rPr>
          <w:rFonts w:ascii="Karla" w:hAnsi="Karla"/>
          <w:sz w:val="24"/>
        </w:rPr>
      </w:pPr>
    </w:p>
    <w:p w14:paraId="0D1E4464" w14:textId="20D66EAF" w:rsidR="00AE058A" w:rsidRDefault="00AE058A" w:rsidP="007E6F7A">
      <w:pPr>
        <w:spacing w:after="0" w:line="240" w:lineRule="auto"/>
        <w:rPr>
          <w:rFonts w:ascii="Karla" w:hAnsi="Karla"/>
          <w:sz w:val="24"/>
        </w:rPr>
      </w:pPr>
      <w:r>
        <w:rPr>
          <w:rFonts w:ascii="Karla" w:hAnsi="Karla"/>
          <w:sz w:val="24"/>
        </w:rPr>
        <w:t xml:space="preserve">Workers </w:t>
      </w:r>
      <w:r w:rsidR="00B814CB">
        <w:rPr>
          <w:rFonts w:ascii="Karla" w:hAnsi="Karla"/>
          <w:sz w:val="24"/>
        </w:rPr>
        <w:t xml:space="preserve">also </w:t>
      </w:r>
      <w:r>
        <w:rPr>
          <w:rFonts w:ascii="Karla" w:hAnsi="Karla"/>
          <w:sz w:val="24"/>
        </w:rPr>
        <w:t xml:space="preserve">mentioned other cohorts of children with whom they wanted to work better. These included children with lived experience of family violence, trauma, and/or mental illness; children who are LGBTI; and </w:t>
      </w:r>
      <w:r w:rsidR="00B814CB">
        <w:rPr>
          <w:rFonts w:ascii="Karla" w:hAnsi="Karla"/>
          <w:sz w:val="24"/>
        </w:rPr>
        <w:t>children</w:t>
      </w:r>
      <w:r>
        <w:rPr>
          <w:rFonts w:ascii="Karla" w:hAnsi="Karla"/>
          <w:sz w:val="24"/>
        </w:rPr>
        <w:t xml:space="preserve"> in the justice system.  </w:t>
      </w:r>
    </w:p>
    <w:p w14:paraId="4F96B1B9" w14:textId="2C7EE8B6" w:rsidR="00B814CB" w:rsidRDefault="00B814CB" w:rsidP="007E6F7A">
      <w:pPr>
        <w:spacing w:after="0" w:line="240" w:lineRule="auto"/>
        <w:rPr>
          <w:rFonts w:ascii="Karla" w:hAnsi="Karla"/>
          <w:sz w:val="24"/>
        </w:rPr>
      </w:pPr>
    </w:p>
    <w:p w14:paraId="4E929730" w14:textId="1E2F9383" w:rsidR="00F9428D" w:rsidRDefault="00F9428D" w:rsidP="00F9428D">
      <w:pPr>
        <w:spacing w:after="0" w:line="240" w:lineRule="auto"/>
        <w:rPr>
          <w:rFonts w:ascii="Karla" w:hAnsi="Karla"/>
          <w:sz w:val="24"/>
        </w:rPr>
      </w:pPr>
      <w:r>
        <w:rPr>
          <w:rFonts w:ascii="Karla" w:hAnsi="Karla"/>
          <w:sz w:val="24"/>
        </w:rPr>
        <w:t xml:space="preserve">But how this might translate into changes to the Child Safe Standards was less clear. </w:t>
      </w:r>
      <w:r w:rsidR="00B814CB">
        <w:rPr>
          <w:rFonts w:ascii="Karla" w:hAnsi="Karla"/>
          <w:sz w:val="24"/>
        </w:rPr>
        <w:t>Workers seemed united in the</w:t>
      </w:r>
      <w:r>
        <w:rPr>
          <w:rFonts w:ascii="Karla" w:hAnsi="Karla"/>
          <w:sz w:val="24"/>
        </w:rPr>
        <w:t>ir</w:t>
      </w:r>
      <w:r w:rsidR="00B814CB">
        <w:rPr>
          <w:rFonts w:ascii="Karla" w:hAnsi="Karla"/>
          <w:sz w:val="24"/>
        </w:rPr>
        <w:t xml:space="preserve"> wish to work better with vulnerable children,</w:t>
      </w:r>
      <w:r>
        <w:rPr>
          <w:rFonts w:ascii="Karla" w:hAnsi="Karla"/>
          <w:sz w:val="24"/>
        </w:rPr>
        <w:t xml:space="preserve"> to</w:t>
      </w:r>
      <w:r w:rsidR="00B814CB">
        <w:rPr>
          <w:rFonts w:ascii="Karla" w:hAnsi="Karla"/>
          <w:sz w:val="24"/>
        </w:rPr>
        <w:t xml:space="preserve"> ‘raise awareness’ about diverse </w:t>
      </w:r>
      <w:r>
        <w:rPr>
          <w:rFonts w:ascii="Karla" w:hAnsi="Karla"/>
          <w:sz w:val="24"/>
        </w:rPr>
        <w:t>cohorts</w:t>
      </w:r>
      <w:r w:rsidR="00B814CB">
        <w:rPr>
          <w:rFonts w:ascii="Karla" w:hAnsi="Karla"/>
          <w:sz w:val="24"/>
        </w:rPr>
        <w:t xml:space="preserve">, and </w:t>
      </w:r>
      <w:r w:rsidR="00E7052B">
        <w:rPr>
          <w:rFonts w:ascii="Karla" w:hAnsi="Karla"/>
          <w:sz w:val="24"/>
        </w:rPr>
        <w:t>make everyone feel welcome</w:t>
      </w:r>
      <w:r w:rsidR="00B814CB">
        <w:rPr>
          <w:rFonts w:ascii="Karla" w:hAnsi="Karla"/>
          <w:sz w:val="24"/>
        </w:rPr>
        <w:t xml:space="preserve">. </w:t>
      </w:r>
      <w:r>
        <w:rPr>
          <w:rFonts w:ascii="Karla" w:hAnsi="Karla"/>
          <w:sz w:val="24"/>
        </w:rPr>
        <w:t>However, there was less clarity about</w:t>
      </w:r>
      <w:r w:rsidR="00B439F1">
        <w:rPr>
          <w:rFonts w:ascii="Karla" w:hAnsi="Karla"/>
          <w:sz w:val="24"/>
        </w:rPr>
        <w:t xml:space="preserve"> how</w:t>
      </w:r>
      <w:r>
        <w:rPr>
          <w:rFonts w:ascii="Karla" w:hAnsi="Karla"/>
          <w:sz w:val="24"/>
        </w:rPr>
        <w:t xml:space="preserve"> </w:t>
      </w:r>
      <w:r w:rsidR="00B439F1">
        <w:rPr>
          <w:rFonts w:ascii="Karla" w:hAnsi="Karla"/>
          <w:sz w:val="24"/>
        </w:rPr>
        <w:t>the structure and requirements of the Child Safe Standards could best support this</w:t>
      </w:r>
      <w:r>
        <w:rPr>
          <w:rFonts w:ascii="Karla" w:hAnsi="Karla"/>
          <w:sz w:val="24"/>
        </w:rPr>
        <w:t xml:space="preserve"> – e.g. through updating the three principles, incorporating a new ‘diversity standard’, or simply strengthening supports for Child Safe </w:t>
      </w:r>
      <w:r w:rsidR="00E7052B">
        <w:rPr>
          <w:rFonts w:ascii="Karla" w:hAnsi="Karla"/>
          <w:sz w:val="24"/>
        </w:rPr>
        <w:t xml:space="preserve">policies and </w:t>
      </w:r>
      <w:r>
        <w:rPr>
          <w:rFonts w:ascii="Karla" w:hAnsi="Karla"/>
          <w:sz w:val="24"/>
        </w:rPr>
        <w:t>practice in general.</w:t>
      </w:r>
    </w:p>
    <w:p w14:paraId="223ACC2D" w14:textId="11FD009D" w:rsidR="00E7052B" w:rsidRDefault="00E7052B" w:rsidP="00F9428D">
      <w:pPr>
        <w:spacing w:after="0" w:line="240" w:lineRule="auto"/>
        <w:rPr>
          <w:rFonts w:ascii="Karla" w:hAnsi="Karla"/>
          <w:sz w:val="24"/>
        </w:rPr>
      </w:pPr>
    </w:p>
    <w:p w14:paraId="48BE7FC4" w14:textId="77777777" w:rsidR="006C04E5" w:rsidRDefault="00E7052B" w:rsidP="00456259">
      <w:pPr>
        <w:spacing w:after="0" w:line="240" w:lineRule="auto"/>
        <w:rPr>
          <w:rFonts w:ascii="Karla" w:hAnsi="Karla"/>
          <w:sz w:val="24"/>
        </w:rPr>
      </w:pPr>
      <w:r>
        <w:rPr>
          <w:rFonts w:ascii="Karla" w:hAnsi="Karla"/>
          <w:sz w:val="24"/>
        </w:rPr>
        <w:lastRenderedPageBreak/>
        <w:t xml:space="preserve">There are further conversations to be had with youth support professionals about putting particular protections around those children most vulnerable to </w:t>
      </w:r>
      <w:r w:rsidR="00456259">
        <w:rPr>
          <w:rFonts w:ascii="Karla" w:hAnsi="Karla"/>
          <w:sz w:val="24"/>
        </w:rPr>
        <w:t>being targeted by abusers</w:t>
      </w:r>
      <w:r>
        <w:rPr>
          <w:rFonts w:ascii="Karla" w:hAnsi="Karla"/>
          <w:sz w:val="24"/>
        </w:rPr>
        <w:t xml:space="preserve">. (This </w:t>
      </w:r>
      <w:r w:rsidR="006C04E5">
        <w:rPr>
          <w:rFonts w:ascii="Karla" w:hAnsi="Karla"/>
          <w:sz w:val="24"/>
        </w:rPr>
        <w:t>concern presumably drove the original</w:t>
      </w:r>
      <w:r>
        <w:rPr>
          <w:rFonts w:ascii="Karla" w:hAnsi="Karla"/>
          <w:sz w:val="24"/>
        </w:rPr>
        <w:t xml:space="preserve"> ‘three principles’.) </w:t>
      </w:r>
      <w:r w:rsidR="00456259">
        <w:rPr>
          <w:rFonts w:ascii="Karla" w:hAnsi="Karla"/>
          <w:sz w:val="24"/>
        </w:rPr>
        <w:t>The Royal Commission into Institutional Responses to Child Sexual Abuse, and the ACU Institute of Child Protection Studies (amongst others) have commissioned research into the factors that make certain children especially vulnerable to being targeted. These factors include social connectedness or isolation / loneliness; self-esteem or shyness; knowledge about their bodies; previous histories of abuse; and exposure to family violence, neglect, overcrowding and/or homelessness. The Institute of Child Protection</w:t>
      </w:r>
      <w:r w:rsidR="006C04E5">
        <w:rPr>
          <w:rFonts w:ascii="Karla" w:hAnsi="Karla"/>
          <w:sz w:val="24"/>
        </w:rPr>
        <w:t xml:space="preserve"> Studies</w:t>
      </w:r>
      <w:r w:rsidR="00456259">
        <w:rPr>
          <w:rFonts w:ascii="Karla" w:hAnsi="Karla"/>
          <w:sz w:val="24"/>
        </w:rPr>
        <w:t xml:space="preserve"> also urges professionals to pay attention to the particular vulnerabilities of female children and younger children.</w:t>
      </w:r>
      <w:r w:rsidR="00456259">
        <w:rPr>
          <w:rStyle w:val="EndnoteReference"/>
          <w:rFonts w:ascii="Karla" w:hAnsi="Karla"/>
          <w:sz w:val="24"/>
        </w:rPr>
        <w:endnoteReference w:id="17"/>
      </w:r>
      <w:r w:rsidR="00456259">
        <w:rPr>
          <w:rFonts w:ascii="Karla" w:hAnsi="Karla"/>
          <w:sz w:val="24"/>
        </w:rPr>
        <w:t xml:space="preserve"> </w:t>
      </w:r>
    </w:p>
    <w:p w14:paraId="548C94DA" w14:textId="77777777" w:rsidR="006C04E5" w:rsidRDefault="006C04E5" w:rsidP="00456259">
      <w:pPr>
        <w:spacing w:after="0" w:line="240" w:lineRule="auto"/>
        <w:rPr>
          <w:rFonts w:ascii="Karla" w:hAnsi="Karla"/>
          <w:sz w:val="24"/>
        </w:rPr>
      </w:pPr>
    </w:p>
    <w:p w14:paraId="320D4288" w14:textId="6C716069" w:rsidR="00E7052B" w:rsidRDefault="00456259" w:rsidP="00456259">
      <w:pPr>
        <w:spacing w:after="0" w:line="240" w:lineRule="auto"/>
        <w:rPr>
          <w:rFonts w:ascii="Karla" w:hAnsi="Karla"/>
          <w:sz w:val="24"/>
        </w:rPr>
      </w:pPr>
      <w:r>
        <w:rPr>
          <w:rFonts w:ascii="Karla" w:hAnsi="Karla"/>
          <w:sz w:val="24"/>
        </w:rPr>
        <w:t xml:space="preserve">We suggest that many workers would benefit from stronger understanding of these issues, especially if Victoria is to move towards adoption of the National Principles for Child Safe Organisations, which </w:t>
      </w:r>
      <w:r w:rsidR="00C96381">
        <w:rPr>
          <w:rFonts w:ascii="Karla" w:hAnsi="Karla"/>
          <w:sz w:val="24"/>
        </w:rPr>
        <w:t xml:space="preserve">specify that staff and volunteers should be ‘attuned to signs of harm’, and have a good understanding of children’s developmental needs and how children express concerns or distress. </w:t>
      </w:r>
      <w:r>
        <w:rPr>
          <w:rFonts w:ascii="Karla" w:hAnsi="Karla"/>
          <w:sz w:val="24"/>
        </w:rPr>
        <w:t xml:space="preserve"> </w:t>
      </w:r>
    </w:p>
    <w:p w14:paraId="76956553" w14:textId="77777777" w:rsidR="00C96381" w:rsidRDefault="00C96381" w:rsidP="00F9428D">
      <w:pPr>
        <w:spacing w:after="0" w:line="240" w:lineRule="auto"/>
        <w:rPr>
          <w:rFonts w:ascii="Karla" w:hAnsi="Karla"/>
          <w:sz w:val="24"/>
        </w:rPr>
      </w:pPr>
    </w:p>
    <w:p w14:paraId="35A96F25" w14:textId="77777777" w:rsidR="00963608" w:rsidRDefault="00963608" w:rsidP="00963608">
      <w:pPr>
        <w:spacing w:after="0" w:line="240" w:lineRule="auto"/>
        <w:rPr>
          <w:rFonts w:ascii="Karla" w:hAnsi="Karla"/>
          <w:b/>
          <w:sz w:val="24"/>
        </w:rPr>
      </w:pPr>
      <w:r w:rsidRPr="0029478D">
        <w:rPr>
          <w:rFonts w:ascii="Karla" w:hAnsi="Karla"/>
          <w:b/>
          <w:sz w:val="24"/>
        </w:rPr>
        <w:t xml:space="preserve">Child safety issues needing </w:t>
      </w:r>
      <w:r>
        <w:rPr>
          <w:rFonts w:ascii="Karla" w:hAnsi="Karla"/>
          <w:b/>
          <w:sz w:val="24"/>
        </w:rPr>
        <w:t>new</w:t>
      </w:r>
      <w:r w:rsidRPr="0029478D">
        <w:rPr>
          <w:rFonts w:ascii="Karla" w:hAnsi="Karla"/>
          <w:b/>
          <w:sz w:val="24"/>
        </w:rPr>
        <w:t xml:space="preserve"> attention</w:t>
      </w:r>
    </w:p>
    <w:p w14:paraId="4019BCC7" w14:textId="77777777" w:rsidR="00963608" w:rsidRDefault="00963608" w:rsidP="00963608">
      <w:pPr>
        <w:spacing w:after="0" w:line="240" w:lineRule="auto"/>
        <w:rPr>
          <w:rFonts w:ascii="Karla" w:hAnsi="Karla"/>
          <w:b/>
          <w:sz w:val="24"/>
        </w:rPr>
      </w:pPr>
    </w:p>
    <w:p w14:paraId="366BEC12" w14:textId="16EABD1A" w:rsidR="00963608" w:rsidRDefault="00963608" w:rsidP="00963608">
      <w:pPr>
        <w:spacing w:after="0" w:line="240" w:lineRule="auto"/>
        <w:rPr>
          <w:rFonts w:ascii="Karla" w:hAnsi="Karla"/>
          <w:sz w:val="24"/>
        </w:rPr>
      </w:pPr>
      <w:r>
        <w:rPr>
          <w:rFonts w:ascii="Karla" w:hAnsi="Karla"/>
          <w:sz w:val="24"/>
        </w:rPr>
        <w:t xml:space="preserve">When implementing Child Safe Standards, many organisations seem to have focused strongly on ensuring staff have Working With Children Checks. (This was the first topic many of our stakeholders mentioned when asked about their experience of Child Safe Standards.) While this is </w:t>
      </w:r>
      <w:r w:rsidR="00653477">
        <w:rPr>
          <w:rFonts w:ascii="Karla" w:hAnsi="Karla"/>
          <w:sz w:val="24"/>
        </w:rPr>
        <w:t>logical</w:t>
      </w:r>
      <w:r>
        <w:rPr>
          <w:rFonts w:ascii="Karla" w:hAnsi="Karla"/>
          <w:sz w:val="24"/>
        </w:rPr>
        <w:t xml:space="preserve"> and positive, we</w:t>
      </w:r>
      <w:r w:rsidR="00653477">
        <w:rPr>
          <w:rFonts w:ascii="Karla" w:hAnsi="Karla"/>
          <w:sz w:val="24"/>
        </w:rPr>
        <w:t xml:space="preserve"> hope to see more </w:t>
      </w:r>
      <w:r w:rsidR="005D22C6">
        <w:rPr>
          <w:rFonts w:ascii="Karla" w:hAnsi="Karla"/>
          <w:sz w:val="24"/>
        </w:rPr>
        <w:t>organisations</w:t>
      </w:r>
      <w:r w:rsidR="00653477">
        <w:rPr>
          <w:rFonts w:ascii="Karla" w:hAnsi="Karla"/>
          <w:sz w:val="24"/>
        </w:rPr>
        <w:t xml:space="preserve"> supported </w:t>
      </w:r>
      <w:r w:rsidRPr="00C36448">
        <w:rPr>
          <w:rFonts w:ascii="Karla" w:hAnsi="Karla"/>
          <w:sz w:val="24"/>
        </w:rPr>
        <w:t xml:space="preserve">to </w:t>
      </w:r>
      <w:r>
        <w:rPr>
          <w:rFonts w:ascii="Karla" w:hAnsi="Karla"/>
          <w:sz w:val="24"/>
        </w:rPr>
        <w:t xml:space="preserve">examine other child safety issues </w:t>
      </w:r>
      <w:r w:rsidR="005D22C6">
        <w:rPr>
          <w:rFonts w:ascii="Karla" w:hAnsi="Karla"/>
          <w:sz w:val="24"/>
        </w:rPr>
        <w:t>in the future</w:t>
      </w:r>
      <w:r>
        <w:rPr>
          <w:rFonts w:ascii="Karla" w:hAnsi="Karla"/>
          <w:sz w:val="24"/>
        </w:rPr>
        <w:t>. Working With Children Checks alone are</w:t>
      </w:r>
      <w:r w:rsidRPr="00C36448">
        <w:rPr>
          <w:rFonts w:ascii="Karla" w:hAnsi="Karla"/>
          <w:sz w:val="24"/>
        </w:rPr>
        <w:t xml:space="preserve"> not enough to keep children safe.</w:t>
      </w:r>
      <w:r>
        <w:rPr>
          <w:rFonts w:ascii="Karla" w:hAnsi="Karla"/>
          <w:sz w:val="24"/>
        </w:rPr>
        <w:t xml:space="preserve"> </w:t>
      </w:r>
    </w:p>
    <w:p w14:paraId="654C36D8" w14:textId="77777777" w:rsidR="00963608" w:rsidRDefault="00963608" w:rsidP="00963608">
      <w:pPr>
        <w:spacing w:after="0" w:line="240" w:lineRule="auto"/>
        <w:rPr>
          <w:rFonts w:ascii="Karla" w:hAnsi="Karla"/>
          <w:sz w:val="24"/>
        </w:rPr>
      </w:pPr>
    </w:p>
    <w:p w14:paraId="37E0E12C" w14:textId="3DB07BA9" w:rsidR="00963608" w:rsidRDefault="00963608" w:rsidP="00963608">
      <w:pPr>
        <w:spacing w:after="0" w:line="240" w:lineRule="auto"/>
        <w:rPr>
          <w:rFonts w:ascii="Karla" w:hAnsi="Karla"/>
          <w:sz w:val="24"/>
        </w:rPr>
      </w:pPr>
      <w:r>
        <w:rPr>
          <w:rFonts w:ascii="Karla" w:hAnsi="Karla"/>
          <w:sz w:val="24"/>
        </w:rPr>
        <w:t xml:space="preserve">We would like to see </w:t>
      </w:r>
      <w:r w:rsidR="005D22C6">
        <w:rPr>
          <w:rFonts w:ascii="Karla" w:hAnsi="Karla"/>
          <w:sz w:val="24"/>
        </w:rPr>
        <w:t>organisations</w:t>
      </w:r>
      <w:r>
        <w:rPr>
          <w:rFonts w:ascii="Karla" w:hAnsi="Karla"/>
          <w:sz w:val="24"/>
        </w:rPr>
        <w:t xml:space="preserve"> receive greater support to build their capacity in areas including the following:</w:t>
      </w:r>
    </w:p>
    <w:p w14:paraId="492B339E" w14:textId="77777777" w:rsidR="00963608" w:rsidRDefault="00963608" w:rsidP="00963608">
      <w:pPr>
        <w:spacing w:after="0" w:line="240" w:lineRule="auto"/>
        <w:rPr>
          <w:rFonts w:ascii="Karla" w:hAnsi="Karla"/>
          <w:sz w:val="24"/>
        </w:rPr>
      </w:pPr>
    </w:p>
    <w:p w14:paraId="19681E0D" w14:textId="0948F68F" w:rsidR="00963608" w:rsidRPr="008936AE" w:rsidRDefault="00963608" w:rsidP="00963608">
      <w:pPr>
        <w:pStyle w:val="ListParagraph"/>
        <w:numPr>
          <w:ilvl w:val="0"/>
          <w:numId w:val="19"/>
        </w:numPr>
        <w:spacing w:after="0" w:line="240" w:lineRule="auto"/>
        <w:rPr>
          <w:rFonts w:ascii="Karla" w:hAnsi="Karla"/>
          <w:sz w:val="24"/>
        </w:rPr>
      </w:pPr>
      <w:r w:rsidRPr="008936AE">
        <w:rPr>
          <w:rFonts w:ascii="Karla" w:hAnsi="Karla"/>
          <w:sz w:val="24"/>
        </w:rPr>
        <w:t xml:space="preserve">Designing out abuse. We note with interest recent </w:t>
      </w:r>
      <w:r>
        <w:rPr>
          <w:rFonts w:ascii="Karla" w:hAnsi="Karla"/>
          <w:sz w:val="24"/>
        </w:rPr>
        <w:t>work</w:t>
      </w:r>
      <w:r w:rsidRPr="008936AE">
        <w:rPr>
          <w:rFonts w:ascii="Karla" w:hAnsi="Karla"/>
          <w:sz w:val="24"/>
        </w:rPr>
        <w:t xml:space="preserve"> informed by the field of situational crime prevention, which focuses on identifying and reducing the factors which enable child a</w:t>
      </w:r>
      <w:r w:rsidR="005D22C6">
        <w:rPr>
          <w:rFonts w:ascii="Karla" w:hAnsi="Karla"/>
          <w:sz w:val="24"/>
        </w:rPr>
        <w:t>buse to happen in organisations.</w:t>
      </w:r>
      <w:r w:rsidRPr="008936AE">
        <w:rPr>
          <w:rFonts w:ascii="Karla" w:hAnsi="Karla"/>
          <w:sz w:val="24"/>
        </w:rPr>
        <w:t xml:space="preserve"> This approach aims to make it more difficult and risky for someone to </w:t>
      </w:r>
      <w:r>
        <w:rPr>
          <w:rFonts w:ascii="Karla" w:hAnsi="Karla"/>
          <w:sz w:val="24"/>
        </w:rPr>
        <w:t>abuse a child</w:t>
      </w:r>
      <w:r w:rsidRPr="008936AE">
        <w:rPr>
          <w:rFonts w:ascii="Karla" w:hAnsi="Karla"/>
          <w:sz w:val="24"/>
        </w:rPr>
        <w:t xml:space="preserve">, and to make abuse less rewarding or appealing. This can involve removing or reducing opportunities to abuse a child, making children less vulnerable, and eliminating excuses for harming children. Strong attention is paid to the physical and cultural environment of the </w:t>
      </w:r>
      <w:r w:rsidR="0052593F">
        <w:rPr>
          <w:rFonts w:ascii="Karla" w:hAnsi="Karla"/>
          <w:sz w:val="24"/>
        </w:rPr>
        <w:t>organisation</w:t>
      </w:r>
      <w:r w:rsidRPr="008936AE">
        <w:rPr>
          <w:rFonts w:ascii="Karla" w:hAnsi="Karla"/>
          <w:sz w:val="24"/>
        </w:rPr>
        <w:t>. There is also an emphasis on making all adults responsible for identifying and responding to threats. Researchers from the Institute of Child Protection Studies have found that preventative approaches include:</w:t>
      </w:r>
    </w:p>
    <w:p w14:paraId="4A55908B" w14:textId="77777777" w:rsidR="00963608" w:rsidRPr="008936AE" w:rsidRDefault="00963608" w:rsidP="00963608">
      <w:pPr>
        <w:spacing w:after="0" w:line="240" w:lineRule="auto"/>
        <w:rPr>
          <w:rFonts w:ascii="Karla" w:hAnsi="Karla"/>
          <w:sz w:val="16"/>
        </w:rPr>
      </w:pPr>
    </w:p>
    <w:p w14:paraId="4F970AB3" w14:textId="42763B77" w:rsidR="00963608" w:rsidRPr="008936AE" w:rsidRDefault="00963608" w:rsidP="00963608">
      <w:pPr>
        <w:pStyle w:val="ListParagraph"/>
        <w:numPr>
          <w:ilvl w:val="0"/>
          <w:numId w:val="20"/>
        </w:numPr>
        <w:spacing w:after="0" w:line="240" w:lineRule="auto"/>
        <w:ind w:left="1080"/>
        <w:rPr>
          <w:rFonts w:ascii="Karla" w:hAnsi="Karla"/>
          <w:sz w:val="24"/>
        </w:rPr>
      </w:pPr>
      <w:r w:rsidRPr="008936AE">
        <w:rPr>
          <w:rFonts w:ascii="Karla" w:hAnsi="Karla"/>
          <w:sz w:val="24"/>
        </w:rPr>
        <w:t>Supporting staff, carers, and parents to understand child abuse issues and feel confident to respond appropriately.</w:t>
      </w:r>
    </w:p>
    <w:p w14:paraId="70824593" w14:textId="77777777" w:rsidR="00963608" w:rsidRPr="008936AE" w:rsidRDefault="00963608" w:rsidP="00963608">
      <w:pPr>
        <w:spacing w:after="0" w:line="240" w:lineRule="auto"/>
        <w:ind w:left="360"/>
        <w:rPr>
          <w:rFonts w:ascii="Karla" w:hAnsi="Karla"/>
          <w:sz w:val="16"/>
        </w:rPr>
      </w:pPr>
    </w:p>
    <w:p w14:paraId="50B3FC5B" w14:textId="77777777" w:rsidR="00963608" w:rsidRPr="008936AE" w:rsidRDefault="00963608" w:rsidP="00963608">
      <w:pPr>
        <w:pStyle w:val="ListParagraph"/>
        <w:numPr>
          <w:ilvl w:val="0"/>
          <w:numId w:val="20"/>
        </w:numPr>
        <w:spacing w:after="0" w:line="240" w:lineRule="auto"/>
        <w:ind w:left="1080"/>
        <w:rPr>
          <w:rFonts w:ascii="Karla" w:hAnsi="Karla"/>
          <w:sz w:val="24"/>
        </w:rPr>
      </w:pPr>
      <w:r w:rsidRPr="008936AE">
        <w:rPr>
          <w:rFonts w:ascii="Karla" w:hAnsi="Karla"/>
          <w:sz w:val="24"/>
        </w:rPr>
        <w:t>Giving children and staff meaningful opportunities to raise concerns about abuse.</w:t>
      </w:r>
    </w:p>
    <w:p w14:paraId="23E514E3" w14:textId="77777777" w:rsidR="00963608" w:rsidRPr="008936AE" w:rsidRDefault="00963608" w:rsidP="00963608">
      <w:pPr>
        <w:spacing w:after="0" w:line="240" w:lineRule="auto"/>
        <w:ind w:left="360"/>
        <w:rPr>
          <w:rFonts w:ascii="Karla" w:hAnsi="Karla"/>
          <w:sz w:val="16"/>
        </w:rPr>
      </w:pPr>
    </w:p>
    <w:p w14:paraId="265F1C89" w14:textId="77777777" w:rsidR="00963608" w:rsidRPr="008936AE" w:rsidRDefault="00963608" w:rsidP="00963608">
      <w:pPr>
        <w:pStyle w:val="ListParagraph"/>
        <w:numPr>
          <w:ilvl w:val="0"/>
          <w:numId w:val="20"/>
        </w:numPr>
        <w:spacing w:after="0" w:line="240" w:lineRule="auto"/>
        <w:ind w:left="1080"/>
        <w:rPr>
          <w:rFonts w:ascii="Karla" w:hAnsi="Karla"/>
          <w:sz w:val="24"/>
        </w:rPr>
      </w:pPr>
      <w:r w:rsidRPr="008936AE">
        <w:rPr>
          <w:rFonts w:ascii="Karla" w:hAnsi="Karla"/>
          <w:sz w:val="24"/>
        </w:rPr>
        <w:lastRenderedPageBreak/>
        <w:t xml:space="preserve">Conducting risk assessments for physical locations and workplace practices, to eliminate ‘hot spots’. Particular attention should be paid to any locations that are isolated or poorly supervised, any facilities which require privacy (e.g. toilets, changing rooms), and any other facilities </w:t>
      </w:r>
      <w:r>
        <w:rPr>
          <w:rFonts w:ascii="Karla" w:hAnsi="Karla"/>
          <w:sz w:val="24"/>
        </w:rPr>
        <w:t>a service might hire or use</w:t>
      </w:r>
      <w:r w:rsidRPr="008936AE">
        <w:rPr>
          <w:rFonts w:ascii="Karla" w:hAnsi="Karla"/>
          <w:sz w:val="24"/>
        </w:rPr>
        <w:t xml:space="preserve"> (e.g. shopping centres, public pools). </w:t>
      </w:r>
    </w:p>
    <w:p w14:paraId="29D685F8" w14:textId="77777777" w:rsidR="00963608" w:rsidRPr="008936AE" w:rsidRDefault="00963608" w:rsidP="00963608">
      <w:pPr>
        <w:spacing w:after="0" w:line="240" w:lineRule="auto"/>
        <w:ind w:left="360"/>
        <w:rPr>
          <w:rFonts w:ascii="Karla" w:hAnsi="Karla"/>
          <w:sz w:val="16"/>
        </w:rPr>
      </w:pPr>
    </w:p>
    <w:p w14:paraId="25DE3889" w14:textId="77777777" w:rsidR="00963608" w:rsidRPr="008936AE" w:rsidRDefault="00963608" w:rsidP="00963608">
      <w:pPr>
        <w:pStyle w:val="ListParagraph"/>
        <w:numPr>
          <w:ilvl w:val="0"/>
          <w:numId w:val="20"/>
        </w:numPr>
        <w:spacing w:after="0" w:line="240" w:lineRule="auto"/>
        <w:ind w:left="1080"/>
        <w:rPr>
          <w:rFonts w:ascii="Karla" w:hAnsi="Karla"/>
          <w:sz w:val="24"/>
        </w:rPr>
      </w:pPr>
      <w:r w:rsidRPr="008936AE">
        <w:rPr>
          <w:rFonts w:ascii="Karla" w:hAnsi="Karla"/>
          <w:sz w:val="24"/>
        </w:rPr>
        <w:t>Designing physical facilities to assist natural surveillance and eliminate 'blind spots', and minimising opportunities for staff to be alone with children.</w:t>
      </w:r>
    </w:p>
    <w:p w14:paraId="592BB782" w14:textId="77777777" w:rsidR="00963608" w:rsidRPr="008936AE" w:rsidRDefault="00963608" w:rsidP="00963608">
      <w:pPr>
        <w:spacing w:after="0" w:line="240" w:lineRule="auto"/>
        <w:ind w:left="360"/>
        <w:rPr>
          <w:rFonts w:ascii="Karla" w:hAnsi="Karla"/>
          <w:sz w:val="16"/>
        </w:rPr>
      </w:pPr>
    </w:p>
    <w:p w14:paraId="7D2BEAF6" w14:textId="77777777" w:rsidR="00963608" w:rsidRPr="008936AE" w:rsidRDefault="00963608" w:rsidP="00963608">
      <w:pPr>
        <w:pStyle w:val="ListParagraph"/>
        <w:numPr>
          <w:ilvl w:val="0"/>
          <w:numId w:val="20"/>
        </w:numPr>
        <w:spacing w:after="0" w:line="240" w:lineRule="auto"/>
        <w:ind w:left="1080"/>
        <w:rPr>
          <w:rFonts w:ascii="Karla" w:hAnsi="Karla"/>
          <w:sz w:val="24"/>
        </w:rPr>
      </w:pPr>
      <w:r w:rsidRPr="008936AE">
        <w:rPr>
          <w:rFonts w:ascii="Karla" w:hAnsi="Karla"/>
          <w:sz w:val="24"/>
        </w:rPr>
        <w:t xml:space="preserve">Limiting and monitoring staff and volunteers’ </w:t>
      </w:r>
      <w:r>
        <w:rPr>
          <w:rFonts w:ascii="Karla" w:hAnsi="Karla"/>
          <w:sz w:val="24"/>
        </w:rPr>
        <w:t>online</w:t>
      </w:r>
      <w:r w:rsidRPr="008936AE">
        <w:rPr>
          <w:rFonts w:ascii="Karla" w:hAnsi="Karla"/>
          <w:sz w:val="24"/>
        </w:rPr>
        <w:t xml:space="preserve"> contact with children.</w:t>
      </w:r>
    </w:p>
    <w:p w14:paraId="18E1DF6C" w14:textId="77777777" w:rsidR="00963608" w:rsidRPr="008936AE" w:rsidRDefault="00963608" w:rsidP="00963608">
      <w:pPr>
        <w:spacing w:after="0" w:line="240" w:lineRule="auto"/>
        <w:ind w:left="360"/>
        <w:rPr>
          <w:rFonts w:ascii="Karla" w:hAnsi="Karla"/>
          <w:sz w:val="16"/>
        </w:rPr>
      </w:pPr>
    </w:p>
    <w:p w14:paraId="2C44F60C" w14:textId="77777777" w:rsidR="00963608" w:rsidRDefault="00963608" w:rsidP="00963608">
      <w:pPr>
        <w:pStyle w:val="ListParagraph"/>
        <w:numPr>
          <w:ilvl w:val="0"/>
          <w:numId w:val="20"/>
        </w:numPr>
        <w:spacing w:after="0" w:line="240" w:lineRule="auto"/>
        <w:ind w:left="1080"/>
        <w:rPr>
          <w:rFonts w:ascii="Karla" w:hAnsi="Karla"/>
          <w:sz w:val="24"/>
        </w:rPr>
      </w:pPr>
      <w:r w:rsidRPr="008936AE">
        <w:rPr>
          <w:rFonts w:ascii="Karla" w:hAnsi="Karla"/>
          <w:sz w:val="24"/>
        </w:rPr>
        <w:t xml:space="preserve">Clear organisational rules and policies about acceptable standards of staff conduct, and real consequences for breaches of policy. </w:t>
      </w:r>
    </w:p>
    <w:p w14:paraId="6C9FEC98" w14:textId="77777777" w:rsidR="00963608" w:rsidRPr="008936AE" w:rsidRDefault="00963608" w:rsidP="00963608">
      <w:pPr>
        <w:pStyle w:val="ListParagraph"/>
        <w:rPr>
          <w:rFonts w:ascii="Karla" w:hAnsi="Karla"/>
          <w:sz w:val="16"/>
        </w:rPr>
      </w:pPr>
    </w:p>
    <w:p w14:paraId="4E4472F0" w14:textId="77777777" w:rsidR="00963608" w:rsidRPr="008936AE" w:rsidRDefault="00963608" w:rsidP="00963608">
      <w:pPr>
        <w:pStyle w:val="ListParagraph"/>
        <w:numPr>
          <w:ilvl w:val="0"/>
          <w:numId w:val="20"/>
        </w:numPr>
        <w:spacing w:after="0" w:line="240" w:lineRule="auto"/>
        <w:ind w:left="1080"/>
        <w:rPr>
          <w:rFonts w:ascii="Karla" w:hAnsi="Karla"/>
          <w:sz w:val="24"/>
        </w:rPr>
      </w:pPr>
      <w:r>
        <w:rPr>
          <w:rFonts w:ascii="Karla" w:hAnsi="Karla"/>
          <w:sz w:val="24"/>
        </w:rPr>
        <w:t>End dehumanization of children (e.g. in settings like youth justice centres) which may make it culturally more permissible to harm them.</w:t>
      </w:r>
    </w:p>
    <w:p w14:paraId="32FA346F" w14:textId="77777777" w:rsidR="00963608" w:rsidRPr="008936AE" w:rsidRDefault="00963608" w:rsidP="00963608">
      <w:pPr>
        <w:spacing w:after="0" w:line="240" w:lineRule="auto"/>
        <w:ind w:left="360"/>
        <w:rPr>
          <w:rFonts w:ascii="Karla" w:hAnsi="Karla"/>
          <w:sz w:val="16"/>
        </w:rPr>
      </w:pPr>
    </w:p>
    <w:p w14:paraId="43BA5898" w14:textId="39E3303C" w:rsidR="00963608" w:rsidRDefault="005D22C6" w:rsidP="00963608">
      <w:pPr>
        <w:spacing w:after="0" w:line="240" w:lineRule="auto"/>
        <w:ind w:left="720"/>
        <w:rPr>
          <w:rFonts w:ascii="Karla" w:hAnsi="Karla"/>
          <w:sz w:val="24"/>
        </w:rPr>
      </w:pPr>
      <w:r>
        <w:rPr>
          <w:rFonts w:ascii="Karla" w:hAnsi="Karla"/>
          <w:sz w:val="24"/>
        </w:rPr>
        <w:t>R</w:t>
      </w:r>
      <w:r w:rsidR="00963608" w:rsidRPr="003932E1">
        <w:rPr>
          <w:rFonts w:ascii="Karla" w:hAnsi="Karla"/>
          <w:sz w:val="24"/>
        </w:rPr>
        <w:t>esearchers point out that we also need prevention strategies in communal spaces, public toilets, shopping malls, swimming pools, parks and playgrounds.</w:t>
      </w:r>
      <w:r w:rsidR="00963608">
        <w:rPr>
          <w:rStyle w:val="EndnoteReference"/>
          <w:rFonts w:ascii="Karla" w:hAnsi="Karla"/>
          <w:sz w:val="24"/>
        </w:rPr>
        <w:endnoteReference w:id="18"/>
      </w:r>
      <w:r w:rsidR="00963608" w:rsidRPr="003932E1">
        <w:rPr>
          <w:rFonts w:ascii="Karla" w:hAnsi="Karla"/>
          <w:sz w:val="24"/>
        </w:rPr>
        <w:t xml:space="preserve"> </w:t>
      </w:r>
    </w:p>
    <w:p w14:paraId="50F8DAD6" w14:textId="54A75605" w:rsidR="0052593F" w:rsidRDefault="0052593F" w:rsidP="00963608">
      <w:pPr>
        <w:spacing w:after="0" w:line="240" w:lineRule="auto"/>
        <w:ind w:left="720"/>
        <w:rPr>
          <w:rFonts w:ascii="Karla" w:hAnsi="Karla"/>
          <w:sz w:val="24"/>
        </w:rPr>
      </w:pPr>
    </w:p>
    <w:p w14:paraId="329BE837" w14:textId="66499BB1" w:rsidR="0052593F" w:rsidRPr="003932E1" w:rsidRDefault="0052593F" w:rsidP="00963608">
      <w:pPr>
        <w:spacing w:after="0" w:line="240" w:lineRule="auto"/>
        <w:ind w:left="720"/>
        <w:rPr>
          <w:rFonts w:ascii="Karla" w:hAnsi="Karla"/>
          <w:sz w:val="24"/>
        </w:rPr>
      </w:pPr>
      <w:r>
        <w:rPr>
          <w:rFonts w:ascii="Karla" w:hAnsi="Karla"/>
          <w:sz w:val="24"/>
        </w:rPr>
        <w:t xml:space="preserve">Designing out abuse will be particularly relevant if Victoria moves towards aligning with the National Principles, with their emphasis on providing safe physical environments (Principle 8). </w:t>
      </w:r>
    </w:p>
    <w:p w14:paraId="5EE5A9FD" w14:textId="77777777" w:rsidR="00963608" w:rsidRDefault="00963608" w:rsidP="00963608">
      <w:pPr>
        <w:spacing w:after="0" w:line="240" w:lineRule="auto"/>
        <w:rPr>
          <w:rFonts w:ascii="Karla" w:hAnsi="Karla"/>
          <w:sz w:val="24"/>
        </w:rPr>
      </w:pPr>
    </w:p>
    <w:p w14:paraId="2BB748E5" w14:textId="4CAF046C" w:rsidR="00963608" w:rsidRPr="00592828" w:rsidRDefault="00963608" w:rsidP="0047432F">
      <w:pPr>
        <w:pStyle w:val="ListParagraph"/>
        <w:numPr>
          <w:ilvl w:val="0"/>
          <w:numId w:val="19"/>
        </w:numPr>
        <w:spacing w:after="0" w:line="240" w:lineRule="auto"/>
        <w:rPr>
          <w:rFonts w:ascii="Karla" w:hAnsi="Karla"/>
          <w:sz w:val="24"/>
        </w:rPr>
      </w:pPr>
      <w:r w:rsidRPr="00592828">
        <w:rPr>
          <w:rFonts w:ascii="Karla" w:hAnsi="Karla"/>
          <w:sz w:val="24"/>
        </w:rPr>
        <w:t>Responding to abusive behaviours by children.</w:t>
      </w:r>
      <w:r w:rsidRPr="00592828">
        <w:rPr>
          <w:rFonts w:ascii="Karla" w:hAnsi="Karla"/>
          <w:sz w:val="24"/>
          <w:szCs w:val="24"/>
        </w:rPr>
        <w:t xml:space="preserve"> </w:t>
      </w:r>
      <w:r w:rsidR="004257F5">
        <w:rPr>
          <w:rFonts w:ascii="Karla" w:hAnsi="Karla"/>
          <w:sz w:val="24"/>
          <w:szCs w:val="24"/>
        </w:rPr>
        <w:t>The</w:t>
      </w:r>
      <w:r w:rsidRPr="00592828">
        <w:rPr>
          <w:rFonts w:ascii="Karla" w:hAnsi="Karla"/>
          <w:sz w:val="24"/>
          <w:szCs w:val="24"/>
        </w:rPr>
        <w:t xml:space="preserve"> Royal Commission</w:t>
      </w:r>
      <w:r w:rsidR="0047432F">
        <w:rPr>
          <w:rFonts w:ascii="Karla" w:hAnsi="Karla"/>
          <w:sz w:val="24"/>
          <w:szCs w:val="24"/>
        </w:rPr>
        <w:t xml:space="preserve"> named this issue as one which must be addressed as part of a nat</w:t>
      </w:r>
      <w:r w:rsidRPr="00592828">
        <w:rPr>
          <w:rFonts w:ascii="Karla" w:hAnsi="Karla"/>
          <w:sz w:val="24"/>
          <w:szCs w:val="24"/>
        </w:rPr>
        <w:t>ional strategy to prevent child sexual abuse.</w:t>
      </w:r>
      <w:r w:rsidR="0047432F">
        <w:rPr>
          <w:rFonts w:ascii="Karla" w:hAnsi="Karla"/>
          <w:sz w:val="24"/>
          <w:szCs w:val="24"/>
        </w:rPr>
        <w:t xml:space="preserve"> The National Principles specify that s</w:t>
      </w:r>
      <w:r w:rsidR="0047432F" w:rsidRPr="0047432F">
        <w:rPr>
          <w:rFonts w:ascii="Karla" w:hAnsi="Karla"/>
          <w:sz w:val="24"/>
          <w:szCs w:val="24"/>
        </w:rPr>
        <w:t>taff and volunteers</w:t>
      </w:r>
      <w:r w:rsidR="0047432F">
        <w:rPr>
          <w:rFonts w:ascii="Karla" w:hAnsi="Karla"/>
          <w:sz w:val="24"/>
          <w:szCs w:val="24"/>
        </w:rPr>
        <w:t xml:space="preserve"> should be </w:t>
      </w:r>
      <w:r w:rsidR="00A3106E">
        <w:rPr>
          <w:rFonts w:ascii="Karla" w:hAnsi="Karla"/>
          <w:sz w:val="24"/>
          <w:szCs w:val="24"/>
        </w:rPr>
        <w:t>supported</w:t>
      </w:r>
      <w:r w:rsidR="0047432F">
        <w:rPr>
          <w:rFonts w:ascii="Karla" w:hAnsi="Karla"/>
          <w:sz w:val="24"/>
          <w:szCs w:val="24"/>
        </w:rPr>
        <w:t xml:space="preserve"> to recognise indicators of child harm, ‘i</w:t>
      </w:r>
      <w:r w:rsidR="0047432F" w:rsidRPr="0047432F">
        <w:rPr>
          <w:rFonts w:ascii="Karla" w:hAnsi="Karla"/>
          <w:sz w:val="24"/>
          <w:szCs w:val="24"/>
        </w:rPr>
        <w:t>ncluding harm caused by other children and young people</w:t>
      </w:r>
      <w:r w:rsidR="0047432F">
        <w:rPr>
          <w:rFonts w:ascii="Karla" w:hAnsi="Karla"/>
          <w:sz w:val="24"/>
          <w:szCs w:val="24"/>
        </w:rPr>
        <w:t>’ (Principle 7)</w:t>
      </w:r>
      <w:r w:rsidR="0047432F" w:rsidRPr="0047432F">
        <w:rPr>
          <w:rFonts w:ascii="Karla" w:hAnsi="Karla"/>
          <w:sz w:val="24"/>
          <w:szCs w:val="24"/>
        </w:rPr>
        <w:t>.</w:t>
      </w:r>
      <w:r w:rsidR="0047432F">
        <w:rPr>
          <w:rFonts w:ascii="Karla" w:hAnsi="Karla"/>
          <w:sz w:val="24"/>
          <w:szCs w:val="24"/>
        </w:rPr>
        <w:t xml:space="preserve"> However, this issue remains challenging for organisations to address. The </w:t>
      </w:r>
      <w:r w:rsidRPr="00592828">
        <w:rPr>
          <w:rFonts w:ascii="Karla" w:hAnsi="Karla"/>
          <w:sz w:val="24"/>
        </w:rPr>
        <w:t xml:space="preserve">issue is under-reported, and it is </w:t>
      </w:r>
      <w:r>
        <w:rPr>
          <w:rFonts w:ascii="Karla" w:hAnsi="Karla"/>
          <w:sz w:val="24"/>
        </w:rPr>
        <w:t>hard</w:t>
      </w:r>
      <w:r w:rsidRPr="00592828">
        <w:rPr>
          <w:rFonts w:ascii="Karla" w:hAnsi="Karla"/>
          <w:sz w:val="24"/>
        </w:rPr>
        <w:t xml:space="preserve"> to arrive at accurate figures. However, the Australian Bureau of Statistics estimated in 2015-16 that 26% of all sexual offences were committed by children and young people aged 10-19</w:t>
      </w:r>
      <w:r w:rsidR="00A3106E">
        <w:rPr>
          <w:rFonts w:ascii="Karla" w:hAnsi="Karla"/>
          <w:sz w:val="24"/>
        </w:rPr>
        <w:t xml:space="preserve">. Moreover, police </w:t>
      </w:r>
      <w:r w:rsidRPr="00592828">
        <w:rPr>
          <w:rFonts w:ascii="Karla" w:hAnsi="Karla"/>
          <w:sz w:val="24"/>
        </w:rPr>
        <w:t xml:space="preserve">data presented to the Royal Commission suggested that </w:t>
      </w:r>
      <w:r w:rsidRPr="00592828">
        <w:rPr>
          <w:rFonts w:ascii="Karla" w:hAnsi="Karla"/>
          <w:i/>
          <w:sz w:val="24"/>
        </w:rPr>
        <w:t>the</w:t>
      </w:r>
      <w:r w:rsidRPr="00592828">
        <w:rPr>
          <w:rFonts w:ascii="Karla" w:hAnsi="Karla"/>
          <w:sz w:val="24"/>
        </w:rPr>
        <w:t xml:space="preserve"> </w:t>
      </w:r>
      <w:r w:rsidRPr="00592828">
        <w:rPr>
          <w:rFonts w:ascii="Karla" w:hAnsi="Karla"/>
          <w:i/>
          <w:sz w:val="24"/>
        </w:rPr>
        <w:t xml:space="preserve">majority </w:t>
      </w:r>
      <w:r w:rsidRPr="00592828">
        <w:rPr>
          <w:rFonts w:ascii="Karla" w:hAnsi="Karla"/>
          <w:sz w:val="24"/>
        </w:rPr>
        <w:t xml:space="preserve">of recent child sexual abuse allegations in organisational settings involved an alleged perpetrator who was underage. This is a sensitive subject, and both adults and children struggle to know how to respond. </w:t>
      </w:r>
      <w:r w:rsidR="00077157">
        <w:rPr>
          <w:rFonts w:ascii="Karla" w:hAnsi="Karla"/>
          <w:sz w:val="24"/>
        </w:rPr>
        <w:t>Most</w:t>
      </w:r>
      <w:r w:rsidRPr="00592828">
        <w:rPr>
          <w:rFonts w:ascii="Karla" w:hAnsi="Karla"/>
          <w:sz w:val="24"/>
        </w:rPr>
        <w:t xml:space="preserve"> children who use sexually abusive behaviours are male, and their victims are usually known to them. Their behaviour causes distress and harm to their victims which is comparable to the impacts of being abused by an adult.</w:t>
      </w:r>
      <w:r w:rsidRPr="00592828">
        <w:rPr>
          <w:rStyle w:val="EndnoteReference"/>
          <w:rFonts w:ascii="Karla" w:hAnsi="Karla"/>
          <w:sz w:val="24"/>
        </w:rPr>
        <w:endnoteReference w:id="19"/>
      </w:r>
    </w:p>
    <w:p w14:paraId="317447F1" w14:textId="77777777" w:rsidR="00963608" w:rsidRDefault="00963608" w:rsidP="00963608">
      <w:pPr>
        <w:spacing w:after="0" w:line="240" w:lineRule="auto"/>
        <w:rPr>
          <w:rFonts w:ascii="Karla" w:hAnsi="Karla"/>
          <w:sz w:val="24"/>
        </w:rPr>
      </w:pPr>
    </w:p>
    <w:p w14:paraId="54F8BEB8" w14:textId="24021327" w:rsidR="00963608" w:rsidRDefault="00963608" w:rsidP="00963608">
      <w:pPr>
        <w:pStyle w:val="ListParagraph"/>
        <w:numPr>
          <w:ilvl w:val="0"/>
          <w:numId w:val="4"/>
        </w:numPr>
        <w:spacing w:after="0" w:line="240" w:lineRule="auto"/>
        <w:rPr>
          <w:rFonts w:ascii="Karla" w:hAnsi="Karla"/>
          <w:sz w:val="24"/>
        </w:rPr>
      </w:pPr>
      <w:r w:rsidRPr="000B5513">
        <w:rPr>
          <w:rFonts w:ascii="Karla" w:hAnsi="Karla"/>
          <w:sz w:val="24"/>
        </w:rPr>
        <w:t>Keeping children safe online. This was identified as a priority area for future action by the Royal Commission (see Recommendations 6.19-</w:t>
      </w:r>
      <w:r>
        <w:rPr>
          <w:rFonts w:ascii="Karla" w:hAnsi="Karla"/>
          <w:sz w:val="24"/>
        </w:rPr>
        <w:t>6.</w:t>
      </w:r>
      <w:r w:rsidRPr="000B5513">
        <w:rPr>
          <w:rFonts w:ascii="Karla" w:hAnsi="Karla"/>
          <w:sz w:val="24"/>
        </w:rPr>
        <w:t>21)</w:t>
      </w:r>
      <w:r w:rsidR="003172FA">
        <w:rPr>
          <w:rFonts w:ascii="Karla" w:hAnsi="Karla"/>
          <w:sz w:val="24"/>
        </w:rPr>
        <w:t>, and is specified in the National Principles</w:t>
      </w:r>
      <w:r w:rsidRPr="000B5513">
        <w:rPr>
          <w:rFonts w:ascii="Karla" w:hAnsi="Karla"/>
          <w:sz w:val="24"/>
        </w:rPr>
        <w:t xml:space="preserve">. </w:t>
      </w:r>
      <w:r>
        <w:rPr>
          <w:rFonts w:ascii="Karla" w:hAnsi="Karla"/>
          <w:sz w:val="24"/>
        </w:rPr>
        <w:t xml:space="preserve">In 2018, the Office of the eSafety Commissioner surveyed 3,000 young Australians aged 8-17, and found that 13% had received repeated unwanted online messages from someone, 13% had had lies or rumors spread about them online, and 19% had been called </w:t>
      </w:r>
      <w:r>
        <w:rPr>
          <w:rFonts w:ascii="Karla" w:hAnsi="Karla"/>
          <w:sz w:val="24"/>
        </w:rPr>
        <w:lastRenderedPageBreak/>
        <w:t>names online. Nearly 6 out of 10 children who’d had a negative experience online reported feeling upset, angry, helpless, left out, or less close to other people (although many also said they built strength through the experience).</w:t>
      </w:r>
      <w:r>
        <w:rPr>
          <w:rStyle w:val="EndnoteReference"/>
          <w:rFonts w:ascii="Karla" w:hAnsi="Karla"/>
          <w:sz w:val="24"/>
        </w:rPr>
        <w:endnoteReference w:id="20"/>
      </w:r>
      <w:r>
        <w:rPr>
          <w:rFonts w:ascii="Karla" w:hAnsi="Karla"/>
          <w:sz w:val="24"/>
        </w:rPr>
        <w:t xml:space="preserve"> Meanwhile, </w:t>
      </w:r>
      <w:r w:rsidRPr="005758DD">
        <w:rPr>
          <w:rFonts w:ascii="Karla" w:hAnsi="Karla"/>
          <w:sz w:val="24"/>
        </w:rPr>
        <w:t xml:space="preserve">a </w:t>
      </w:r>
      <w:r w:rsidRPr="005758DD">
        <w:rPr>
          <w:rFonts w:ascii="Karla" w:eastAsia="Arial" w:hAnsi="Karla" w:cs="Arial"/>
          <w:color w:val="000000"/>
          <w:sz w:val="24"/>
          <w:szCs w:val="24"/>
        </w:rPr>
        <w:t xml:space="preserve">2016 survey of 600 Australian </w:t>
      </w:r>
      <w:r>
        <w:rPr>
          <w:rFonts w:ascii="Karla" w:eastAsia="Arial" w:hAnsi="Karla" w:cs="Arial"/>
          <w:color w:val="000000"/>
          <w:sz w:val="24"/>
          <w:szCs w:val="24"/>
        </w:rPr>
        <w:t>girls</w:t>
      </w:r>
      <w:r w:rsidRPr="005758DD">
        <w:rPr>
          <w:rFonts w:ascii="Karla" w:eastAsia="Arial" w:hAnsi="Karla" w:cs="Arial"/>
          <w:color w:val="000000"/>
          <w:sz w:val="24"/>
          <w:szCs w:val="24"/>
        </w:rPr>
        <w:t xml:space="preserve"> aged 15-19 found </w:t>
      </w:r>
      <w:r>
        <w:rPr>
          <w:rFonts w:ascii="Karla" w:eastAsia="Arial" w:hAnsi="Karla" w:cs="Arial"/>
          <w:color w:val="000000"/>
          <w:sz w:val="24"/>
          <w:szCs w:val="24"/>
        </w:rPr>
        <w:t xml:space="preserve">high levels of concern about sexually harassing behavior online. </w:t>
      </w:r>
      <w:r w:rsidRPr="005758DD">
        <w:rPr>
          <w:rFonts w:ascii="Karla" w:eastAsia="Arial" w:hAnsi="Karla" w:cs="Arial"/>
          <w:color w:val="000000"/>
          <w:sz w:val="24"/>
          <w:szCs w:val="24"/>
        </w:rPr>
        <w:t xml:space="preserve">58% </w:t>
      </w:r>
      <w:r>
        <w:rPr>
          <w:rFonts w:ascii="Karla" w:eastAsia="Arial" w:hAnsi="Karla" w:cs="Arial"/>
          <w:color w:val="000000"/>
          <w:sz w:val="24"/>
          <w:szCs w:val="24"/>
        </w:rPr>
        <w:t>of respondents agreed that girls often receive unwanted or uninvited sexually explicit material, and 51% agreed that girls were often pressured to share explicit images of themselves.</w:t>
      </w:r>
      <w:r>
        <w:rPr>
          <w:rStyle w:val="EndnoteReference"/>
          <w:rFonts w:ascii="Karla" w:eastAsia="Arial" w:hAnsi="Karla" w:cs="Arial"/>
          <w:color w:val="000000"/>
          <w:sz w:val="24"/>
          <w:szCs w:val="24"/>
        </w:rPr>
        <w:endnoteReference w:id="21"/>
      </w:r>
      <w:r>
        <w:rPr>
          <w:rFonts w:ascii="Karla" w:eastAsia="Arial" w:hAnsi="Karla" w:cs="Arial"/>
          <w:color w:val="000000"/>
          <w:sz w:val="24"/>
          <w:szCs w:val="24"/>
        </w:rPr>
        <w:t xml:space="preserve"> Concerns have also been raised about the related issue of online pornography, which around two-thirds of children have seen by the age of 16. Online pornography is </w:t>
      </w:r>
      <w:r>
        <w:rPr>
          <w:rFonts w:ascii="Karla" w:hAnsi="Karla"/>
          <w:sz w:val="24"/>
        </w:rPr>
        <w:t>associated with risks to young people’s wellbeing in relation to consent, body image, relationship</w:t>
      </w:r>
      <w:r w:rsidR="00077157">
        <w:rPr>
          <w:rFonts w:ascii="Karla" w:hAnsi="Karla"/>
          <w:sz w:val="24"/>
        </w:rPr>
        <w:t>s</w:t>
      </w:r>
      <w:r>
        <w:rPr>
          <w:rFonts w:ascii="Karla" w:hAnsi="Karla"/>
          <w:sz w:val="24"/>
        </w:rPr>
        <w:t>, safe sex, addictive behaviours, and beliefs about women’s and men’s roles.</w:t>
      </w:r>
      <w:r>
        <w:rPr>
          <w:rStyle w:val="EndnoteReference"/>
          <w:rFonts w:ascii="Karla" w:eastAsia="Arial" w:hAnsi="Karla" w:cs="Arial"/>
          <w:color w:val="000000"/>
          <w:sz w:val="24"/>
          <w:szCs w:val="24"/>
        </w:rPr>
        <w:endnoteReference w:id="22"/>
      </w:r>
    </w:p>
    <w:p w14:paraId="65B96E56" w14:textId="77777777" w:rsidR="00963608" w:rsidRDefault="00963608" w:rsidP="00963608">
      <w:pPr>
        <w:spacing w:after="0" w:line="240" w:lineRule="auto"/>
        <w:rPr>
          <w:rFonts w:ascii="Karla" w:hAnsi="Karla"/>
          <w:sz w:val="24"/>
          <w:lang w:val="en-US"/>
        </w:rPr>
      </w:pPr>
    </w:p>
    <w:p w14:paraId="15CABCC0" w14:textId="59482F30" w:rsidR="00963608" w:rsidRDefault="00963608" w:rsidP="00963608">
      <w:pPr>
        <w:spacing w:after="0" w:line="240" w:lineRule="auto"/>
        <w:rPr>
          <w:rFonts w:ascii="Karla" w:hAnsi="Karla"/>
          <w:sz w:val="24"/>
        </w:rPr>
      </w:pPr>
      <w:r>
        <w:rPr>
          <w:rFonts w:ascii="Karla" w:hAnsi="Karla"/>
          <w:sz w:val="24"/>
        </w:rPr>
        <w:t xml:space="preserve">Ideally, we would also like to see youth support professionals better informed about the evidence base behind the development of Child Safe Standards and National Principles for Child Safe Organisations – specifically, the findings of </w:t>
      </w:r>
      <w:r w:rsidRPr="003932E1">
        <w:rPr>
          <w:rFonts w:ascii="Karla" w:hAnsi="Karla"/>
          <w:sz w:val="24"/>
        </w:rPr>
        <w:t xml:space="preserve">the Royal Commission into Institutional Responses to Child Sexual Abuse (2017) and </w:t>
      </w:r>
      <w:r w:rsidRPr="003932E1">
        <w:rPr>
          <w:rFonts w:ascii="Karla" w:hAnsi="Karla"/>
          <w:i/>
          <w:sz w:val="24"/>
        </w:rPr>
        <w:t>Betrayal of Trust: Inquiry into the Handling of Child Abuse by Religious and Other Organisations</w:t>
      </w:r>
      <w:r w:rsidRPr="003932E1">
        <w:rPr>
          <w:rFonts w:ascii="Karla" w:hAnsi="Karla"/>
          <w:sz w:val="24"/>
        </w:rPr>
        <w:t xml:space="preserve"> (2013). </w:t>
      </w:r>
      <w:r>
        <w:rPr>
          <w:rFonts w:ascii="Karla" w:hAnsi="Karla"/>
          <w:sz w:val="24"/>
        </w:rPr>
        <w:t xml:space="preserve">In our experience, knowledge of these historic inquiries is uneven </w:t>
      </w:r>
      <w:r w:rsidR="00740E44">
        <w:rPr>
          <w:rFonts w:ascii="Karla" w:hAnsi="Karla"/>
          <w:sz w:val="24"/>
        </w:rPr>
        <w:t>amongst youth support professionals</w:t>
      </w:r>
      <w:r>
        <w:rPr>
          <w:rFonts w:ascii="Karla" w:hAnsi="Karla"/>
          <w:sz w:val="24"/>
        </w:rPr>
        <w:t xml:space="preserve">. We would like to see workers supported to understand the original risk factors behind institutional child abuse, and to reflect </w:t>
      </w:r>
      <w:r w:rsidRPr="003932E1">
        <w:rPr>
          <w:rFonts w:ascii="Karla" w:hAnsi="Karla"/>
          <w:sz w:val="24"/>
        </w:rPr>
        <w:t xml:space="preserve">on what comparable issues might exist in their own communities today. </w:t>
      </w:r>
      <w:r>
        <w:rPr>
          <w:rFonts w:ascii="Karla" w:hAnsi="Karla"/>
          <w:sz w:val="24"/>
        </w:rPr>
        <w:t xml:space="preserve">For example, </w:t>
      </w:r>
      <w:r w:rsidR="00C90862">
        <w:rPr>
          <w:rFonts w:ascii="Karla" w:hAnsi="Karla"/>
          <w:sz w:val="24"/>
        </w:rPr>
        <w:t xml:space="preserve">workers might be prompted to </w:t>
      </w:r>
      <w:r>
        <w:rPr>
          <w:rFonts w:ascii="Karla" w:hAnsi="Karla"/>
          <w:sz w:val="24"/>
        </w:rPr>
        <w:t xml:space="preserve">reflect on which adults or institutions are implicitly trusted nowadays (for example, due to their popularity or prestige), and which contemporary factors might make a child or adult afraid to raise a concern.  </w:t>
      </w:r>
    </w:p>
    <w:p w14:paraId="27DA6F94" w14:textId="570C24D0" w:rsidR="00416242" w:rsidRDefault="00416242" w:rsidP="00F9428D">
      <w:pPr>
        <w:spacing w:after="0" w:line="240" w:lineRule="auto"/>
        <w:rPr>
          <w:rFonts w:ascii="Karla" w:hAnsi="Karla"/>
          <w:sz w:val="24"/>
        </w:rPr>
      </w:pPr>
    </w:p>
    <w:p w14:paraId="07ED307C" w14:textId="77777777" w:rsidR="00963608" w:rsidRDefault="00963608" w:rsidP="00F9428D">
      <w:pPr>
        <w:spacing w:after="0" w:line="240" w:lineRule="auto"/>
        <w:rPr>
          <w:rFonts w:ascii="Karla" w:hAnsi="Karla"/>
          <w:sz w:val="24"/>
        </w:rPr>
      </w:pPr>
    </w:p>
    <w:p w14:paraId="23D806DA" w14:textId="7EA2A6D0" w:rsidR="00F9428D" w:rsidRDefault="00F9428D" w:rsidP="00F9428D">
      <w:pPr>
        <w:spacing w:after="0" w:line="240" w:lineRule="auto"/>
        <w:rPr>
          <w:rFonts w:ascii="Karla" w:hAnsi="Karla"/>
          <w:sz w:val="24"/>
        </w:rPr>
      </w:pPr>
    </w:p>
    <w:p w14:paraId="3590F658" w14:textId="102A486A" w:rsidR="00383FE2" w:rsidRDefault="00007693">
      <w:pPr>
        <w:spacing w:line="259" w:lineRule="auto"/>
        <w:rPr>
          <w:rFonts w:ascii="Karla" w:hAnsi="Karla"/>
          <w:b/>
          <w:sz w:val="24"/>
        </w:rPr>
      </w:pPr>
      <w:r>
        <w:rPr>
          <w:rFonts w:ascii="Karla" w:hAnsi="Karla"/>
          <w:b/>
          <w:sz w:val="24"/>
        </w:rPr>
        <w:br w:type="page"/>
      </w:r>
    </w:p>
    <w:p w14:paraId="1A509878" w14:textId="6349E97A" w:rsidR="00007693" w:rsidRPr="00304578" w:rsidRDefault="00304578" w:rsidP="00122E7B">
      <w:pPr>
        <w:spacing w:after="0" w:line="240" w:lineRule="auto"/>
        <w:rPr>
          <w:rFonts w:ascii="Karla" w:hAnsi="Karla"/>
          <w:b/>
          <w:sz w:val="28"/>
        </w:rPr>
      </w:pPr>
      <w:r w:rsidRPr="00E976CC">
        <w:rPr>
          <w:rFonts w:ascii="Karla" w:hAnsi="Karla"/>
          <w:b/>
          <w:sz w:val="28"/>
        </w:rPr>
        <w:lastRenderedPageBreak/>
        <w:t>C</w:t>
      </w:r>
      <w:r w:rsidR="00007693" w:rsidRPr="00E976CC">
        <w:rPr>
          <w:rFonts w:ascii="Karla" w:hAnsi="Karla"/>
          <w:b/>
          <w:sz w:val="28"/>
        </w:rPr>
        <w:t xml:space="preserve">hildren’s </w:t>
      </w:r>
      <w:r w:rsidRPr="00E976CC">
        <w:rPr>
          <w:rFonts w:ascii="Karla" w:hAnsi="Karla"/>
          <w:b/>
          <w:sz w:val="28"/>
        </w:rPr>
        <w:t>participation</w:t>
      </w:r>
      <w:r>
        <w:rPr>
          <w:rFonts w:ascii="Karla" w:hAnsi="Karla"/>
          <w:b/>
          <w:sz w:val="28"/>
        </w:rPr>
        <w:t xml:space="preserve"> and empowerment</w:t>
      </w:r>
    </w:p>
    <w:p w14:paraId="6600174F" w14:textId="77777777" w:rsidR="00D26FE7" w:rsidRDefault="00D26FE7" w:rsidP="00122E7B">
      <w:pPr>
        <w:spacing w:after="0" w:line="259" w:lineRule="auto"/>
        <w:rPr>
          <w:rFonts w:ascii="Karla" w:hAnsi="Karla"/>
          <w:b/>
          <w:sz w:val="24"/>
        </w:rPr>
      </w:pPr>
    </w:p>
    <w:p w14:paraId="2CE1615F" w14:textId="0D68AB64" w:rsidR="00FA3BBA" w:rsidRDefault="00FA3BBA" w:rsidP="00122E7B">
      <w:pPr>
        <w:spacing w:after="0" w:line="240" w:lineRule="auto"/>
        <w:rPr>
          <w:rFonts w:ascii="Karla" w:hAnsi="Karla"/>
          <w:sz w:val="24"/>
        </w:rPr>
      </w:pPr>
      <w:r>
        <w:rPr>
          <w:rFonts w:ascii="Karla" w:hAnsi="Karla"/>
          <w:sz w:val="24"/>
        </w:rPr>
        <w:t xml:space="preserve">In our consultations, we found </w:t>
      </w:r>
      <w:r w:rsidR="009024BE">
        <w:rPr>
          <w:rFonts w:ascii="Karla" w:hAnsi="Karla"/>
          <w:sz w:val="24"/>
        </w:rPr>
        <w:t>widespread</w:t>
      </w:r>
      <w:r>
        <w:rPr>
          <w:rFonts w:ascii="Karla" w:hAnsi="Karla"/>
          <w:sz w:val="24"/>
        </w:rPr>
        <w:t xml:space="preserve"> support for Standard 7 of the Child Safe Standards: ‘Strategies to promote the participation and empowerment of children’. This was no surprise to us; youth support professionals are generally strongly in favour of engaging young people in meaningful roles and decision-making </w:t>
      </w:r>
      <w:r w:rsidR="004C5C46">
        <w:rPr>
          <w:rFonts w:ascii="Karla" w:hAnsi="Karla"/>
          <w:sz w:val="24"/>
        </w:rPr>
        <w:t>in</w:t>
      </w:r>
      <w:r>
        <w:rPr>
          <w:rFonts w:ascii="Karla" w:hAnsi="Karla"/>
          <w:sz w:val="24"/>
        </w:rPr>
        <w:t xml:space="preserve"> organisations.  </w:t>
      </w:r>
    </w:p>
    <w:p w14:paraId="7AAEA3B8" w14:textId="1F354959" w:rsidR="00116799" w:rsidRDefault="00116799" w:rsidP="00122E7B">
      <w:pPr>
        <w:spacing w:after="0" w:line="240" w:lineRule="auto"/>
        <w:rPr>
          <w:rFonts w:ascii="Karla" w:hAnsi="Karla"/>
          <w:sz w:val="24"/>
        </w:rPr>
      </w:pPr>
    </w:p>
    <w:p w14:paraId="5A4B9B65" w14:textId="78518425" w:rsidR="00116799" w:rsidRDefault="00116799" w:rsidP="00D26FE7">
      <w:pPr>
        <w:spacing w:after="0" w:line="240" w:lineRule="auto"/>
        <w:rPr>
          <w:rFonts w:ascii="Karla" w:hAnsi="Karla"/>
          <w:sz w:val="24"/>
        </w:rPr>
      </w:pPr>
      <w:r>
        <w:rPr>
          <w:rFonts w:ascii="Karla" w:hAnsi="Karla"/>
          <w:sz w:val="24"/>
        </w:rPr>
        <w:t>There was a strong message that Vict</w:t>
      </w:r>
      <w:r w:rsidR="00E976CC">
        <w:rPr>
          <w:rFonts w:ascii="Karla" w:hAnsi="Karla"/>
          <w:sz w:val="24"/>
        </w:rPr>
        <w:t>oria should not lose Standard 7</w:t>
      </w:r>
      <w:r>
        <w:rPr>
          <w:rFonts w:ascii="Karla" w:hAnsi="Karla"/>
          <w:sz w:val="24"/>
        </w:rPr>
        <w:t xml:space="preserve"> in any move towards a national child safety </w:t>
      </w:r>
      <w:r w:rsidR="00122E7B">
        <w:rPr>
          <w:rFonts w:ascii="Karla" w:hAnsi="Karla"/>
          <w:sz w:val="24"/>
        </w:rPr>
        <w:t>approach</w:t>
      </w:r>
      <w:r>
        <w:rPr>
          <w:rFonts w:ascii="Karla" w:hAnsi="Karla"/>
          <w:sz w:val="24"/>
        </w:rPr>
        <w:t xml:space="preserve">. </w:t>
      </w:r>
    </w:p>
    <w:p w14:paraId="33C9778C" w14:textId="5D93C4B1" w:rsidR="00122E7B" w:rsidRDefault="00122E7B" w:rsidP="00D26FE7">
      <w:pPr>
        <w:spacing w:after="0" w:line="240" w:lineRule="auto"/>
        <w:rPr>
          <w:rFonts w:ascii="Karla" w:hAnsi="Karla"/>
          <w:sz w:val="24"/>
        </w:rPr>
      </w:pPr>
    </w:p>
    <w:p w14:paraId="48D91C7A" w14:textId="31CC12D5" w:rsidR="00122E7B" w:rsidRDefault="00122E7B" w:rsidP="00D26FE7">
      <w:pPr>
        <w:spacing w:after="0" w:line="240" w:lineRule="auto"/>
        <w:rPr>
          <w:rFonts w:ascii="Karla" w:hAnsi="Karla"/>
          <w:sz w:val="24"/>
        </w:rPr>
      </w:pPr>
      <w:r>
        <w:rPr>
          <w:rFonts w:ascii="Karla" w:hAnsi="Karla"/>
          <w:sz w:val="24"/>
        </w:rPr>
        <w:t xml:space="preserve">However, our stakeholders also reported very mixed experiences of implementing Standard 7. For example, we asked respondents to our survey whether they agreed that children understood their rights better, played a bigger part in decision-making in organisations, and were more likely to know how to seek help for a concern, as a result of the Child Safe Standards. </w:t>
      </w:r>
      <w:r w:rsidR="004C5C46">
        <w:rPr>
          <w:rFonts w:ascii="Karla" w:hAnsi="Karla"/>
          <w:sz w:val="24"/>
        </w:rPr>
        <w:t>The most common answers were ‘agree somewhat’ (40%) and ‘disagree’ (28%).</w:t>
      </w:r>
      <w:r w:rsidRPr="00FA3BBA">
        <w:rPr>
          <w:rFonts w:ascii="Karla" w:hAnsi="Karla"/>
          <w:sz w:val="24"/>
        </w:rPr>
        <w:t xml:space="preserve"> </w:t>
      </w:r>
      <w:r w:rsidR="00E33962">
        <w:rPr>
          <w:rFonts w:ascii="Karla" w:hAnsi="Karla"/>
          <w:sz w:val="24"/>
        </w:rPr>
        <w:t>12</w:t>
      </w:r>
      <w:r w:rsidRPr="00FA3BBA">
        <w:rPr>
          <w:rFonts w:ascii="Karla" w:hAnsi="Karla"/>
          <w:sz w:val="24"/>
        </w:rPr>
        <w:t xml:space="preserve">% </w:t>
      </w:r>
      <w:r w:rsidR="004C5C46">
        <w:rPr>
          <w:rFonts w:ascii="Karla" w:hAnsi="Karla"/>
          <w:sz w:val="24"/>
        </w:rPr>
        <w:t xml:space="preserve">of respondents </w:t>
      </w:r>
      <w:r w:rsidRPr="00FA3BBA">
        <w:rPr>
          <w:rFonts w:ascii="Karla" w:hAnsi="Karla"/>
          <w:sz w:val="24"/>
        </w:rPr>
        <w:t xml:space="preserve">agreed, </w:t>
      </w:r>
      <w:r w:rsidR="00E33962">
        <w:rPr>
          <w:rFonts w:ascii="Karla" w:hAnsi="Karla"/>
          <w:sz w:val="24"/>
        </w:rPr>
        <w:t>8</w:t>
      </w:r>
      <w:r w:rsidRPr="00FA3BBA">
        <w:rPr>
          <w:rFonts w:ascii="Karla" w:hAnsi="Karla"/>
          <w:sz w:val="24"/>
        </w:rPr>
        <w:t xml:space="preserve">% somewhat disagreed, </w:t>
      </w:r>
      <w:r w:rsidR="00E33962">
        <w:rPr>
          <w:rFonts w:ascii="Karla" w:hAnsi="Karla"/>
          <w:sz w:val="24"/>
        </w:rPr>
        <w:t>8</w:t>
      </w:r>
      <w:r w:rsidRPr="00FA3BBA">
        <w:rPr>
          <w:rFonts w:ascii="Karla" w:hAnsi="Karla"/>
          <w:sz w:val="24"/>
        </w:rPr>
        <w:t>% were unsure, and 4% strongly disagreed. No one strongly agreed.</w:t>
      </w:r>
      <w:r w:rsidR="00E33962">
        <w:rPr>
          <w:rFonts w:ascii="Karla" w:hAnsi="Karla"/>
          <w:sz w:val="24"/>
        </w:rPr>
        <w:t xml:space="preserve"> </w:t>
      </w:r>
    </w:p>
    <w:p w14:paraId="089FBEA3" w14:textId="680A096B" w:rsidR="00122E7B" w:rsidRDefault="00122E7B" w:rsidP="00D26FE7">
      <w:pPr>
        <w:spacing w:after="0" w:line="240" w:lineRule="auto"/>
        <w:rPr>
          <w:rFonts w:ascii="Karla" w:hAnsi="Karla"/>
          <w:sz w:val="24"/>
        </w:rPr>
      </w:pPr>
    </w:p>
    <w:p w14:paraId="6418429C" w14:textId="01EBC8B1" w:rsidR="00122E7B" w:rsidRDefault="00122E7B" w:rsidP="00D26FE7">
      <w:pPr>
        <w:spacing w:after="0" w:line="240" w:lineRule="auto"/>
        <w:rPr>
          <w:rFonts w:ascii="Karla" w:hAnsi="Karla"/>
          <w:sz w:val="24"/>
        </w:rPr>
      </w:pPr>
      <w:r>
        <w:rPr>
          <w:rFonts w:ascii="Karla" w:hAnsi="Karla"/>
          <w:sz w:val="24"/>
        </w:rPr>
        <w:t>Positive impacts of Standard 7, as identified by our stakeholders, included:</w:t>
      </w:r>
    </w:p>
    <w:p w14:paraId="4D7EDF01" w14:textId="11E2B439" w:rsidR="00122E7B" w:rsidRDefault="00122E7B" w:rsidP="00D26FE7">
      <w:pPr>
        <w:spacing w:after="0" w:line="240" w:lineRule="auto"/>
        <w:rPr>
          <w:rFonts w:ascii="Karla" w:hAnsi="Karla"/>
          <w:sz w:val="24"/>
        </w:rPr>
      </w:pPr>
    </w:p>
    <w:p w14:paraId="48F7D0E7" w14:textId="5C215142" w:rsidR="00122E7B" w:rsidRPr="00122E7B" w:rsidRDefault="0049105E" w:rsidP="00122E7B">
      <w:pPr>
        <w:pStyle w:val="ListParagraph"/>
        <w:numPr>
          <w:ilvl w:val="0"/>
          <w:numId w:val="4"/>
        </w:numPr>
        <w:spacing w:after="0" w:line="240" w:lineRule="auto"/>
        <w:rPr>
          <w:rFonts w:ascii="Karla" w:hAnsi="Karla"/>
          <w:sz w:val="24"/>
        </w:rPr>
      </w:pPr>
      <w:r>
        <w:rPr>
          <w:rFonts w:ascii="Karla" w:hAnsi="Karla"/>
          <w:sz w:val="24"/>
        </w:rPr>
        <w:t>Standard 7</w:t>
      </w:r>
      <w:r w:rsidR="00122E7B" w:rsidRPr="00122E7B">
        <w:rPr>
          <w:rFonts w:ascii="Karla" w:hAnsi="Karla"/>
          <w:sz w:val="24"/>
        </w:rPr>
        <w:t xml:space="preserve"> gives official backing to good practices which were already being modelled by many youth support professionals. </w:t>
      </w:r>
      <w:r w:rsidR="00C53144">
        <w:rPr>
          <w:rFonts w:ascii="Karla" w:hAnsi="Karla"/>
          <w:sz w:val="24"/>
        </w:rPr>
        <w:t xml:space="preserve">Standard 7 </w:t>
      </w:r>
      <w:r w:rsidR="004C5C46">
        <w:rPr>
          <w:rFonts w:ascii="Karla" w:hAnsi="Karla"/>
          <w:sz w:val="24"/>
        </w:rPr>
        <w:t xml:space="preserve">strengthens </w:t>
      </w:r>
      <w:r w:rsidR="00C53144">
        <w:rPr>
          <w:rFonts w:ascii="Karla" w:hAnsi="Karla"/>
          <w:sz w:val="24"/>
        </w:rPr>
        <w:t xml:space="preserve">wider cultural change to promote the rights and decision-making of children and young people. </w:t>
      </w:r>
    </w:p>
    <w:p w14:paraId="285BF0AD" w14:textId="66402A5C" w:rsidR="00122E7B" w:rsidRDefault="00122E7B" w:rsidP="00122E7B">
      <w:pPr>
        <w:spacing w:after="0" w:line="240" w:lineRule="auto"/>
        <w:rPr>
          <w:rFonts w:ascii="Karla" w:hAnsi="Karla"/>
          <w:sz w:val="24"/>
        </w:rPr>
      </w:pPr>
    </w:p>
    <w:p w14:paraId="46A5EF27" w14:textId="2433A987" w:rsidR="00122E7B" w:rsidRPr="00122E7B" w:rsidRDefault="00122E7B" w:rsidP="00122E7B">
      <w:pPr>
        <w:pStyle w:val="ListParagraph"/>
        <w:numPr>
          <w:ilvl w:val="0"/>
          <w:numId w:val="4"/>
        </w:numPr>
        <w:spacing w:after="0" w:line="240" w:lineRule="auto"/>
        <w:rPr>
          <w:rFonts w:ascii="Karla" w:hAnsi="Karla"/>
          <w:sz w:val="24"/>
        </w:rPr>
      </w:pPr>
      <w:r w:rsidRPr="00122E7B">
        <w:rPr>
          <w:rFonts w:ascii="Karla" w:hAnsi="Karla"/>
          <w:sz w:val="24"/>
        </w:rPr>
        <w:t>In some organisations, Standard 7 has helped to encourage conversations about children’s rights, and has increased workers’ confidence in this space.</w:t>
      </w:r>
    </w:p>
    <w:p w14:paraId="70D154BF" w14:textId="6EE34489" w:rsidR="00122E7B" w:rsidRDefault="00122E7B" w:rsidP="00122E7B">
      <w:pPr>
        <w:spacing w:after="0" w:line="240" w:lineRule="auto"/>
        <w:rPr>
          <w:rFonts w:ascii="Karla" w:hAnsi="Karla"/>
          <w:sz w:val="24"/>
        </w:rPr>
      </w:pPr>
    </w:p>
    <w:p w14:paraId="1FC91D8E" w14:textId="3A5D969A" w:rsidR="00122E7B" w:rsidRPr="00122E7B" w:rsidRDefault="00122E7B" w:rsidP="00122E7B">
      <w:pPr>
        <w:pStyle w:val="ListParagraph"/>
        <w:numPr>
          <w:ilvl w:val="0"/>
          <w:numId w:val="4"/>
        </w:numPr>
        <w:spacing w:after="0" w:line="240" w:lineRule="auto"/>
        <w:rPr>
          <w:rFonts w:ascii="Karla" w:hAnsi="Karla"/>
          <w:sz w:val="24"/>
        </w:rPr>
      </w:pPr>
      <w:r w:rsidRPr="00122E7B">
        <w:rPr>
          <w:rFonts w:ascii="Karla" w:hAnsi="Karla"/>
          <w:sz w:val="24"/>
        </w:rPr>
        <w:t>Some organisations have involved children in the co-design of communication materials about Child Safe Standards and evaluation</w:t>
      </w:r>
      <w:r w:rsidR="00E976CC">
        <w:rPr>
          <w:rFonts w:ascii="Karla" w:hAnsi="Karla"/>
          <w:sz w:val="24"/>
        </w:rPr>
        <w:t xml:space="preserve"> tools</w:t>
      </w:r>
      <w:r w:rsidRPr="00122E7B">
        <w:rPr>
          <w:rFonts w:ascii="Karla" w:hAnsi="Karla"/>
          <w:sz w:val="24"/>
        </w:rPr>
        <w:t xml:space="preserve"> to measure how the service is tracking in their Child Safe obligations. </w:t>
      </w:r>
    </w:p>
    <w:p w14:paraId="06968E8D" w14:textId="12BECA0D" w:rsidR="00122E7B" w:rsidRDefault="00122E7B" w:rsidP="00122E7B">
      <w:pPr>
        <w:spacing w:after="0" w:line="240" w:lineRule="auto"/>
        <w:rPr>
          <w:rFonts w:ascii="Karla" w:hAnsi="Karla"/>
          <w:sz w:val="24"/>
        </w:rPr>
      </w:pPr>
    </w:p>
    <w:p w14:paraId="3C5A1E01" w14:textId="4B23D103" w:rsidR="00122E7B" w:rsidRPr="00122E7B" w:rsidRDefault="00122E7B" w:rsidP="00122E7B">
      <w:pPr>
        <w:pStyle w:val="ListParagraph"/>
        <w:numPr>
          <w:ilvl w:val="0"/>
          <w:numId w:val="4"/>
        </w:numPr>
        <w:spacing w:after="0" w:line="240" w:lineRule="auto"/>
        <w:rPr>
          <w:rFonts w:ascii="Karla" w:hAnsi="Karla"/>
          <w:sz w:val="24"/>
        </w:rPr>
      </w:pPr>
      <w:r w:rsidRPr="00122E7B">
        <w:rPr>
          <w:rFonts w:ascii="Karla" w:hAnsi="Karla"/>
          <w:sz w:val="24"/>
        </w:rPr>
        <w:t xml:space="preserve">Some organisations have placed </w:t>
      </w:r>
      <w:r w:rsidR="0049105E">
        <w:rPr>
          <w:rFonts w:ascii="Karla" w:hAnsi="Karla"/>
          <w:sz w:val="24"/>
        </w:rPr>
        <w:t xml:space="preserve">clear, </w:t>
      </w:r>
      <w:r w:rsidR="004C5C46">
        <w:rPr>
          <w:rFonts w:ascii="Karla" w:hAnsi="Karla"/>
          <w:sz w:val="24"/>
        </w:rPr>
        <w:t xml:space="preserve">prominent, </w:t>
      </w:r>
      <w:r w:rsidRPr="00122E7B">
        <w:rPr>
          <w:rFonts w:ascii="Karla" w:hAnsi="Karla"/>
          <w:sz w:val="24"/>
        </w:rPr>
        <w:t xml:space="preserve">child-friendly messaging about Child Safe Standards in their physical and online spaces. </w:t>
      </w:r>
    </w:p>
    <w:p w14:paraId="05FB5A28" w14:textId="699C44D8" w:rsidR="00122E7B" w:rsidRDefault="00122E7B" w:rsidP="00122E7B">
      <w:pPr>
        <w:spacing w:after="0" w:line="240" w:lineRule="auto"/>
        <w:rPr>
          <w:rFonts w:ascii="Karla" w:hAnsi="Karla"/>
          <w:sz w:val="24"/>
        </w:rPr>
      </w:pPr>
    </w:p>
    <w:p w14:paraId="2B09F06E" w14:textId="7880EF65" w:rsidR="00122E7B" w:rsidRPr="00122E7B" w:rsidRDefault="00122E7B" w:rsidP="00122E7B">
      <w:pPr>
        <w:pStyle w:val="ListParagraph"/>
        <w:numPr>
          <w:ilvl w:val="0"/>
          <w:numId w:val="4"/>
        </w:numPr>
        <w:spacing w:after="0" w:line="240" w:lineRule="auto"/>
        <w:rPr>
          <w:rFonts w:ascii="Karla" w:hAnsi="Karla"/>
          <w:sz w:val="24"/>
        </w:rPr>
      </w:pPr>
      <w:r w:rsidRPr="00122E7B">
        <w:rPr>
          <w:rFonts w:ascii="Karla" w:hAnsi="Karla"/>
          <w:sz w:val="24"/>
        </w:rPr>
        <w:t xml:space="preserve">There are some great resources out there to help organisations engage children in meaningful ways, for example the </w:t>
      </w:r>
      <w:r w:rsidRPr="00122E7B">
        <w:rPr>
          <w:rFonts w:ascii="Karla" w:hAnsi="Karla"/>
          <w:i/>
          <w:sz w:val="24"/>
        </w:rPr>
        <w:t xml:space="preserve">Amplify </w:t>
      </w:r>
      <w:r w:rsidRPr="00122E7B">
        <w:rPr>
          <w:rFonts w:ascii="Karla" w:hAnsi="Karla"/>
          <w:sz w:val="24"/>
        </w:rPr>
        <w:t>student participation resource through DET.</w:t>
      </w:r>
    </w:p>
    <w:p w14:paraId="056CEACF" w14:textId="44B70F75" w:rsidR="00122E7B" w:rsidRDefault="00122E7B" w:rsidP="00122E7B">
      <w:pPr>
        <w:spacing w:after="0" w:line="240" w:lineRule="auto"/>
        <w:rPr>
          <w:rFonts w:ascii="Karla" w:hAnsi="Karla"/>
          <w:sz w:val="24"/>
        </w:rPr>
      </w:pPr>
    </w:p>
    <w:p w14:paraId="3DD8D33F" w14:textId="0D4CBA70" w:rsidR="00122E7B" w:rsidRDefault="00122E7B" w:rsidP="00122E7B">
      <w:pPr>
        <w:spacing w:after="0" w:line="240" w:lineRule="auto"/>
        <w:rPr>
          <w:rFonts w:ascii="Karla" w:hAnsi="Karla"/>
          <w:sz w:val="24"/>
        </w:rPr>
      </w:pPr>
      <w:r>
        <w:rPr>
          <w:rFonts w:ascii="Karla" w:hAnsi="Karla"/>
          <w:sz w:val="24"/>
        </w:rPr>
        <w:t xml:space="preserve">However, </w:t>
      </w:r>
      <w:r w:rsidR="0068655E">
        <w:rPr>
          <w:rFonts w:ascii="Karla" w:hAnsi="Karla"/>
          <w:sz w:val="24"/>
        </w:rPr>
        <w:t>there is more work still to be done to make organisations genuinely empowering places for children. For example, our stakeholders identified:</w:t>
      </w:r>
    </w:p>
    <w:p w14:paraId="43457BE0" w14:textId="16020DA2" w:rsidR="0068655E" w:rsidRDefault="0068655E" w:rsidP="00122E7B">
      <w:pPr>
        <w:spacing w:after="0" w:line="240" w:lineRule="auto"/>
        <w:rPr>
          <w:rFonts w:ascii="Karla" w:hAnsi="Karla"/>
          <w:sz w:val="24"/>
        </w:rPr>
      </w:pPr>
    </w:p>
    <w:p w14:paraId="67D1B9B2" w14:textId="5C73294E" w:rsidR="0068655E" w:rsidRDefault="0068655E" w:rsidP="0068655E">
      <w:pPr>
        <w:pStyle w:val="ListParagraph"/>
        <w:numPr>
          <w:ilvl w:val="0"/>
          <w:numId w:val="4"/>
        </w:numPr>
        <w:spacing w:after="0" w:line="240" w:lineRule="auto"/>
        <w:rPr>
          <w:rFonts w:ascii="Karla" w:hAnsi="Karla"/>
          <w:sz w:val="24"/>
        </w:rPr>
      </w:pPr>
      <w:r>
        <w:rPr>
          <w:rFonts w:ascii="Karla" w:hAnsi="Karla"/>
          <w:sz w:val="24"/>
        </w:rPr>
        <w:t xml:space="preserve">They doubted many children </w:t>
      </w:r>
      <w:r w:rsidR="004C5C46">
        <w:rPr>
          <w:rFonts w:ascii="Karla" w:hAnsi="Karla"/>
          <w:sz w:val="24"/>
        </w:rPr>
        <w:t>really</w:t>
      </w:r>
      <w:r>
        <w:rPr>
          <w:rFonts w:ascii="Karla" w:hAnsi="Karla"/>
          <w:sz w:val="24"/>
        </w:rPr>
        <w:t xml:space="preserve"> knew about Child Safe Standards, even when literature was displayed in organisations’ premises and websites.</w:t>
      </w:r>
    </w:p>
    <w:p w14:paraId="1C90EC58" w14:textId="5A763867" w:rsidR="0068655E" w:rsidRDefault="0068655E" w:rsidP="0068655E">
      <w:pPr>
        <w:pStyle w:val="ListParagraph"/>
        <w:spacing w:after="0" w:line="240" w:lineRule="auto"/>
        <w:rPr>
          <w:rFonts w:ascii="Karla" w:hAnsi="Karla"/>
          <w:sz w:val="24"/>
        </w:rPr>
      </w:pPr>
    </w:p>
    <w:p w14:paraId="045EB963" w14:textId="43EB4DE7" w:rsidR="0068655E" w:rsidRPr="0068655E" w:rsidRDefault="0068655E" w:rsidP="0068655E">
      <w:pPr>
        <w:pStyle w:val="ListParagraph"/>
        <w:numPr>
          <w:ilvl w:val="0"/>
          <w:numId w:val="4"/>
        </w:numPr>
        <w:spacing w:after="0" w:line="240" w:lineRule="auto"/>
        <w:rPr>
          <w:rFonts w:ascii="Karla" w:hAnsi="Karla"/>
          <w:sz w:val="24"/>
        </w:rPr>
      </w:pPr>
      <w:r>
        <w:rPr>
          <w:rFonts w:ascii="Karla" w:hAnsi="Karla"/>
          <w:sz w:val="24"/>
        </w:rPr>
        <w:lastRenderedPageBreak/>
        <w:t xml:space="preserve">Some organisations </w:t>
      </w:r>
      <w:r w:rsidRPr="00116799">
        <w:rPr>
          <w:rFonts w:ascii="Karla" w:hAnsi="Karla"/>
          <w:sz w:val="24"/>
        </w:rPr>
        <w:t>struggle to engage children</w:t>
      </w:r>
      <w:r>
        <w:rPr>
          <w:rFonts w:ascii="Karla" w:hAnsi="Karla"/>
          <w:sz w:val="24"/>
        </w:rPr>
        <w:t xml:space="preserve"> in decision-making</w:t>
      </w:r>
      <w:r w:rsidRPr="00116799">
        <w:rPr>
          <w:rFonts w:ascii="Karla" w:hAnsi="Karla"/>
          <w:sz w:val="24"/>
        </w:rPr>
        <w:t xml:space="preserve"> in ways that are fair, </w:t>
      </w:r>
      <w:r>
        <w:rPr>
          <w:rFonts w:ascii="Karla" w:hAnsi="Karla"/>
          <w:sz w:val="24"/>
        </w:rPr>
        <w:t xml:space="preserve">genuine, </w:t>
      </w:r>
      <w:r w:rsidRPr="00116799">
        <w:rPr>
          <w:rFonts w:ascii="Karla" w:hAnsi="Karla"/>
          <w:sz w:val="24"/>
        </w:rPr>
        <w:t>accessible and appealing.</w:t>
      </w:r>
      <w:r>
        <w:rPr>
          <w:rFonts w:ascii="Karla" w:hAnsi="Karla"/>
          <w:sz w:val="24"/>
        </w:rPr>
        <w:t xml:space="preserve"> Tokenism remains a concern. </w:t>
      </w:r>
    </w:p>
    <w:p w14:paraId="72C2135C" w14:textId="77777777" w:rsidR="00122E7B" w:rsidRDefault="00122E7B" w:rsidP="00122E7B">
      <w:pPr>
        <w:spacing w:after="0" w:line="240" w:lineRule="auto"/>
        <w:rPr>
          <w:rFonts w:ascii="Karla" w:hAnsi="Karla"/>
          <w:sz w:val="24"/>
        </w:rPr>
      </w:pPr>
    </w:p>
    <w:p w14:paraId="0C7AB837" w14:textId="1557C841" w:rsidR="0033030A" w:rsidRDefault="0068655E" w:rsidP="0068655E">
      <w:pPr>
        <w:pStyle w:val="ListParagraph"/>
        <w:numPr>
          <w:ilvl w:val="0"/>
          <w:numId w:val="4"/>
        </w:numPr>
        <w:spacing w:after="0" w:line="240" w:lineRule="auto"/>
        <w:rPr>
          <w:rFonts w:ascii="Karla" w:hAnsi="Karla"/>
          <w:sz w:val="24"/>
        </w:rPr>
      </w:pPr>
      <w:r>
        <w:rPr>
          <w:rFonts w:ascii="Karla" w:hAnsi="Karla"/>
          <w:sz w:val="24"/>
        </w:rPr>
        <w:t xml:space="preserve">Participation and empowerment of children are </w:t>
      </w:r>
      <w:r w:rsidRPr="00116799">
        <w:rPr>
          <w:rFonts w:ascii="Karla" w:hAnsi="Karla"/>
          <w:sz w:val="24"/>
        </w:rPr>
        <w:t xml:space="preserve">relatively easy at program levels, </w:t>
      </w:r>
      <w:r w:rsidR="004C5C46">
        <w:rPr>
          <w:rFonts w:ascii="Karla" w:hAnsi="Karla"/>
          <w:sz w:val="24"/>
        </w:rPr>
        <w:t>and in departments devoted to working with young people (e.g. the child, youth and family units of local councils.) But these approaches</w:t>
      </w:r>
      <w:r w:rsidRPr="00116799">
        <w:rPr>
          <w:rFonts w:ascii="Karla" w:hAnsi="Karla"/>
          <w:sz w:val="24"/>
        </w:rPr>
        <w:t xml:space="preserve"> can be much harder to implement </w:t>
      </w:r>
      <w:r w:rsidR="004C5C46">
        <w:rPr>
          <w:rFonts w:ascii="Karla" w:hAnsi="Karla"/>
          <w:sz w:val="24"/>
        </w:rPr>
        <w:t xml:space="preserve">in other departments, and </w:t>
      </w:r>
      <w:r w:rsidRPr="00116799">
        <w:rPr>
          <w:rFonts w:ascii="Karla" w:hAnsi="Karla"/>
          <w:sz w:val="24"/>
        </w:rPr>
        <w:t>at higher levels of organisational governance.</w:t>
      </w:r>
      <w:r>
        <w:rPr>
          <w:rFonts w:ascii="Karla" w:hAnsi="Karla"/>
          <w:sz w:val="24"/>
        </w:rPr>
        <w:t xml:space="preserve"> </w:t>
      </w:r>
    </w:p>
    <w:p w14:paraId="6725D95C" w14:textId="77777777" w:rsidR="0068655E" w:rsidRPr="0068655E" w:rsidRDefault="0068655E" w:rsidP="0068655E">
      <w:pPr>
        <w:pStyle w:val="ListParagraph"/>
        <w:rPr>
          <w:rFonts w:ascii="Karla" w:hAnsi="Karla"/>
          <w:sz w:val="24"/>
        </w:rPr>
      </w:pPr>
    </w:p>
    <w:p w14:paraId="4F3F0CDF" w14:textId="6F199CBB" w:rsidR="0068655E" w:rsidRPr="0068655E" w:rsidRDefault="0068655E" w:rsidP="0068655E">
      <w:pPr>
        <w:pStyle w:val="ListParagraph"/>
        <w:numPr>
          <w:ilvl w:val="0"/>
          <w:numId w:val="4"/>
        </w:numPr>
        <w:spacing w:after="0" w:line="240" w:lineRule="auto"/>
        <w:rPr>
          <w:rFonts w:ascii="Karla" w:hAnsi="Karla"/>
          <w:sz w:val="24"/>
        </w:rPr>
      </w:pPr>
      <w:r w:rsidRPr="00116799">
        <w:rPr>
          <w:rFonts w:ascii="Karla" w:hAnsi="Karla"/>
          <w:sz w:val="24"/>
        </w:rPr>
        <w:t>Particular concerns were raised about student participation (or lack thereof) in specialist education settings.</w:t>
      </w:r>
    </w:p>
    <w:p w14:paraId="5CA8F69B" w14:textId="399D796D" w:rsidR="0033030A" w:rsidRDefault="0033030A" w:rsidP="00D26FE7">
      <w:pPr>
        <w:spacing w:after="0" w:line="240" w:lineRule="auto"/>
        <w:rPr>
          <w:rFonts w:ascii="Karla" w:hAnsi="Karla"/>
          <w:sz w:val="24"/>
        </w:rPr>
      </w:pPr>
    </w:p>
    <w:p w14:paraId="41564CCC" w14:textId="2A9FF128" w:rsidR="00551D81" w:rsidRDefault="0068655E" w:rsidP="00D26FE7">
      <w:pPr>
        <w:spacing w:after="0" w:line="240" w:lineRule="auto"/>
        <w:rPr>
          <w:rFonts w:ascii="Karla" w:hAnsi="Karla"/>
          <w:sz w:val="24"/>
        </w:rPr>
      </w:pPr>
      <w:r>
        <w:rPr>
          <w:rFonts w:ascii="Karla" w:hAnsi="Karla"/>
          <w:sz w:val="24"/>
        </w:rPr>
        <w:t xml:space="preserve">Our stakeholders wanted to see more accessible, youth-friendly communications with children about ‘what you can expect from </w:t>
      </w:r>
      <w:r w:rsidR="00A774DE">
        <w:rPr>
          <w:rFonts w:ascii="Karla" w:hAnsi="Karla"/>
          <w:sz w:val="24"/>
        </w:rPr>
        <w:t>us’</w:t>
      </w:r>
      <w:r>
        <w:rPr>
          <w:rFonts w:ascii="Karla" w:hAnsi="Karla"/>
          <w:sz w:val="24"/>
        </w:rPr>
        <w:t xml:space="preserve">, outlining rights and responsibilities in organisations, and explaining the organisations’ child safety processes and protocols. </w:t>
      </w:r>
      <w:r w:rsidR="00551D81">
        <w:rPr>
          <w:rFonts w:ascii="Karla" w:hAnsi="Karla"/>
          <w:sz w:val="24"/>
        </w:rPr>
        <w:t>This information should be shared with children verbally, in writing, and online.</w:t>
      </w:r>
    </w:p>
    <w:p w14:paraId="775911FF" w14:textId="76BE862C" w:rsidR="0068655E" w:rsidRDefault="0068655E" w:rsidP="00D26FE7">
      <w:pPr>
        <w:spacing w:after="0" w:line="240" w:lineRule="auto"/>
        <w:rPr>
          <w:rFonts w:ascii="Karla" w:hAnsi="Karla"/>
          <w:sz w:val="24"/>
        </w:rPr>
      </w:pPr>
    </w:p>
    <w:p w14:paraId="3A7C10A1" w14:textId="24EBF153" w:rsidR="0068655E" w:rsidRDefault="0068655E" w:rsidP="0068655E">
      <w:pPr>
        <w:spacing w:after="0" w:line="240" w:lineRule="auto"/>
        <w:rPr>
          <w:rFonts w:ascii="Karla" w:hAnsi="Karla"/>
          <w:sz w:val="24"/>
        </w:rPr>
      </w:pPr>
      <w:r w:rsidRPr="00A774DE">
        <w:rPr>
          <w:rFonts w:ascii="Karla" w:hAnsi="Karla"/>
          <w:sz w:val="24"/>
        </w:rPr>
        <w:t>Several</w:t>
      </w:r>
      <w:r>
        <w:rPr>
          <w:rFonts w:ascii="Karla" w:hAnsi="Karla"/>
          <w:sz w:val="24"/>
        </w:rPr>
        <w:t xml:space="preserve"> workers raised concerns that the new, stronger focus on child safety might weaken the engagement of some young people in organisations. </w:t>
      </w:r>
      <w:r w:rsidR="00096F5C">
        <w:rPr>
          <w:rFonts w:ascii="Karla" w:hAnsi="Karla"/>
          <w:sz w:val="24"/>
        </w:rPr>
        <w:t>T</w:t>
      </w:r>
      <w:r>
        <w:rPr>
          <w:rFonts w:ascii="Karla" w:hAnsi="Karla"/>
          <w:sz w:val="24"/>
        </w:rPr>
        <w:t>hese workers worried that young people would be less likely to form meaningful relationships with workers</w:t>
      </w:r>
      <w:r w:rsidR="00A774DE">
        <w:rPr>
          <w:rFonts w:ascii="Karla" w:hAnsi="Karla"/>
          <w:sz w:val="24"/>
        </w:rPr>
        <w:t xml:space="preserve"> if they were never permitted to be alone with them. The</w:t>
      </w:r>
      <w:r>
        <w:rPr>
          <w:rFonts w:ascii="Karla" w:hAnsi="Karla"/>
          <w:sz w:val="24"/>
        </w:rPr>
        <w:t xml:space="preserve">y also worried that mandatory reporting </w:t>
      </w:r>
      <w:r w:rsidR="00A774DE">
        <w:rPr>
          <w:rFonts w:ascii="Karla" w:hAnsi="Karla"/>
          <w:sz w:val="24"/>
        </w:rPr>
        <w:t>might make</w:t>
      </w:r>
      <w:r>
        <w:rPr>
          <w:rFonts w:ascii="Karla" w:hAnsi="Karla"/>
          <w:sz w:val="24"/>
        </w:rPr>
        <w:t xml:space="preserve"> young people less likely to disclose abuse, for </w:t>
      </w:r>
      <w:r w:rsidRPr="00116799">
        <w:rPr>
          <w:rFonts w:ascii="Karla" w:hAnsi="Karla"/>
          <w:sz w:val="24"/>
        </w:rPr>
        <w:t xml:space="preserve">fear of the repercussions when the perpetrator (often a family member) </w:t>
      </w:r>
      <w:r w:rsidR="00096F5C">
        <w:rPr>
          <w:rFonts w:ascii="Karla" w:hAnsi="Karla"/>
          <w:sz w:val="24"/>
        </w:rPr>
        <w:t>was</w:t>
      </w:r>
      <w:r w:rsidRPr="00116799">
        <w:rPr>
          <w:rFonts w:ascii="Karla" w:hAnsi="Karla"/>
          <w:sz w:val="24"/>
        </w:rPr>
        <w:t xml:space="preserve"> reported.</w:t>
      </w:r>
    </w:p>
    <w:p w14:paraId="600264C1" w14:textId="4936AFE8" w:rsidR="0068655E" w:rsidRDefault="0068655E" w:rsidP="00D26FE7">
      <w:pPr>
        <w:spacing w:after="0" w:line="240" w:lineRule="auto"/>
        <w:rPr>
          <w:rFonts w:ascii="Karla" w:hAnsi="Karla"/>
          <w:sz w:val="24"/>
        </w:rPr>
      </w:pPr>
    </w:p>
    <w:p w14:paraId="5207370A" w14:textId="1A722A48" w:rsidR="0068655E" w:rsidRDefault="0068655E" w:rsidP="00D26FE7">
      <w:pPr>
        <w:spacing w:after="0" w:line="240" w:lineRule="auto"/>
        <w:rPr>
          <w:rFonts w:ascii="Karla" w:hAnsi="Karla"/>
          <w:sz w:val="24"/>
        </w:rPr>
      </w:pPr>
      <w:r>
        <w:rPr>
          <w:rFonts w:ascii="Karla" w:hAnsi="Karla"/>
          <w:sz w:val="24"/>
        </w:rPr>
        <w:t xml:space="preserve">While </w:t>
      </w:r>
      <w:r w:rsidR="00D819DF">
        <w:rPr>
          <w:rFonts w:ascii="Karla" w:hAnsi="Karla"/>
          <w:sz w:val="24"/>
        </w:rPr>
        <w:t xml:space="preserve">we would not support any weakening of Child Safe Standards, we acknowledge that these are difficult and complex issues. We would like to see </w:t>
      </w:r>
      <w:r w:rsidR="00096F5C">
        <w:rPr>
          <w:rFonts w:ascii="Karla" w:hAnsi="Karla"/>
          <w:sz w:val="24"/>
        </w:rPr>
        <w:t xml:space="preserve">more </w:t>
      </w:r>
      <w:r w:rsidR="00D819DF">
        <w:rPr>
          <w:rFonts w:ascii="Karla" w:hAnsi="Karla"/>
          <w:sz w:val="24"/>
        </w:rPr>
        <w:t xml:space="preserve">communities of practice developed to help youth support professionals work through these. </w:t>
      </w:r>
    </w:p>
    <w:p w14:paraId="1C0000AE" w14:textId="6F092353" w:rsidR="0049105E" w:rsidRDefault="0049105E" w:rsidP="00D26FE7">
      <w:pPr>
        <w:spacing w:after="0" w:line="240" w:lineRule="auto"/>
        <w:rPr>
          <w:rFonts w:ascii="Karla" w:hAnsi="Karla"/>
          <w:sz w:val="24"/>
        </w:rPr>
      </w:pPr>
    </w:p>
    <w:p w14:paraId="026053A9" w14:textId="77777777" w:rsidR="00096F5C" w:rsidRPr="00096F5C" w:rsidRDefault="00A36FEE" w:rsidP="00096F5C">
      <w:pPr>
        <w:spacing w:after="0" w:line="240" w:lineRule="auto"/>
        <w:rPr>
          <w:rFonts w:ascii="Karla" w:hAnsi="Karla"/>
          <w:sz w:val="24"/>
        </w:rPr>
      </w:pPr>
      <w:r>
        <w:rPr>
          <w:rFonts w:ascii="Karla" w:hAnsi="Karla"/>
          <w:sz w:val="24"/>
        </w:rPr>
        <w:t xml:space="preserve">We would also like to see greater support for workers to learn from the excellent research into children’s own views on safety in organisations, conducted through the Institute of Child Protection Studies </w:t>
      </w:r>
      <w:r w:rsidR="00096F5C">
        <w:rPr>
          <w:rFonts w:ascii="Karla" w:hAnsi="Karla"/>
          <w:sz w:val="24"/>
        </w:rPr>
        <w:t xml:space="preserve">and </w:t>
      </w:r>
      <w:r w:rsidR="00096F5C" w:rsidRPr="00096F5C">
        <w:rPr>
          <w:rFonts w:ascii="Karla" w:hAnsi="Karla"/>
          <w:sz w:val="24"/>
        </w:rPr>
        <w:t>Southern Cross University</w:t>
      </w:r>
    </w:p>
    <w:p w14:paraId="4C9D1E10" w14:textId="1C5C22CC" w:rsidR="0049105E" w:rsidRDefault="00A36FEE" w:rsidP="00D26FE7">
      <w:pPr>
        <w:spacing w:after="0" w:line="240" w:lineRule="auto"/>
        <w:rPr>
          <w:rFonts w:ascii="Karla" w:hAnsi="Karla"/>
          <w:sz w:val="24"/>
        </w:rPr>
      </w:pPr>
      <w:r>
        <w:rPr>
          <w:rFonts w:ascii="Karla" w:hAnsi="Karla"/>
          <w:sz w:val="24"/>
        </w:rPr>
        <w:t>to inform the Royal Commission. Issues explored by these researchers included:</w:t>
      </w:r>
    </w:p>
    <w:p w14:paraId="35AD94A4" w14:textId="784128DA" w:rsidR="00A36FEE" w:rsidRDefault="00A36FEE" w:rsidP="00D26FE7">
      <w:pPr>
        <w:spacing w:after="0" w:line="240" w:lineRule="auto"/>
        <w:rPr>
          <w:rFonts w:ascii="Karla" w:hAnsi="Karla"/>
          <w:sz w:val="24"/>
        </w:rPr>
      </w:pPr>
    </w:p>
    <w:p w14:paraId="5ED8ED79" w14:textId="77777777" w:rsidR="00DA0A97" w:rsidRPr="00DA0A97" w:rsidRDefault="00DA0A97" w:rsidP="00DA0A97">
      <w:pPr>
        <w:pStyle w:val="ListParagraph"/>
        <w:numPr>
          <w:ilvl w:val="0"/>
          <w:numId w:val="21"/>
        </w:numPr>
        <w:spacing w:after="0" w:line="240" w:lineRule="auto"/>
        <w:rPr>
          <w:rFonts w:ascii="Karla" w:hAnsi="Karla"/>
          <w:sz w:val="24"/>
        </w:rPr>
      </w:pPr>
      <w:r w:rsidRPr="00DA0A97">
        <w:rPr>
          <w:rFonts w:ascii="Karla" w:hAnsi="Karla"/>
          <w:sz w:val="24"/>
        </w:rPr>
        <w:t>Children's own ideas about what it means to feel safe and be safe (not necessarily the same thing).</w:t>
      </w:r>
    </w:p>
    <w:p w14:paraId="14A23D0B" w14:textId="77777777" w:rsidR="00DA0A97" w:rsidRDefault="00DA0A97" w:rsidP="00096F5C">
      <w:pPr>
        <w:spacing w:after="0" w:line="240" w:lineRule="auto"/>
        <w:rPr>
          <w:rFonts w:ascii="Karla" w:hAnsi="Karla"/>
          <w:sz w:val="24"/>
        </w:rPr>
      </w:pPr>
    </w:p>
    <w:p w14:paraId="475B2E8A" w14:textId="66AE6AD6" w:rsidR="00096F5C" w:rsidRPr="00DA0A97" w:rsidRDefault="00DA0A97" w:rsidP="00DA0A97">
      <w:pPr>
        <w:pStyle w:val="ListParagraph"/>
        <w:numPr>
          <w:ilvl w:val="0"/>
          <w:numId w:val="21"/>
        </w:numPr>
        <w:spacing w:after="0" w:line="240" w:lineRule="auto"/>
        <w:rPr>
          <w:rFonts w:ascii="Karla" w:hAnsi="Karla"/>
          <w:sz w:val="24"/>
        </w:rPr>
      </w:pPr>
      <w:r w:rsidRPr="00DA0A97">
        <w:rPr>
          <w:rFonts w:ascii="Karla" w:hAnsi="Karla"/>
          <w:sz w:val="24"/>
        </w:rPr>
        <w:t>Children’s ideas about what constitutes a safe and trustworthy adult.</w:t>
      </w:r>
    </w:p>
    <w:p w14:paraId="4C45912C" w14:textId="4D5262FD" w:rsidR="00DA0A97" w:rsidRDefault="00DA0A97" w:rsidP="00096F5C">
      <w:pPr>
        <w:spacing w:after="0" w:line="240" w:lineRule="auto"/>
        <w:rPr>
          <w:rFonts w:ascii="Karla" w:hAnsi="Karla"/>
          <w:sz w:val="24"/>
        </w:rPr>
      </w:pPr>
    </w:p>
    <w:p w14:paraId="3C867B2D" w14:textId="011FDA3B" w:rsidR="00DA0A97" w:rsidRPr="00DA0A97" w:rsidRDefault="00DA0A97" w:rsidP="00DA0A97">
      <w:pPr>
        <w:pStyle w:val="ListParagraph"/>
        <w:numPr>
          <w:ilvl w:val="0"/>
          <w:numId w:val="21"/>
        </w:numPr>
        <w:spacing w:after="0" w:line="240" w:lineRule="auto"/>
        <w:rPr>
          <w:rFonts w:ascii="Karla" w:hAnsi="Karla"/>
          <w:sz w:val="24"/>
        </w:rPr>
      </w:pPr>
      <w:r w:rsidRPr="00DA0A97">
        <w:rPr>
          <w:rFonts w:ascii="Karla" w:hAnsi="Karla"/>
          <w:sz w:val="24"/>
        </w:rPr>
        <w:t xml:space="preserve">Children’s views about whether their schools and services would believe them if they encountered an unsafe person, and who they would </w:t>
      </w:r>
      <w:r w:rsidR="001B7DE0">
        <w:rPr>
          <w:rFonts w:ascii="Karla" w:hAnsi="Karla"/>
          <w:sz w:val="24"/>
        </w:rPr>
        <w:t>ask</w:t>
      </w:r>
      <w:r w:rsidRPr="00DA0A97">
        <w:rPr>
          <w:rFonts w:ascii="Karla" w:hAnsi="Karla"/>
          <w:sz w:val="24"/>
        </w:rPr>
        <w:t xml:space="preserve"> for help – typically friends or parents, not the institution itself.</w:t>
      </w:r>
    </w:p>
    <w:p w14:paraId="6A848134" w14:textId="004CFFB1" w:rsidR="00DA0A97" w:rsidRDefault="00DA0A97" w:rsidP="00DA0A97">
      <w:pPr>
        <w:spacing w:after="0" w:line="240" w:lineRule="auto"/>
        <w:rPr>
          <w:rFonts w:ascii="Karla" w:hAnsi="Karla"/>
          <w:sz w:val="24"/>
        </w:rPr>
      </w:pPr>
    </w:p>
    <w:p w14:paraId="52B93A66" w14:textId="34723947" w:rsidR="00DA0A97" w:rsidRPr="00DA0A97" w:rsidRDefault="00DA0A97" w:rsidP="00DA0A97">
      <w:pPr>
        <w:pStyle w:val="ListParagraph"/>
        <w:numPr>
          <w:ilvl w:val="0"/>
          <w:numId w:val="21"/>
        </w:numPr>
        <w:spacing w:after="0" w:line="240" w:lineRule="auto"/>
        <w:rPr>
          <w:rFonts w:ascii="Karla" w:hAnsi="Karla"/>
          <w:sz w:val="24"/>
        </w:rPr>
      </w:pPr>
      <w:r w:rsidRPr="00DA0A97">
        <w:rPr>
          <w:rFonts w:ascii="Karla" w:hAnsi="Karla"/>
          <w:sz w:val="24"/>
        </w:rPr>
        <w:t xml:space="preserve">What children want adults to do, to help them feel safe in a school or service, including actively listening and helping them build skills to handle </w:t>
      </w:r>
      <w:r w:rsidR="00A774DE">
        <w:rPr>
          <w:rFonts w:ascii="Karla" w:hAnsi="Karla"/>
          <w:sz w:val="24"/>
        </w:rPr>
        <w:t>the</w:t>
      </w:r>
      <w:r w:rsidRPr="00DA0A97">
        <w:rPr>
          <w:rFonts w:ascii="Karla" w:hAnsi="Karla"/>
          <w:sz w:val="24"/>
        </w:rPr>
        <w:t xml:space="preserve"> situation.</w:t>
      </w:r>
    </w:p>
    <w:p w14:paraId="4C515938" w14:textId="382ADDD4" w:rsidR="00DA0A97" w:rsidRDefault="00DA0A97" w:rsidP="00DA0A97">
      <w:pPr>
        <w:spacing w:after="0" w:line="240" w:lineRule="auto"/>
        <w:rPr>
          <w:rFonts w:ascii="Karla" w:hAnsi="Karla"/>
          <w:sz w:val="24"/>
        </w:rPr>
      </w:pPr>
    </w:p>
    <w:p w14:paraId="5D5D59A0" w14:textId="77777777" w:rsidR="00DA0A97" w:rsidRPr="00DA0A97" w:rsidRDefault="00DA0A97" w:rsidP="00DA0A97">
      <w:pPr>
        <w:pStyle w:val="ListParagraph"/>
        <w:numPr>
          <w:ilvl w:val="0"/>
          <w:numId w:val="21"/>
        </w:numPr>
        <w:spacing w:after="0" w:line="240" w:lineRule="auto"/>
        <w:rPr>
          <w:rFonts w:ascii="Karla" w:hAnsi="Karla"/>
          <w:sz w:val="24"/>
        </w:rPr>
      </w:pPr>
      <w:r w:rsidRPr="00DA0A97">
        <w:rPr>
          <w:rFonts w:ascii="Karla" w:hAnsi="Karla"/>
          <w:sz w:val="24"/>
        </w:rPr>
        <w:t>The reasons children don't disclose concerns about safety in organisational settings, and the types of adults they especially mistrust.</w:t>
      </w:r>
    </w:p>
    <w:p w14:paraId="6AF02186" w14:textId="77777777" w:rsidR="00DA0A97" w:rsidRPr="00096F5C" w:rsidRDefault="00DA0A97" w:rsidP="00096F5C">
      <w:pPr>
        <w:spacing w:after="0" w:line="240" w:lineRule="auto"/>
        <w:rPr>
          <w:rFonts w:ascii="Karla" w:hAnsi="Karla"/>
          <w:sz w:val="24"/>
        </w:rPr>
      </w:pPr>
    </w:p>
    <w:p w14:paraId="19E04C2B" w14:textId="29F37D6D" w:rsidR="00096F5C" w:rsidRPr="00DA0A97" w:rsidRDefault="00A774DE" w:rsidP="00DA0A97">
      <w:pPr>
        <w:pStyle w:val="ListParagraph"/>
        <w:numPr>
          <w:ilvl w:val="0"/>
          <w:numId w:val="21"/>
        </w:numPr>
        <w:spacing w:after="0" w:line="240" w:lineRule="auto"/>
        <w:rPr>
          <w:rFonts w:ascii="Karla" w:hAnsi="Karla"/>
          <w:sz w:val="24"/>
        </w:rPr>
      </w:pPr>
      <w:r>
        <w:rPr>
          <w:rFonts w:ascii="Karla" w:hAnsi="Karla"/>
          <w:sz w:val="24"/>
        </w:rPr>
        <w:t>I</w:t>
      </w:r>
      <w:r w:rsidR="00096F5C" w:rsidRPr="00DA0A97">
        <w:rPr>
          <w:rFonts w:ascii="Karla" w:hAnsi="Karla"/>
          <w:sz w:val="24"/>
        </w:rPr>
        <w:t xml:space="preserve">nvolving children in </w:t>
      </w:r>
      <w:r w:rsidR="00DA0A97" w:rsidRPr="00DA0A97">
        <w:rPr>
          <w:rFonts w:ascii="Karla" w:hAnsi="Karla"/>
          <w:sz w:val="24"/>
        </w:rPr>
        <w:t xml:space="preserve">preventative safety planning in organisations. </w:t>
      </w:r>
    </w:p>
    <w:p w14:paraId="3755944F" w14:textId="00625E29" w:rsidR="00DA0A97" w:rsidRDefault="00DA0A97" w:rsidP="00096F5C">
      <w:pPr>
        <w:spacing w:after="0" w:line="240" w:lineRule="auto"/>
        <w:rPr>
          <w:rFonts w:ascii="Karla" w:hAnsi="Karla"/>
          <w:sz w:val="24"/>
        </w:rPr>
      </w:pPr>
    </w:p>
    <w:p w14:paraId="2C345B08" w14:textId="70B15D51" w:rsidR="00096F5C" w:rsidRPr="00DA0A97" w:rsidRDefault="00096F5C" w:rsidP="00DA0A97">
      <w:pPr>
        <w:pStyle w:val="ListParagraph"/>
        <w:numPr>
          <w:ilvl w:val="0"/>
          <w:numId w:val="21"/>
        </w:numPr>
        <w:spacing w:after="0" w:line="240" w:lineRule="auto"/>
        <w:rPr>
          <w:rFonts w:ascii="Karla" w:hAnsi="Karla"/>
          <w:sz w:val="24"/>
        </w:rPr>
      </w:pPr>
      <w:r w:rsidRPr="00DA0A97">
        <w:rPr>
          <w:rFonts w:ascii="Karla" w:hAnsi="Karla"/>
          <w:sz w:val="24"/>
        </w:rPr>
        <w:t>Children's concerns about confidentiality</w:t>
      </w:r>
      <w:r w:rsidR="00DA0A97" w:rsidRPr="00DA0A97">
        <w:rPr>
          <w:rFonts w:ascii="Karla" w:hAnsi="Karla"/>
          <w:sz w:val="24"/>
        </w:rPr>
        <w:t xml:space="preserve"> in organisations. </w:t>
      </w:r>
    </w:p>
    <w:p w14:paraId="5E465035" w14:textId="77777777" w:rsidR="00DA0A97" w:rsidRPr="00096F5C" w:rsidRDefault="00DA0A97" w:rsidP="00096F5C">
      <w:pPr>
        <w:spacing w:after="0" w:line="240" w:lineRule="auto"/>
        <w:rPr>
          <w:rFonts w:ascii="Karla" w:hAnsi="Karla"/>
          <w:sz w:val="24"/>
        </w:rPr>
      </w:pPr>
    </w:p>
    <w:p w14:paraId="4CB8ED5A" w14:textId="53C4C436" w:rsidR="00DA0A97" w:rsidRPr="00DA0A97" w:rsidRDefault="00A774DE" w:rsidP="00DA0A97">
      <w:pPr>
        <w:pStyle w:val="ListParagraph"/>
        <w:numPr>
          <w:ilvl w:val="0"/>
          <w:numId w:val="21"/>
        </w:numPr>
        <w:spacing w:after="0" w:line="240" w:lineRule="auto"/>
        <w:rPr>
          <w:rFonts w:ascii="Karla" w:hAnsi="Karla"/>
          <w:sz w:val="24"/>
        </w:rPr>
      </w:pPr>
      <w:r>
        <w:rPr>
          <w:rFonts w:ascii="Karla" w:hAnsi="Karla"/>
          <w:sz w:val="24"/>
        </w:rPr>
        <w:t xml:space="preserve">The particular vulnerabilities of children with disabilities – partly because </w:t>
      </w:r>
      <w:r w:rsidRPr="00DA0A97">
        <w:rPr>
          <w:rFonts w:ascii="Karla" w:hAnsi="Karla"/>
          <w:sz w:val="24"/>
        </w:rPr>
        <w:t xml:space="preserve">they are assumed to have no capacity or opinions in relation to their own safety </w:t>
      </w:r>
      <w:r>
        <w:rPr>
          <w:rFonts w:ascii="Karla" w:hAnsi="Karla"/>
          <w:sz w:val="24"/>
        </w:rPr>
        <w:t xml:space="preserve">– and the ways they can be supported to develop safety strategies and express their ideas about being safe. </w:t>
      </w:r>
    </w:p>
    <w:p w14:paraId="08F1F406" w14:textId="6003F67E" w:rsidR="00DA0A97" w:rsidRDefault="00DA0A97" w:rsidP="00096F5C">
      <w:pPr>
        <w:spacing w:after="0" w:line="240" w:lineRule="auto"/>
        <w:rPr>
          <w:rFonts w:ascii="Karla" w:hAnsi="Karla"/>
          <w:sz w:val="24"/>
        </w:rPr>
      </w:pPr>
    </w:p>
    <w:p w14:paraId="436923EE" w14:textId="733330CE" w:rsidR="00096F5C" w:rsidRPr="00DA0A97" w:rsidRDefault="00DA0A97" w:rsidP="00DA0A97">
      <w:pPr>
        <w:pStyle w:val="ListParagraph"/>
        <w:numPr>
          <w:ilvl w:val="0"/>
          <w:numId w:val="21"/>
        </w:numPr>
        <w:spacing w:after="0" w:line="240" w:lineRule="auto"/>
        <w:rPr>
          <w:rFonts w:ascii="Karla" w:hAnsi="Karla"/>
          <w:sz w:val="24"/>
        </w:rPr>
      </w:pPr>
      <w:r w:rsidRPr="00DA0A97">
        <w:rPr>
          <w:rFonts w:ascii="Karla" w:hAnsi="Karla"/>
          <w:sz w:val="24"/>
        </w:rPr>
        <w:t xml:space="preserve">The vulnerability of children in residential care settings, and </w:t>
      </w:r>
      <w:r w:rsidR="00A774DE">
        <w:rPr>
          <w:rFonts w:ascii="Karla" w:hAnsi="Karla"/>
          <w:sz w:val="24"/>
        </w:rPr>
        <w:t>their ideas about what makes a residential care unit safe or unsafe</w:t>
      </w:r>
      <w:r w:rsidRPr="00DA0A97">
        <w:rPr>
          <w:rFonts w:ascii="Karla" w:hAnsi="Karla"/>
          <w:sz w:val="24"/>
        </w:rPr>
        <w:t xml:space="preserve">, including the conduct </w:t>
      </w:r>
      <w:r w:rsidR="00713BFD">
        <w:rPr>
          <w:rFonts w:ascii="Karla" w:hAnsi="Karla"/>
          <w:sz w:val="24"/>
        </w:rPr>
        <w:t xml:space="preserve">and demeanor </w:t>
      </w:r>
      <w:r w:rsidRPr="00DA0A97">
        <w:rPr>
          <w:rFonts w:ascii="Karla" w:hAnsi="Karla"/>
          <w:sz w:val="24"/>
        </w:rPr>
        <w:t>of other children</w:t>
      </w:r>
      <w:r w:rsidR="00713BFD">
        <w:rPr>
          <w:rFonts w:ascii="Karla" w:hAnsi="Karla"/>
          <w:sz w:val="24"/>
        </w:rPr>
        <w:t xml:space="preserve"> and workers</w:t>
      </w:r>
      <w:r w:rsidRPr="00DA0A97">
        <w:rPr>
          <w:rFonts w:ascii="Karla" w:hAnsi="Karla"/>
          <w:sz w:val="24"/>
        </w:rPr>
        <w:t>.</w:t>
      </w:r>
      <w:r w:rsidR="00096F5C">
        <w:rPr>
          <w:rStyle w:val="EndnoteReference"/>
          <w:rFonts w:ascii="Karla" w:hAnsi="Karla"/>
          <w:sz w:val="24"/>
        </w:rPr>
        <w:endnoteReference w:id="23"/>
      </w:r>
    </w:p>
    <w:p w14:paraId="07BC8060" w14:textId="77777777" w:rsidR="00096F5C" w:rsidRPr="00096F5C" w:rsidRDefault="00096F5C" w:rsidP="00096F5C">
      <w:pPr>
        <w:spacing w:after="0" w:line="240" w:lineRule="auto"/>
        <w:rPr>
          <w:rFonts w:ascii="Karla" w:hAnsi="Karla"/>
          <w:sz w:val="24"/>
        </w:rPr>
      </w:pPr>
    </w:p>
    <w:p w14:paraId="65959A2C" w14:textId="77777777" w:rsidR="00096F5C" w:rsidRPr="00096F5C" w:rsidRDefault="00096F5C" w:rsidP="00096F5C">
      <w:pPr>
        <w:spacing w:after="0" w:line="240" w:lineRule="auto"/>
        <w:rPr>
          <w:rFonts w:ascii="Karla" w:hAnsi="Karla"/>
          <w:sz w:val="24"/>
        </w:rPr>
      </w:pPr>
    </w:p>
    <w:p w14:paraId="374865C6" w14:textId="77777777" w:rsidR="00096F5C" w:rsidRPr="00096F5C" w:rsidRDefault="00096F5C" w:rsidP="00096F5C">
      <w:pPr>
        <w:spacing w:after="0" w:line="240" w:lineRule="auto"/>
        <w:rPr>
          <w:rFonts w:ascii="Karla" w:hAnsi="Karla"/>
          <w:sz w:val="24"/>
        </w:rPr>
      </w:pPr>
    </w:p>
    <w:p w14:paraId="76C927B5" w14:textId="77777777" w:rsidR="00A36FEE" w:rsidRDefault="00A36FEE" w:rsidP="00D26FE7">
      <w:pPr>
        <w:spacing w:after="0" w:line="240" w:lineRule="auto"/>
        <w:rPr>
          <w:rFonts w:ascii="Karla" w:hAnsi="Karla"/>
          <w:sz w:val="24"/>
        </w:rPr>
      </w:pPr>
    </w:p>
    <w:p w14:paraId="22B95F80" w14:textId="44C3559B" w:rsidR="00D819DF" w:rsidRDefault="00D819DF" w:rsidP="00D26FE7">
      <w:pPr>
        <w:spacing w:after="0" w:line="240" w:lineRule="auto"/>
        <w:rPr>
          <w:rFonts w:ascii="Karla" w:hAnsi="Karla"/>
          <w:sz w:val="24"/>
        </w:rPr>
      </w:pPr>
    </w:p>
    <w:p w14:paraId="14B7ECFC" w14:textId="77777777" w:rsidR="00D819DF" w:rsidRDefault="00D819DF" w:rsidP="00D26FE7">
      <w:pPr>
        <w:spacing w:after="0" w:line="240" w:lineRule="auto"/>
        <w:rPr>
          <w:rFonts w:ascii="Karla" w:hAnsi="Karla"/>
          <w:sz w:val="24"/>
        </w:rPr>
      </w:pPr>
    </w:p>
    <w:p w14:paraId="788EFF21" w14:textId="520A4935" w:rsidR="00441749" w:rsidRDefault="00441749" w:rsidP="00D26FE7">
      <w:pPr>
        <w:spacing w:after="0" w:line="240" w:lineRule="auto"/>
        <w:rPr>
          <w:rFonts w:ascii="Karla" w:hAnsi="Karla"/>
          <w:sz w:val="24"/>
        </w:rPr>
      </w:pPr>
    </w:p>
    <w:p w14:paraId="6FA7496C" w14:textId="77777777" w:rsidR="00441749" w:rsidRPr="00FA3BBA" w:rsidRDefault="00441749" w:rsidP="00D26FE7">
      <w:pPr>
        <w:spacing w:after="0" w:line="240" w:lineRule="auto"/>
        <w:rPr>
          <w:rFonts w:ascii="Karla" w:hAnsi="Karla"/>
          <w:sz w:val="24"/>
        </w:rPr>
      </w:pPr>
    </w:p>
    <w:p w14:paraId="462CC4AB" w14:textId="1017F923" w:rsidR="00441749" w:rsidRPr="00FA3BBA" w:rsidRDefault="00441749" w:rsidP="00441749">
      <w:pPr>
        <w:spacing w:after="0" w:line="240" w:lineRule="auto"/>
        <w:rPr>
          <w:rFonts w:ascii="Karla" w:hAnsi="Karla"/>
          <w:sz w:val="24"/>
        </w:rPr>
      </w:pPr>
    </w:p>
    <w:p w14:paraId="3E81B1EF" w14:textId="77777777" w:rsidR="00441749" w:rsidRPr="00FA3BBA" w:rsidRDefault="00441749" w:rsidP="00441749">
      <w:pPr>
        <w:spacing w:after="0" w:line="240" w:lineRule="auto"/>
        <w:rPr>
          <w:rFonts w:ascii="Karla" w:hAnsi="Karla"/>
          <w:sz w:val="24"/>
        </w:rPr>
      </w:pPr>
    </w:p>
    <w:p w14:paraId="1432AD3B" w14:textId="77777777" w:rsidR="00441749" w:rsidRPr="00FA3BBA" w:rsidRDefault="00441749" w:rsidP="00441749">
      <w:pPr>
        <w:spacing w:after="0" w:line="240" w:lineRule="auto"/>
        <w:rPr>
          <w:rFonts w:ascii="Karla" w:hAnsi="Karla"/>
          <w:sz w:val="24"/>
        </w:rPr>
      </w:pPr>
    </w:p>
    <w:p w14:paraId="5EF90CFD" w14:textId="015F6670" w:rsidR="00007693" w:rsidRDefault="00007693" w:rsidP="00D26FE7">
      <w:pPr>
        <w:spacing w:after="0" w:line="240" w:lineRule="auto"/>
        <w:rPr>
          <w:rFonts w:ascii="Karla" w:hAnsi="Karla"/>
          <w:b/>
          <w:sz w:val="24"/>
        </w:rPr>
      </w:pPr>
      <w:r>
        <w:rPr>
          <w:rFonts w:ascii="Karla" w:hAnsi="Karla"/>
          <w:b/>
          <w:sz w:val="24"/>
        </w:rPr>
        <w:br w:type="page"/>
      </w:r>
    </w:p>
    <w:p w14:paraId="78778A20" w14:textId="0F4300FB" w:rsidR="00007693" w:rsidRDefault="00007693" w:rsidP="00E21C50">
      <w:pPr>
        <w:spacing w:after="0" w:line="240" w:lineRule="auto"/>
        <w:rPr>
          <w:rFonts w:ascii="Karla" w:hAnsi="Karla"/>
          <w:b/>
          <w:sz w:val="28"/>
        </w:rPr>
      </w:pPr>
      <w:r w:rsidRPr="00304578">
        <w:rPr>
          <w:rFonts w:ascii="Karla" w:hAnsi="Karla"/>
          <w:b/>
          <w:sz w:val="28"/>
        </w:rPr>
        <w:lastRenderedPageBreak/>
        <w:t>Regulation, monitoring and support</w:t>
      </w:r>
    </w:p>
    <w:p w14:paraId="18896258" w14:textId="2F096DA7" w:rsidR="002B06E9" w:rsidRDefault="002B06E9" w:rsidP="00E21C50">
      <w:pPr>
        <w:spacing w:after="0" w:line="240" w:lineRule="auto"/>
        <w:rPr>
          <w:rFonts w:ascii="Karla" w:hAnsi="Karla"/>
          <w:b/>
          <w:sz w:val="28"/>
        </w:rPr>
      </w:pPr>
    </w:p>
    <w:p w14:paraId="65A02B3B" w14:textId="05C27F28" w:rsidR="002B06E9" w:rsidRPr="000410E4" w:rsidRDefault="000410E4" w:rsidP="002B06E9">
      <w:pPr>
        <w:spacing w:after="0" w:line="240" w:lineRule="auto"/>
        <w:rPr>
          <w:rFonts w:ascii="Karla" w:hAnsi="Karla"/>
          <w:sz w:val="24"/>
          <w:szCs w:val="24"/>
        </w:rPr>
      </w:pPr>
      <w:r w:rsidRPr="000410E4">
        <w:rPr>
          <w:rFonts w:ascii="Karla" w:hAnsi="Karla"/>
          <w:sz w:val="24"/>
          <w:szCs w:val="24"/>
        </w:rPr>
        <w:t xml:space="preserve">Despite supporting the Child Safe Standards, many of our stakeholders reflected that the </w:t>
      </w:r>
      <w:r w:rsidRPr="000410E4">
        <w:rPr>
          <w:rFonts w:ascii="Karla" w:hAnsi="Karla"/>
          <w:sz w:val="24"/>
        </w:rPr>
        <w:t xml:space="preserve">introduction of the standards seemed to happen quite quickly, leaving many workers uncertain and worried about their obligations, risks and responsibilities. This lack of clarity can expose an organisation to risk – for example, last year </w:t>
      </w:r>
      <w:r w:rsidRPr="000410E4">
        <w:rPr>
          <w:rFonts w:ascii="Karla" w:hAnsi="Karla"/>
          <w:sz w:val="24"/>
          <w:szCs w:val="24"/>
        </w:rPr>
        <w:t>the</w:t>
      </w:r>
      <w:r w:rsidR="002B06E9" w:rsidRPr="000410E4">
        <w:rPr>
          <w:rFonts w:ascii="Karla" w:hAnsi="Karla"/>
          <w:sz w:val="24"/>
          <w:szCs w:val="24"/>
        </w:rPr>
        <w:t xml:space="preserve"> Commission for Children and Young People took action with respect to 58 organisations which appeared to be failing to comply with their obligations to create an environment to reduce the risk of child abuse.</w:t>
      </w:r>
      <w:r w:rsidR="002B06E9" w:rsidRPr="000410E4">
        <w:rPr>
          <w:rStyle w:val="EndnoteReference"/>
          <w:rFonts w:ascii="Karla" w:hAnsi="Karla"/>
          <w:sz w:val="24"/>
          <w:szCs w:val="24"/>
        </w:rPr>
        <w:endnoteReference w:id="24"/>
      </w:r>
      <w:r w:rsidR="002B06E9" w:rsidRPr="000410E4">
        <w:rPr>
          <w:rFonts w:ascii="Karla" w:hAnsi="Karla"/>
          <w:sz w:val="24"/>
          <w:szCs w:val="24"/>
        </w:rPr>
        <w:t xml:space="preserve"> </w:t>
      </w:r>
    </w:p>
    <w:p w14:paraId="17C0741D" w14:textId="77777777" w:rsidR="002B06E9" w:rsidRPr="00304578" w:rsidRDefault="002B06E9" w:rsidP="00E21C50">
      <w:pPr>
        <w:spacing w:after="0" w:line="240" w:lineRule="auto"/>
        <w:rPr>
          <w:rFonts w:ascii="Karla" w:hAnsi="Karla"/>
          <w:b/>
          <w:sz w:val="28"/>
        </w:rPr>
      </w:pPr>
    </w:p>
    <w:p w14:paraId="4AC4E6D4" w14:textId="507E249A" w:rsidR="0019293D" w:rsidRDefault="000410E4" w:rsidP="00E21C50">
      <w:pPr>
        <w:spacing w:after="0" w:line="240" w:lineRule="auto"/>
        <w:rPr>
          <w:rFonts w:ascii="Karla" w:hAnsi="Karla"/>
          <w:sz w:val="24"/>
        </w:rPr>
      </w:pPr>
      <w:r>
        <w:rPr>
          <w:rFonts w:ascii="Karla" w:hAnsi="Karla"/>
          <w:sz w:val="24"/>
        </w:rPr>
        <w:t>So</w:t>
      </w:r>
      <w:r w:rsidR="0019293D">
        <w:rPr>
          <w:rFonts w:ascii="Karla" w:hAnsi="Karla"/>
          <w:sz w:val="24"/>
        </w:rPr>
        <w:t xml:space="preserve">me workers have had very positive experiences </w:t>
      </w:r>
      <w:r w:rsidR="003338B4">
        <w:rPr>
          <w:rFonts w:ascii="Karla" w:hAnsi="Karla"/>
          <w:sz w:val="24"/>
        </w:rPr>
        <w:t xml:space="preserve">working </w:t>
      </w:r>
      <w:r w:rsidR="0019293D">
        <w:rPr>
          <w:rFonts w:ascii="Karla" w:hAnsi="Karla"/>
          <w:sz w:val="24"/>
        </w:rPr>
        <w:t>with bodies like the Commission for Children and Young People, DHHS</w:t>
      </w:r>
      <w:r w:rsidR="003338B4">
        <w:rPr>
          <w:rFonts w:ascii="Karla" w:hAnsi="Karla"/>
          <w:sz w:val="24"/>
        </w:rPr>
        <w:t>,</w:t>
      </w:r>
      <w:r w:rsidR="0019293D">
        <w:rPr>
          <w:rFonts w:ascii="Karla" w:hAnsi="Karla"/>
          <w:sz w:val="24"/>
        </w:rPr>
        <w:t xml:space="preserve"> and the Centre for Excellence in Child and Family Welfare. But others remain uncertain about how regulation, monitoring and enforcement actually work in this space. </w:t>
      </w:r>
    </w:p>
    <w:p w14:paraId="163EF7ED" w14:textId="19716EE3" w:rsidR="0019293D" w:rsidRDefault="0019293D" w:rsidP="00E21C50">
      <w:pPr>
        <w:spacing w:after="0" w:line="240" w:lineRule="auto"/>
        <w:rPr>
          <w:rFonts w:ascii="Karla" w:hAnsi="Karla"/>
          <w:sz w:val="24"/>
        </w:rPr>
      </w:pPr>
    </w:p>
    <w:p w14:paraId="1CDA739F" w14:textId="5FF9B0A8" w:rsidR="005C4745" w:rsidRDefault="005C4745" w:rsidP="005C4745">
      <w:pPr>
        <w:spacing w:after="0" w:line="240" w:lineRule="auto"/>
        <w:rPr>
          <w:rFonts w:ascii="Karla" w:hAnsi="Karla"/>
          <w:sz w:val="24"/>
        </w:rPr>
      </w:pPr>
      <w:r>
        <w:rPr>
          <w:rFonts w:ascii="Karla" w:hAnsi="Karla"/>
          <w:sz w:val="24"/>
        </w:rPr>
        <w:t>The mixed experiences of workers became clear when we asked respondents to our survey whether they agreed with the statement ‘</w:t>
      </w:r>
      <w:r w:rsidRPr="00E21C50">
        <w:rPr>
          <w:rFonts w:ascii="Karla" w:hAnsi="Karla"/>
          <w:sz w:val="24"/>
        </w:rPr>
        <w:t>Organisations have been well supported to understand their Child Safe obligations. Monitoring and compliance mechanisms are clear and appropriate.</w:t>
      </w:r>
      <w:r>
        <w:rPr>
          <w:rFonts w:ascii="Karla" w:hAnsi="Karla"/>
          <w:sz w:val="24"/>
        </w:rPr>
        <w:t>’</w:t>
      </w:r>
      <w:r w:rsidRPr="00E21C50">
        <w:rPr>
          <w:rFonts w:ascii="Karla" w:hAnsi="Karla"/>
          <w:sz w:val="24"/>
        </w:rPr>
        <w:t xml:space="preserve"> 3</w:t>
      </w:r>
      <w:r>
        <w:rPr>
          <w:rFonts w:ascii="Karla" w:hAnsi="Karla"/>
          <w:sz w:val="24"/>
        </w:rPr>
        <w:t>2</w:t>
      </w:r>
      <w:r w:rsidRPr="00E21C50">
        <w:rPr>
          <w:rFonts w:ascii="Karla" w:hAnsi="Karla"/>
          <w:sz w:val="24"/>
        </w:rPr>
        <w:t>% somewhat agreed, 2</w:t>
      </w:r>
      <w:r>
        <w:rPr>
          <w:rFonts w:ascii="Karla" w:hAnsi="Karla"/>
          <w:sz w:val="24"/>
        </w:rPr>
        <w:t>4% agreed, 16</w:t>
      </w:r>
      <w:r w:rsidRPr="00E21C50">
        <w:rPr>
          <w:rFonts w:ascii="Karla" w:hAnsi="Karla"/>
          <w:sz w:val="24"/>
        </w:rPr>
        <w:t>% disagreed, 1</w:t>
      </w:r>
      <w:r>
        <w:rPr>
          <w:rFonts w:ascii="Karla" w:hAnsi="Karla"/>
          <w:sz w:val="24"/>
        </w:rPr>
        <w:t>2</w:t>
      </w:r>
      <w:r w:rsidRPr="00E21C50">
        <w:rPr>
          <w:rFonts w:ascii="Karla" w:hAnsi="Karla"/>
          <w:sz w:val="24"/>
        </w:rPr>
        <w:t>% strongly disagreed, 8% strongly agreed, and 8% somewhat disagreed.</w:t>
      </w:r>
      <w:r>
        <w:rPr>
          <w:rFonts w:ascii="Karla" w:hAnsi="Karla"/>
          <w:sz w:val="24"/>
        </w:rPr>
        <w:t xml:space="preserve"> </w:t>
      </w:r>
      <w:r w:rsidR="000410E4">
        <w:rPr>
          <w:rFonts w:ascii="Karla" w:hAnsi="Karla"/>
          <w:sz w:val="24"/>
        </w:rPr>
        <w:t xml:space="preserve">Some respondents described seeing a positive increase in monitoring and compliance since the standards were introduced. Others said their employers had not spoken to them about it, </w:t>
      </w:r>
      <w:r w:rsidR="00260201">
        <w:rPr>
          <w:rFonts w:ascii="Karla" w:hAnsi="Karla"/>
          <w:sz w:val="24"/>
        </w:rPr>
        <w:t>or</w:t>
      </w:r>
      <w:r w:rsidR="000410E4">
        <w:rPr>
          <w:rFonts w:ascii="Karla" w:hAnsi="Karla"/>
          <w:sz w:val="24"/>
        </w:rPr>
        <w:t xml:space="preserve"> that they had </w:t>
      </w:r>
      <w:r w:rsidR="00260201">
        <w:rPr>
          <w:rFonts w:ascii="Karla" w:hAnsi="Karla"/>
          <w:sz w:val="24"/>
        </w:rPr>
        <w:t>taken the initiative to learn about their new obligations themselves, without higher-level support.</w:t>
      </w:r>
      <w:r w:rsidR="000410E4">
        <w:rPr>
          <w:rFonts w:ascii="Karla" w:hAnsi="Karla"/>
          <w:sz w:val="24"/>
        </w:rPr>
        <w:t xml:space="preserve"> </w:t>
      </w:r>
      <w:r>
        <w:rPr>
          <w:rFonts w:ascii="Karla" w:hAnsi="Karla"/>
          <w:sz w:val="24"/>
        </w:rPr>
        <w:t xml:space="preserve">Some also commented that </w:t>
      </w:r>
      <w:r w:rsidR="00752935">
        <w:rPr>
          <w:rFonts w:ascii="Karla" w:hAnsi="Karla"/>
          <w:sz w:val="24"/>
        </w:rPr>
        <w:t xml:space="preserve">they </w:t>
      </w:r>
      <w:r w:rsidR="00260201">
        <w:rPr>
          <w:rFonts w:ascii="Karla" w:hAnsi="Karla"/>
          <w:sz w:val="24"/>
        </w:rPr>
        <w:t>would</w:t>
      </w:r>
      <w:r w:rsidR="00752935">
        <w:rPr>
          <w:rFonts w:ascii="Karla" w:hAnsi="Karla"/>
          <w:sz w:val="24"/>
        </w:rPr>
        <w:t xml:space="preserve"> not feel clear about the scope and strength of Child Safe Standards until </w:t>
      </w:r>
      <w:r w:rsidR="003338B4">
        <w:rPr>
          <w:rFonts w:ascii="Karla" w:hAnsi="Karla"/>
          <w:sz w:val="24"/>
        </w:rPr>
        <w:t>the standards</w:t>
      </w:r>
      <w:r w:rsidR="00752935">
        <w:rPr>
          <w:rFonts w:ascii="Karla" w:hAnsi="Karla"/>
          <w:sz w:val="24"/>
        </w:rPr>
        <w:t xml:space="preserve"> </w:t>
      </w:r>
      <w:r w:rsidR="00260201">
        <w:rPr>
          <w:rFonts w:ascii="Karla" w:hAnsi="Karla"/>
          <w:sz w:val="24"/>
        </w:rPr>
        <w:t>were</w:t>
      </w:r>
      <w:r w:rsidR="00752935">
        <w:rPr>
          <w:rFonts w:ascii="Karla" w:hAnsi="Karla"/>
          <w:sz w:val="24"/>
        </w:rPr>
        <w:t xml:space="preserve"> </w:t>
      </w:r>
      <w:r>
        <w:rPr>
          <w:rFonts w:ascii="Karla" w:hAnsi="Karla"/>
          <w:sz w:val="24"/>
        </w:rPr>
        <w:t xml:space="preserve">‘tested in court’. </w:t>
      </w:r>
    </w:p>
    <w:p w14:paraId="3AF2A02E" w14:textId="7CF0074A" w:rsidR="005C4745" w:rsidRDefault="005C4745" w:rsidP="005C4745">
      <w:pPr>
        <w:spacing w:after="0" w:line="240" w:lineRule="auto"/>
        <w:rPr>
          <w:rFonts w:ascii="Karla" w:hAnsi="Karla"/>
          <w:sz w:val="24"/>
        </w:rPr>
      </w:pPr>
    </w:p>
    <w:p w14:paraId="1F549799" w14:textId="136FA9AC" w:rsidR="005C4745" w:rsidRDefault="00260201" w:rsidP="005C4745">
      <w:pPr>
        <w:spacing w:after="0" w:line="240" w:lineRule="auto"/>
        <w:rPr>
          <w:rFonts w:ascii="Karla" w:hAnsi="Karla"/>
          <w:sz w:val="24"/>
        </w:rPr>
      </w:pPr>
      <w:r>
        <w:rPr>
          <w:rFonts w:ascii="Karla" w:hAnsi="Karla"/>
          <w:sz w:val="24"/>
        </w:rPr>
        <w:t xml:space="preserve">Particular points of uncertainty for workers </w:t>
      </w:r>
      <w:r w:rsidR="00752935">
        <w:rPr>
          <w:rFonts w:ascii="Karla" w:hAnsi="Karla"/>
          <w:sz w:val="24"/>
        </w:rPr>
        <w:t>include</w:t>
      </w:r>
      <w:r w:rsidR="005C4745">
        <w:rPr>
          <w:rFonts w:ascii="Karla" w:hAnsi="Karla"/>
          <w:sz w:val="24"/>
        </w:rPr>
        <w:t>:</w:t>
      </w:r>
    </w:p>
    <w:p w14:paraId="44357284" w14:textId="01C1FD2D" w:rsidR="005C4745" w:rsidRDefault="005C4745" w:rsidP="005C4745">
      <w:pPr>
        <w:spacing w:after="0" w:line="240" w:lineRule="auto"/>
        <w:rPr>
          <w:rFonts w:ascii="Karla" w:hAnsi="Karla"/>
          <w:sz w:val="24"/>
        </w:rPr>
      </w:pPr>
    </w:p>
    <w:p w14:paraId="0A1A6072" w14:textId="4BC2F97A" w:rsidR="005C4745" w:rsidRDefault="005C4745" w:rsidP="005C4745">
      <w:pPr>
        <w:pStyle w:val="ListParagraph"/>
        <w:numPr>
          <w:ilvl w:val="0"/>
          <w:numId w:val="21"/>
        </w:numPr>
        <w:spacing w:after="0" w:line="240" w:lineRule="auto"/>
        <w:rPr>
          <w:rFonts w:ascii="Karla" w:hAnsi="Karla"/>
          <w:sz w:val="24"/>
        </w:rPr>
      </w:pPr>
      <w:r>
        <w:rPr>
          <w:rFonts w:ascii="Karla" w:hAnsi="Karla"/>
          <w:sz w:val="24"/>
        </w:rPr>
        <w:t xml:space="preserve">The relationship between the Commission for Children and Young People, regulatory bodies, and funding bodies. </w:t>
      </w:r>
      <w:r w:rsidR="00752935">
        <w:rPr>
          <w:rFonts w:ascii="Karla" w:hAnsi="Karla"/>
          <w:sz w:val="24"/>
        </w:rPr>
        <w:t>Many workers are not certain how these relationships or structures work, especially when the funding or regulatory bodies are not child-focused</w:t>
      </w:r>
      <w:r>
        <w:rPr>
          <w:rFonts w:ascii="Karla" w:hAnsi="Karla"/>
          <w:sz w:val="24"/>
        </w:rPr>
        <w:t>.</w:t>
      </w:r>
      <w:r w:rsidR="00752935">
        <w:rPr>
          <w:rFonts w:ascii="Karla" w:hAnsi="Karla"/>
          <w:sz w:val="24"/>
        </w:rPr>
        <w:t xml:space="preserve"> Some workers worried that funding bodies might experience a conflict of interest if the responsibility for checking an organisation’s Child Safe compliance fell to them. However, other workers felt funding agreements were the </w:t>
      </w:r>
      <w:r w:rsidR="00D701DB">
        <w:rPr>
          <w:rFonts w:ascii="Karla" w:hAnsi="Karla"/>
          <w:sz w:val="24"/>
        </w:rPr>
        <w:t xml:space="preserve">clearest and </w:t>
      </w:r>
      <w:r w:rsidR="00752935">
        <w:rPr>
          <w:rFonts w:ascii="Karla" w:hAnsi="Karla"/>
          <w:sz w:val="24"/>
        </w:rPr>
        <w:t xml:space="preserve">strongest method of ensuring compliance. </w:t>
      </w:r>
    </w:p>
    <w:p w14:paraId="1D0B5BED" w14:textId="616EF88B" w:rsidR="004D1E6F" w:rsidRDefault="004D1E6F" w:rsidP="004D1E6F">
      <w:pPr>
        <w:spacing w:after="0" w:line="240" w:lineRule="auto"/>
        <w:rPr>
          <w:rFonts w:ascii="Karla" w:hAnsi="Karla"/>
          <w:sz w:val="24"/>
        </w:rPr>
      </w:pPr>
    </w:p>
    <w:p w14:paraId="7941D325" w14:textId="21D6045A" w:rsidR="004D1E6F" w:rsidRPr="004D1E6F" w:rsidRDefault="00D701DB" w:rsidP="004D1E6F">
      <w:pPr>
        <w:pStyle w:val="ListParagraph"/>
        <w:numPr>
          <w:ilvl w:val="0"/>
          <w:numId w:val="21"/>
        </w:numPr>
        <w:spacing w:after="0" w:line="240" w:lineRule="auto"/>
        <w:rPr>
          <w:rFonts w:ascii="Karla" w:hAnsi="Karla"/>
          <w:sz w:val="24"/>
        </w:rPr>
      </w:pPr>
      <w:r>
        <w:rPr>
          <w:rFonts w:ascii="Karla" w:hAnsi="Karla"/>
          <w:sz w:val="24"/>
        </w:rPr>
        <w:t>T</w:t>
      </w:r>
      <w:r w:rsidR="004D1E6F">
        <w:rPr>
          <w:rFonts w:ascii="Karla" w:hAnsi="Karla"/>
          <w:sz w:val="24"/>
        </w:rPr>
        <w:t xml:space="preserve">he distinction between </w:t>
      </w:r>
      <w:r w:rsidR="004D1E6F" w:rsidRPr="005C4745">
        <w:rPr>
          <w:rFonts w:ascii="Karla" w:hAnsi="Karla"/>
          <w:sz w:val="24"/>
        </w:rPr>
        <w:t>Child Safe Standards, the reportable conduct scheme, and other forms of mandated reporting.</w:t>
      </w:r>
      <w:r>
        <w:rPr>
          <w:rFonts w:ascii="Karla" w:hAnsi="Karla"/>
          <w:sz w:val="24"/>
        </w:rPr>
        <w:t xml:space="preserve"> Some workers still seem very unclear about this. </w:t>
      </w:r>
    </w:p>
    <w:p w14:paraId="0B76E4EB" w14:textId="77777777" w:rsidR="00752935" w:rsidRDefault="00752935" w:rsidP="00752935">
      <w:pPr>
        <w:pStyle w:val="ListParagraph"/>
        <w:spacing w:after="0" w:line="240" w:lineRule="auto"/>
        <w:rPr>
          <w:rFonts w:ascii="Karla" w:hAnsi="Karla"/>
          <w:sz w:val="24"/>
        </w:rPr>
      </w:pPr>
    </w:p>
    <w:p w14:paraId="5223EC0A" w14:textId="38AC4ADA" w:rsidR="005C4745" w:rsidRDefault="00D701DB" w:rsidP="005C4745">
      <w:pPr>
        <w:pStyle w:val="ListParagraph"/>
        <w:numPr>
          <w:ilvl w:val="0"/>
          <w:numId w:val="21"/>
        </w:numPr>
        <w:spacing w:after="0" w:line="240" w:lineRule="auto"/>
        <w:rPr>
          <w:rFonts w:ascii="Karla" w:hAnsi="Karla"/>
          <w:sz w:val="24"/>
        </w:rPr>
      </w:pPr>
      <w:r>
        <w:rPr>
          <w:rFonts w:ascii="Karla" w:hAnsi="Karla"/>
          <w:sz w:val="24"/>
        </w:rPr>
        <w:t xml:space="preserve">How to report child safety concerns, and what happens when you do. This was raised as an issue by various professionals who had had dealings with </w:t>
      </w:r>
      <w:r w:rsidR="00752935">
        <w:rPr>
          <w:rFonts w:ascii="Karla" w:hAnsi="Karla"/>
          <w:sz w:val="24"/>
        </w:rPr>
        <w:t xml:space="preserve">the Commission for Children and Young People, Child First, DHHS, </w:t>
      </w:r>
      <w:r>
        <w:rPr>
          <w:rFonts w:ascii="Karla" w:hAnsi="Karla"/>
          <w:sz w:val="24"/>
        </w:rPr>
        <w:t xml:space="preserve">and/or </w:t>
      </w:r>
      <w:r w:rsidR="00752935">
        <w:rPr>
          <w:rFonts w:ascii="Karla" w:hAnsi="Karla"/>
          <w:sz w:val="24"/>
        </w:rPr>
        <w:t>Victoria Police.</w:t>
      </w:r>
      <w:r>
        <w:rPr>
          <w:rFonts w:ascii="Karla" w:hAnsi="Karla"/>
          <w:sz w:val="24"/>
        </w:rPr>
        <w:t xml:space="preserve"> In particular, they were concerned that they did not always find out what had happened in response to their reports.</w:t>
      </w:r>
      <w:r w:rsidR="00752935">
        <w:rPr>
          <w:rFonts w:ascii="Karla" w:hAnsi="Karla"/>
          <w:sz w:val="24"/>
        </w:rPr>
        <w:t xml:space="preserve"> </w:t>
      </w:r>
      <w:r w:rsidR="005C4745">
        <w:rPr>
          <w:rFonts w:ascii="Karla" w:hAnsi="Karla"/>
          <w:sz w:val="24"/>
        </w:rPr>
        <w:t xml:space="preserve">Obviously, there are information restrictions due to privacy, but </w:t>
      </w:r>
      <w:r w:rsidR="00752935">
        <w:rPr>
          <w:rFonts w:ascii="Karla" w:hAnsi="Karla"/>
          <w:sz w:val="24"/>
        </w:rPr>
        <w:t>it is</w:t>
      </w:r>
      <w:r w:rsidR="005C4745">
        <w:rPr>
          <w:rFonts w:ascii="Karla" w:hAnsi="Karla"/>
          <w:sz w:val="24"/>
        </w:rPr>
        <w:t xml:space="preserve"> important that people </w:t>
      </w:r>
      <w:r w:rsidR="005C4745">
        <w:rPr>
          <w:rFonts w:ascii="Karla" w:hAnsi="Karla"/>
          <w:sz w:val="24"/>
        </w:rPr>
        <w:lastRenderedPageBreak/>
        <w:t xml:space="preserve">who raise concerns feel confident that they have been </w:t>
      </w:r>
      <w:r w:rsidR="00752935">
        <w:rPr>
          <w:rFonts w:ascii="Karla" w:hAnsi="Karla"/>
          <w:sz w:val="24"/>
        </w:rPr>
        <w:t>heard</w:t>
      </w:r>
      <w:r>
        <w:rPr>
          <w:rFonts w:ascii="Karla" w:hAnsi="Karla"/>
          <w:sz w:val="24"/>
        </w:rPr>
        <w:t xml:space="preserve"> – especially if they may need to refer other children to the service in question in the future</w:t>
      </w:r>
      <w:r w:rsidR="005C4745">
        <w:rPr>
          <w:rFonts w:ascii="Karla" w:hAnsi="Karla"/>
          <w:sz w:val="24"/>
        </w:rPr>
        <w:t xml:space="preserve">. </w:t>
      </w:r>
    </w:p>
    <w:p w14:paraId="69C814DC" w14:textId="77777777" w:rsidR="00752935" w:rsidRPr="00752935" w:rsidRDefault="00752935" w:rsidP="00752935">
      <w:pPr>
        <w:pStyle w:val="ListParagraph"/>
        <w:rPr>
          <w:rFonts w:ascii="Karla" w:hAnsi="Karla"/>
          <w:sz w:val="24"/>
        </w:rPr>
      </w:pPr>
    </w:p>
    <w:p w14:paraId="761FBC6C" w14:textId="561C4550" w:rsidR="005C4745" w:rsidRDefault="00D701DB" w:rsidP="005C4745">
      <w:pPr>
        <w:pStyle w:val="ListParagraph"/>
        <w:numPr>
          <w:ilvl w:val="0"/>
          <w:numId w:val="21"/>
        </w:numPr>
        <w:spacing w:after="0" w:line="240" w:lineRule="auto"/>
        <w:rPr>
          <w:rFonts w:ascii="Karla" w:hAnsi="Karla"/>
          <w:sz w:val="24"/>
        </w:rPr>
      </w:pPr>
      <w:r>
        <w:rPr>
          <w:rFonts w:ascii="Karla" w:hAnsi="Karla"/>
          <w:sz w:val="24"/>
        </w:rPr>
        <w:t xml:space="preserve">What monitoring and accountability should look like. </w:t>
      </w:r>
      <w:r w:rsidR="004D1E6F">
        <w:rPr>
          <w:rFonts w:ascii="Karla" w:hAnsi="Karla"/>
          <w:sz w:val="24"/>
        </w:rPr>
        <w:t>Professionals have v</w:t>
      </w:r>
      <w:r>
        <w:rPr>
          <w:rFonts w:ascii="Karla" w:hAnsi="Karla"/>
          <w:sz w:val="24"/>
        </w:rPr>
        <w:t>ery different expectations in this space</w:t>
      </w:r>
      <w:r w:rsidR="004D1E6F">
        <w:rPr>
          <w:rFonts w:ascii="Karla" w:hAnsi="Karla"/>
          <w:sz w:val="24"/>
        </w:rPr>
        <w:t xml:space="preserve">, according to whether </w:t>
      </w:r>
      <w:r>
        <w:rPr>
          <w:rFonts w:ascii="Karla" w:hAnsi="Karla"/>
          <w:sz w:val="24"/>
        </w:rPr>
        <w:t>they</w:t>
      </w:r>
      <w:r w:rsidR="005C4745">
        <w:rPr>
          <w:rFonts w:ascii="Karla" w:hAnsi="Karla"/>
          <w:sz w:val="24"/>
        </w:rPr>
        <w:t xml:space="preserve"> have been audited by DHHS or IBAC in the past</w:t>
      </w:r>
      <w:r w:rsidR="004D1E6F">
        <w:rPr>
          <w:rFonts w:ascii="Karla" w:hAnsi="Karla"/>
          <w:sz w:val="24"/>
        </w:rPr>
        <w:t>, or whether they have taken part in other processes like Rainbow Tick or Reconciliation Action Plans</w:t>
      </w:r>
      <w:r w:rsidR="005C4745">
        <w:rPr>
          <w:rFonts w:ascii="Karla" w:hAnsi="Karla"/>
          <w:sz w:val="24"/>
        </w:rPr>
        <w:t xml:space="preserve">. </w:t>
      </w:r>
    </w:p>
    <w:p w14:paraId="237C5F02" w14:textId="77777777" w:rsidR="005C4745" w:rsidRPr="005C4745" w:rsidRDefault="005C4745" w:rsidP="004D1E6F">
      <w:pPr>
        <w:pStyle w:val="ListParagraph"/>
        <w:spacing w:after="0" w:line="240" w:lineRule="auto"/>
        <w:rPr>
          <w:rFonts w:ascii="Karla" w:hAnsi="Karla"/>
          <w:sz w:val="24"/>
        </w:rPr>
      </w:pPr>
    </w:p>
    <w:p w14:paraId="0231AC21" w14:textId="77777777" w:rsidR="002A4E9B" w:rsidRDefault="006B40F7" w:rsidP="00E21C50">
      <w:pPr>
        <w:spacing w:after="0" w:line="240" w:lineRule="auto"/>
        <w:rPr>
          <w:rFonts w:ascii="Karla" w:hAnsi="Karla"/>
          <w:sz w:val="24"/>
        </w:rPr>
      </w:pPr>
      <w:r>
        <w:rPr>
          <w:rFonts w:ascii="Karla" w:hAnsi="Karla"/>
          <w:sz w:val="24"/>
        </w:rPr>
        <w:t>Our stakeholders had a number of suggestions for how this space might be strengthened in the future</w:t>
      </w:r>
      <w:r w:rsidR="00413044">
        <w:rPr>
          <w:rFonts w:ascii="Karla" w:hAnsi="Karla"/>
          <w:sz w:val="24"/>
        </w:rPr>
        <w:t>, which we have attempted to capture in our recommendations</w:t>
      </w:r>
      <w:r>
        <w:rPr>
          <w:rFonts w:ascii="Karla" w:hAnsi="Karla"/>
          <w:sz w:val="24"/>
        </w:rPr>
        <w:t>.</w:t>
      </w:r>
      <w:r w:rsidR="00413044">
        <w:rPr>
          <w:rFonts w:ascii="Karla" w:hAnsi="Karla"/>
          <w:sz w:val="24"/>
        </w:rPr>
        <w:t xml:space="preserve"> Broadly speaking, they wanted better information and clarity about how the Child Safe Standards are monitored and </w:t>
      </w:r>
      <w:r w:rsidR="002A4E9B">
        <w:rPr>
          <w:rFonts w:ascii="Karla" w:hAnsi="Karla"/>
          <w:sz w:val="24"/>
        </w:rPr>
        <w:t xml:space="preserve">regulated, and what should happen when someone reports a concern about child safety to a regulatory body. </w:t>
      </w:r>
    </w:p>
    <w:p w14:paraId="5F0B0A61" w14:textId="77777777" w:rsidR="002A4E9B" w:rsidRDefault="002A4E9B" w:rsidP="00E21C50">
      <w:pPr>
        <w:spacing w:after="0" w:line="240" w:lineRule="auto"/>
        <w:rPr>
          <w:rFonts w:ascii="Karla" w:hAnsi="Karla"/>
          <w:sz w:val="24"/>
        </w:rPr>
      </w:pPr>
    </w:p>
    <w:p w14:paraId="0ED23896" w14:textId="2663811D" w:rsidR="002A4E9B" w:rsidRDefault="002A4E9B" w:rsidP="00E21C50">
      <w:pPr>
        <w:spacing w:after="0" w:line="240" w:lineRule="auto"/>
        <w:rPr>
          <w:rFonts w:ascii="Karla" w:hAnsi="Karla"/>
          <w:sz w:val="24"/>
        </w:rPr>
      </w:pPr>
      <w:r>
        <w:rPr>
          <w:rFonts w:ascii="Karla" w:hAnsi="Karla"/>
          <w:sz w:val="24"/>
        </w:rPr>
        <w:t>Some called for new funding for a designated Child Safe ‘lead’ in every organisation.</w:t>
      </w:r>
    </w:p>
    <w:p w14:paraId="470D8AA1" w14:textId="77777777" w:rsidR="002A4E9B" w:rsidRDefault="002A4E9B" w:rsidP="00E21C50">
      <w:pPr>
        <w:spacing w:after="0" w:line="240" w:lineRule="auto"/>
        <w:rPr>
          <w:rFonts w:ascii="Karla" w:hAnsi="Karla"/>
          <w:sz w:val="24"/>
        </w:rPr>
      </w:pPr>
    </w:p>
    <w:p w14:paraId="4C0E82FD" w14:textId="77777777" w:rsidR="00AD3D09" w:rsidRDefault="00AD3D09">
      <w:pPr>
        <w:spacing w:line="259" w:lineRule="auto"/>
        <w:rPr>
          <w:rFonts w:ascii="Karla" w:hAnsi="Karla"/>
          <w:sz w:val="24"/>
          <w:lang w:val="en-US"/>
        </w:rPr>
      </w:pPr>
      <w:r>
        <w:rPr>
          <w:rFonts w:ascii="Karla" w:hAnsi="Karla"/>
          <w:sz w:val="24"/>
        </w:rPr>
        <w:br w:type="page"/>
      </w:r>
    </w:p>
    <w:p w14:paraId="4493BC36" w14:textId="15A739B0" w:rsidR="009B1CB3" w:rsidRPr="00AD3D09" w:rsidRDefault="00007693" w:rsidP="00AD3D09">
      <w:pPr>
        <w:spacing w:after="0" w:line="240" w:lineRule="auto"/>
        <w:rPr>
          <w:rFonts w:ascii="Karla" w:hAnsi="Karla"/>
          <w:sz w:val="24"/>
        </w:rPr>
      </w:pPr>
      <w:r w:rsidRPr="00AD3D09">
        <w:rPr>
          <w:rFonts w:ascii="Karla" w:hAnsi="Karla"/>
          <w:b/>
          <w:sz w:val="28"/>
        </w:rPr>
        <w:lastRenderedPageBreak/>
        <w:t>Moving towards a national approach</w:t>
      </w:r>
    </w:p>
    <w:p w14:paraId="5014CA46" w14:textId="593D5854" w:rsidR="009B1CB3" w:rsidRDefault="009B1CB3" w:rsidP="009B1CB3">
      <w:pPr>
        <w:spacing w:after="0" w:line="240" w:lineRule="auto"/>
        <w:rPr>
          <w:rFonts w:ascii="Karla" w:hAnsi="Karla"/>
          <w:sz w:val="24"/>
        </w:rPr>
      </w:pPr>
    </w:p>
    <w:p w14:paraId="1AB21BD4" w14:textId="2ABED78C" w:rsidR="00A5774E" w:rsidRDefault="00C51B97" w:rsidP="009B1CB3">
      <w:pPr>
        <w:spacing w:after="0" w:line="240" w:lineRule="auto"/>
        <w:rPr>
          <w:rFonts w:ascii="Karla" w:hAnsi="Karla"/>
          <w:sz w:val="24"/>
        </w:rPr>
      </w:pPr>
      <w:r>
        <w:rPr>
          <w:rFonts w:ascii="Karla" w:hAnsi="Karla"/>
          <w:sz w:val="24"/>
        </w:rPr>
        <w:t>Amongst the youth support professionals we spoke to, there was a general sense that a move towards a national child safety model was likely and logical</w:t>
      </w:r>
      <w:r w:rsidR="003338B4">
        <w:rPr>
          <w:rFonts w:ascii="Karla" w:hAnsi="Karla"/>
          <w:sz w:val="24"/>
        </w:rPr>
        <w:t xml:space="preserve"> at some point</w:t>
      </w:r>
      <w:r>
        <w:rPr>
          <w:rFonts w:ascii="Karla" w:hAnsi="Karla"/>
          <w:sz w:val="24"/>
        </w:rPr>
        <w:t xml:space="preserve">. </w:t>
      </w:r>
    </w:p>
    <w:p w14:paraId="299724F3" w14:textId="77777777" w:rsidR="00A5774E" w:rsidRDefault="00A5774E" w:rsidP="009B1CB3">
      <w:pPr>
        <w:spacing w:after="0" w:line="240" w:lineRule="auto"/>
        <w:rPr>
          <w:rFonts w:ascii="Karla" w:hAnsi="Karla"/>
          <w:sz w:val="24"/>
        </w:rPr>
      </w:pPr>
    </w:p>
    <w:p w14:paraId="65D8140F" w14:textId="6C08D318" w:rsidR="00C51B97" w:rsidRDefault="00C51B97" w:rsidP="009B1CB3">
      <w:pPr>
        <w:spacing w:after="0" w:line="240" w:lineRule="auto"/>
        <w:rPr>
          <w:rFonts w:ascii="Karla" w:hAnsi="Karla"/>
          <w:sz w:val="24"/>
        </w:rPr>
      </w:pPr>
      <w:r>
        <w:rPr>
          <w:rFonts w:ascii="Karla" w:hAnsi="Karla"/>
          <w:sz w:val="24"/>
        </w:rPr>
        <w:t xml:space="preserve">For the most part, this was seen as a good thing. For example, when </w:t>
      </w:r>
      <w:r w:rsidRPr="00024B76">
        <w:rPr>
          <w:rFonts w:ascii="Karla" w:hAnsi="Karla"/>
          <w:sz w:val="24"/>
        </w:rPr>
        <w:t>we asked respondents to our survey whether they would support Victoria's Child Safe Standards changing to align more closely with the National Principles of Child Safe Organisations, three-quarters were in favour and the rest were unsure. No one said 'no' outright.</w:t>
      </w:r>
    </w:p>
    <w:p w14:paraId="3C3EBEAB" w14:textId="77777777" w:rsidR="00C51B97" w:rsidRDefault="00C51B97" w:rsidP="009B1CB3">
      <w:pPr>
        <w:spacing w:after="0" w:line="240" w:lineRule="auto"/>
        <w:rPr>
          <w:rFonts w:ascii="Karla" w:hAnsi="Karla"/>
          <w:sz w:val="24"/>
        </w:rPr>
      </w:pPr>
    </w:p>
    <w:p w14:paraId="21728308" w14:textId="7731B507" w:rsidR="00C51B97" w:rsidRDefault="00A5774E" w:rsidP="009B1CB3">
      <w:pPr>
        <w:spacing w:after="0" w:line="240" w:lineRule="auto"/>
        <w:rPr>
          <w:rFonts w:ascii="Karla" w:hAnsi="Karla"/>
          <w:sz w:val="24"/>
        </w:rPr>
      </w:pPr>
      <w:r>
        <w:rPr>
          <w:rFonts w:ascii="Karla" w:hAnsi="Karla"/>
          <w:sz w:val="24"/>
        </w:rPr>
        <w:t xml:space="preserve">However, our stakeholders stressed the need for harmonisation and smooth transition. They saw Victoria’s work on Child Safe Standards as ground-breaking, and did not want organisations to lose the work they had done – particularly where organisations had come to ‘own’ and feel proud of their </w:t>
      </w:r>
      <w:r w:rsidR="00EA7632">
        <w:rPr>
          <w:rFonts w:ascii="Karla" w:hAnsi="Karla"/>
          <w:sz w:val="24"/>
        </w:rPr>
        <w:t xml:space="preserve">Child Safe </w:t>
      </w:r>
      <w:r>
        <w:rPr>
          <w:rFonts w:ascii="Karla" w:hAnsi="Karla"/>
          <w:sz w:val="24"/>
        </w:rPr>
        <w:t>approaches.</w:t>
      </w:r>
    </w:p>
    <w:p w14:paraId="2FC400E3" w14:textId="430251B8" w:rsidR="00A5774E" w:rsidRDefault="00A5774E" w:rsidP="009B1CB3">
      <w:pPr>
        <w:spacing w:after="0" w:line="240" w:lineRule="auto"/>
        <w:rPr>
          <w:rFonts w:ascii="Karla" w:hAnsi="Karla"/>
          <w:sz w:val="24"/>
        </w:rPr>
      </w:pPr>
    </w:p>
    <w:p w14:paraId="4B05DD94" w14:textId="7DAB0961" w:rsidR="00A5774E" w:rsidRDefault="00A5774E" w:rsidP="009B1CB3">
      <w:pPr>
        <w:spacing w:after="0" w:line="240" w:lineRule="auto"/>
        <w:rPr>
          <w:rFonts w:ascii="Karla" w:hAnsi="Karla"/>
          <w:sz w:val="24"/>
        </w:rPr>
      </w:pPr>
      <w:r>
        <w:rPr>
          <w:rFonts w:ascii="Karla" w:hAnsi="Karla"/>
          <w:sz w:val="24"/>
        </w:rPr>
        <w:t xml:space="preserve">In particular, our stakeholders were clear that they did not want to lose Standard 7: ‘Strategies to promote the participation and empowerment of children’. There was concern that this theme </w:t>
      </w:r>
      <w:r w:rsidR="00AE43FD">
        <w:rPr>
          <w:rFonts w:ascii="Karla" w:hAnsi="Karla"/>
          <w:sz w:val="24"/>
        </w:rPr>
        <w:t>was not</w:t>
      </w:r>
      <w:r>
        <w:rPr>
          <w:rFonts w:ascii="Karla" w:hAnsi="Karla"/>
          <w:sz w:val="24"/>
        </w:rPr>
        <w:t xml:space="preserve"> </w:t>
      </w:r>
      <w:r w:rsidR="00AE43FD">
        <w:rPr>
          <w:rFonts w:ascii="Karla" w:hAnsi="Karla"/>
          <w:sz w:val="24"/>
        </w:rPr>
        <w:t>so</w:t>
      </w:r>
      <w:r>
        <w:rPr>
          <w:rFonts w:ascii="Karla" w:hAnsi="Karla"/>
          <w:sz w:val="24"/>
        </w:rPr>
        <w:t xml:space="preserve"> prominent in the National Principles. </w:t>
      </w:r>
    </w:p>
    <w:p w14:paraId="07D0FE1C" w14:textId="5A70FB89" w:rsidR="00A5774E" w:rsidRDefault="00A5774E" w:rsidP="009B1CB3">
      <w:pPr>
        <w:spacing w:after="0" w:line="240" w:lineRule="auto"/>
        <w:rPr>
          <w:rFonts w:ascii="Karla" w:hAnsi="Karla"/>
          <w:sz w:val="24"/>
        </w:rPr>
      </w:pPr>
    </w:p>
    <w:p w14:paraId="3B6EB04E" w14:textId="2F0B1F94" w:rsidR="00A5774E" w:rsidRDefault="00A5774E" w:rsidP="009B1CB3">
      <w:pPr>
        <w:spacing w:after="0" w:line="240" w:lineRule="auto"/>
        <w:rPr>
          <w:rFonts w:ascii="Karla" w:hAnsi="Karla"/>
          <w:sz w:val="24"/>
        </w:rPr>
      </w:pPr>
      <w:r>
        <w:rPr>
          <w:rFonts w:ascii="Karla" w:hAnsi="Karla"/>
          <w:sz w:val="24"/>
        </w:rPr>
        <w:t>Benefits to a national approach</w:t>
      </w:r>
      <w:r w:rsidR="003338B4">
        <w:rPr>
          <w:rFonts w:ascii="Karla" w:hAnsi="Karla"/>
          <w:sz w:val="24"/>
        </w:rPr>
        <w:t>, identified by</w:t>
      </w:r>
      <w:r>
        <w:rPr>
          <w:rFonts w:ascii="Karla" w:hAnsi="Karla"/>
          <w:sz w:val="24"/>
        </w:rPr>
        <w:t xml:space="preserve"> our stakeholders</w:t>
      </w:r>
      <w:r w:rsidR="003338B4">
        <w:rPr>
          <w:rFonts w:ascii="Karla" w:hAnsi="Karla"/>
          <w:sz w:val="24"/>
        </w:rPr>
        <w:t xml:space="preserve">, </w:t>
      </w:r>
      <w:r>
        <w:rPr>
          <w:rFonts w:ascii="Karla" w:hAnsi="Karla"/>
          <w:sz w:val="24"/>
        </w:rPr>
        <w:t>included:</w:t>
      </w:r>
    </w:p>
    <w:p w14:paraId="5AA27C2A" w14:textId="749BAB9F" w:rsidR="00A5774E" w:rsidRDefault="00A5774E" w:rsidP="009B1CB3">
      <w:pPr>
        <w:spacing w:after="0" w:line="240" w:lineRule="auto"/>
        <w:rPr>
          <w:rFonts w:ascii="Karla" w:hAnsi="Karla"/>
          <w:sz w:val="24"/>
        </w:rPr>
      </w:pPr>
    </w:p>
    <w:p w14:paraId="1313E209" w14:textId="198EBD9D" w:rsidR="00A5774E" w:rsidRDefault="00A5774E" w:rsidP="00A5774E">
      <w:pPr>
        <w:pStyle w:val="ListParagraph"/>
        <w:numPr>
          <w:ilvl w:val="0"/>
          <w:numId w:val="22"/>
        </w:numPr>
        <w:spacing w:after="0" w:line="240" w:lineRule="auto"/>
        <w:rPr>
          <w:rFonts w:ascii="Karla" w:hAnsi="Karla"/>
          <w:sz w:val="24"/>
        </w:rPr>
      </w:pPr>
      <w:r>
        <w:rPr>
          <w:rFonts w:ascii="Karla" w:hAnsi="Karla"/>
          <w:sz w:val="24"/>
        </w:rPr>
        <w:t xml:space="preserve">It would help to address the problem of offenders moving to different parts of the country to escape detection. </w:t>
      </w:r>
    </w:p>
    <w:p w14:paraId="7CEC7AA2" w14:textId="77777777" w:rsidR="00AE43FD" w:rsidRDefault="00AE43FD" w:rsidP="00AE43FD">
      <w:pPr>
        <w:pStyle w:val="ListParagraph"/>
        <w:spacing w:after="0" w:line="240" w:lineRule="auto"/>
        <w:rPr>
          <w:rFonts w:ascii="Karla" w:hAnsi="Karla"/>
          <w:sz w:val="24"/>
        </w:rPr>
      </w:pPr>
    </w:p>
    <w:p w14:paraId="5F25700A" w14:textId="1C3C59D0" w:rsidR="00A5774E" w:rsidRDefault="00A5774E" w:rsidP="00A5774E">
      <w:pPr>
        <w:pStyle w:val="ListParagraph"/>
        <w:numPr>
          <w:ilvl w:val="0"/>
          <w:numId w:val="22"/>
        </w:numPr>
        <w:spacing w:after="0" w:line="240" w:lineRule="auto"/>
        <w:rPr>
          <w:rFonts w:ascii="Karla" w:hAnsi="Karla"/>
          <w:sz w:val="24"/>
        </w:rPr>
      </w:pPr>
      <w:r>
        <w:rPr>
          <w:rFonts w:ascii="Karla" w:hAnsi="Karla"/>
          <w:sz w:val="24"/>
        </w:rPr>
        <w:t xml:space="preserve">It would make child safety a simpler matter for communities along </w:t>
      </w:r>
      <w:r w:rsidR="00AE43FD">
        <w:rPr>
          <w:rFonts w:ascii="Karla" w:hAnsi="Karla"/>
          <w:sz w:val="24"/>
        </w:rPr>
        <w:t>the</w:t>
      </w:r>
      <w:r>
        <w:rPr>
          <w:rFonts w:ascii="Karla" w:hAnsi="Karla"/>
          <w:sz w:val="24"/>
        </w:rPr>
        <w:t xml:space="preserve"> Murray River, and particularly Mildura, where residents move across three states. At present, services struggle to manage multiple standards and reporting schemes when supporting young people who live, study, work and access services across different jurisdictions.</w:t>
      </w:r>
    </w:p>
    <w:p w14:paraId="4AC6C847" w14:textId="77777777" w:rsidR="00AE43FD" w:rsidRDefault="00AE43FD" w:rsidP="00AE43FD">
      <w:pPr>
        <w:pStyle w:val="ListParagraph"/>
        <w:spacing w:after="0" w:line="240" w:lineRule="auto"/>
        <w:rPr>
          <w:rFonts w:ascii="Karla" w:hAnsi="Karla"/>
          <w:sz w:val="24"/>
        </w:rPr>
      </w:pPr>
    </w:p>
    <w:p w14:paraId="0F93AB42" w14:textId="1E4BCEF0" w:rsidR="00A5774E" w:rsidRPr="00A5774E" w:rsidRDefault="00A5774E" w:rsidP="00A5774E">
      <w:pPr>
        <w:pStyle w:val="ListParagraph"/>
        <w:numPr>
          <w:ilvl w:val="0"/>
          <w:numId w:val="22"/>
        </w:numPr>
        <w:spacing w:after="0" w:line="240" w:lineRule="auto"/>
        <w:rPr>
          <w:rFonts w:ascii="Karla" w:hAnsi="Karla"/>
          <w:sz w:val="24"/>
        </w:rPr>
      </w:pPr>
      <w:r w:rsidRPr="00A5774E">
        <w:rPr>
          <w:rFonts w:ascii="Karla" w:hAnsi="Karla"/>
          <w:sz w:val="24"/>
        </w:rPr>
        <w:t xml:space="preserve">A consistent national approach would probably be welcomed by organisations that work on national programs or across jurisdictions. </w:t>
      </w:r>
    </w:p>
    <w:p w14:paraId="27062710" w14:textId="77777777" w:rsidR="00AE43FD" w:rsidRDefault="00AE43FD" w:rsidP="00AE43FD">
      <w:pPr>
        <w:pStyle w:val="ListParagraph"/>
        <w:spacing w:after="0" w:line="240" w:lineRule="auto"/>
        <w:rPr>
          <w:rFonts w:ascii="Karla" w:hAnsi="Karla"/>
          <w:sz w:val="24"/>
        </w:rPr>
      </w:pPr>
    </w:p>
    <w:p w14:paraId="051BB972" w14:textId="499CFF97" w:rsidR="00A5774E" w:rsidRPr="00A5774E" w:rsidRDefault="00A5774E" w:rsidP="00A5774E">
      <w:pPr>
        <w:pStyle w:val="ListParagraph"/>
        <w:numPr>
          <w:ilvl w:val="0"/>
          <w:numId w:val="22"/>
        </w:numPr>
        <w:spacing w:after="0" w:line="240" w:lineRule="auto"/>
        <w:rPr>
          <w:rFonts w:ascii="Karla" w:hAnsi="Karla"/>
          <w:sz w:val="24"/>
        </w:rPr>
      </w:pPr>
      <w:r w:rsidRPr="00A5774E">
        <w:rPr>
          <w:rFonts w:ascii="Karla" w:hAnsi="Karla"/>
          <w:sz w:val="24"/>
        </w:rPr>
        <w:t xml:space="preserve">National Principles might lend greater credibility to the issue of child safety, and might encourage better engagement with the wider community. </w:t>
      </w:r>
    </w:p>
    <w:p w14:paraId="63BBC0A9" w14:textId="77777777" w:rsidR="00AE43FD" w:rsidRDefault="00AE43FD" w:rsidP="00AE43FD">
      <w:pPr>
        <w:pStyle w:val="ListParagraph"/>
        <w:spacing w:after="0" w:line="240" w:lineRule="auto"/>
        <w:rPr>
          <w:rFonts w:ascii="Karla" w:hAnsi="Karla"/>
          <w:sz w:val="24"/>
        </w:rPr>
      </w:pPr>
    </w:p>
    <w:p w14:paraId="302E6156" w14:textId="2086B14F" w:rsidR="00A5774E" w:rsidRDefault="00A5774E" w:rsidP="00A5774E">
      <w:pPr>
        <w:pStyle w:val="ListParagraph"/>
        <w:numPr>
          <w:ilvl w:val="0"/>
          <w:numId w:val="22"/>
        </w:numPr>
        <w:spacing w:after="0" w:line="240" w:lineRule="auto"/>
        <w:rPr>
          <w:rFonts w:ascii="Karla" w:hAnsi="Karla"/>
          <w:sz w:val="24"/>
        </w:rPr>
      </w:pPr>
      <w:r>
        <w:rPr>
          <w:rFonts w:ascii="Karla" w:hAnsi="Karla"/>
          <w:sz w:val="24"/>
        </w:rPr>
        <w:t xml:space="preserve">National Principle 8’s emphasis on ensuring that organisations’ physical and online spaces are safe for children  was welcomed, particularly in light of the growing complexities of young people’s digital lives. </w:t>
      </w:r>
    </w:p>
    <w:p w14:paraId="230FA55B" w14:textId="77777777" w:rsidR="00AE43FD" w:rsidRDefault="00AE43FD" w:rsidP="00AE43FD">
      <w:pPr>
        <w:pStyle w:val="ListParagraph"/>
        <w:spacing w:after="0" w:line="240" w:lineRule="auto"/>
        <w:rPr>
          <w:rFonts w:ascii="Karla" w:hAnsi="Karla"/>
          <w:sz w:val="24"/>
        </w:rPr>
      </w:pPr>
    </w:p>
    <w:p w14:paraId="24D5991D" w14:textId="7F05F832" w:rsidR="00A5774E" w:rsidRPr="00A5774E" w:rsidRDefault="00A5774E" w:rsidP="00A5774E">
      <w:pPr>
        <w:pStyle w:val="ListParagraph"/>
        <w:numPr>
          <w:ilvl w:val="0"/>
          <w:numId w:val="22"/>
        </w:numPr>
        <w:spacing w:after="0" w:line="240" w:lineRule="auto"/>
        <w:rPr>
          <w:rFonts w:ascii="Karla" w:hAnsi="Karla"/>
          <w:sz w:val="24"/>
        </w:rPr>
      </w:pPr>
      <w:r w:rsidRPr="00A5774E">
        <w:rPr>
          <w:rFonts w:ascii="Karla" w:hAnsi="Karla"/>
          <w:sz w:val="24"/>
        </w:rPr>
        <w:t xml:space="preserve">The adoption of National Principles could be a good opportunity to better engage the wider community, and to engage services in reflecting on progresses and challenges under the Child Safe Standards. </w:t>
      </w:r>
    </w:p>
    <w:p w14:paraId="60417E65" w14:textId="25480D86" w:rsidR="00A5774E" w:rsidRDefault="00A5774E" w:rsidP="00A5774E">
      <w:pPr>
        <w:spacing w:after="0" w:line="240" w:lineRule="auto"/>
        <w:rPr>
          <w:rFonts w:ascii="Karla" w:hAnsi="Karla"/>
          <w:sz w:val="24"/>
        </w:rPr>
      </w:pPr>
    </w:p>
    <w:p w14:paraId="583BA053" w14:textId="16C68152" w:rsidR="00A5774E" w:rsidRDefault="00A5774E" w:rsidP="00A5774E">
      <w:pPr>
        <w:spacing w:after="0" w:line="240" w:lineRule="auto"/>
        <w:rPr>
          <w:rFonts w:ascii="Karla" w:hAnsi="Karla"/>
          <w:sz w:val="24"/>
        </w:rPr>
      </w:pPr>
      <w:r>
        <w:rPr>
          <w:rFonts w:ascii="Karla" w:hAnsi="Karla"/>
          <w:sz w:val="24"/>
        </w:rPr>
        <w:t>At the same time, several concerns were also raised about a national approach. These included:</w:t>
      </w:r>
    </w:p>
    <w:p w14:paraId="22DCF26A" w14:textId="5BF66A6C" w:rsidR="00A5774E" w:rsidRDefault="00A5774E" w:rsidP="00A5774E">
      <w:pPr>
        <w:spacing w:after="0" w:line="240" w:lineRule="auto"/>
        <w:rPr>
          <w:rFonts w:ascii="Karla" w:hAnsi="Karla"/>
          <w:sz w:val="24"/>
        </w:rPr>
      </w:pPr>
    </w:p>
    <w:p w14:paraId="175D9F28" w14:textId="69D813DA" w:rsidR="00A5774E" w:rsidRDefault="00A5774E" w:rsidP="00A5774E">
      <w:pPr>
        <w:pStyle w:val="ListParagraph"/>
        <w:numPr>
          <w:ilvl w:val="0"/>
          <w:numId w:val="22"/>
        </w:numPr>
        <w:spacing w:after="0" w:line="240" w:lineRule="auto"/>
        <w:rPr>
          <w:rFonts w:ascii="Karla" w:hAnsi="Karla"/>
          <w:sz w:val="24"/>
        </w:rPr>
      </w:pPr>
      <w:r>
        <w:rPr>
          <w:rFonts w:ascii="Karla" w:hAnsi="Karla"/>
          <w:sz w:val="24"/>
        </w:rPr>
        <w:lastRenderedPageBreak/>
        <w:t xml:space="preserve">Uncertainty about who would monitor and support organisations, and ensure compliance. </w:t>
      </w:r>
    </w:p>
    <w:p w14:paraId="417829B0" w14:textId="77777777" w:rsidR="00AE43FD" w:rsidRDefault="00AE43FD" w:rsidP="00AE43FD">
      <w:pPr>
        <w:pStyle w:val="ListParagraph"/>
        <w:spacing w:after="0" w:line="240" w:lineRule="auto"/>
        <w:rPr>
          <w:rFonts w:ascii="Karla" w:hAnsi="Karla"/>
          <w:sz w:val="24"/>
        </w:rPr>
      </w:pPr>
    </w:p>
    <w:p w14:paraId="217E8F7A" w14:textId="363C46E2" w:rsidR="00A5774E" w:rsidRDefault="00A5774E" w:rsidP="00A5774E">
      <w:pPr>
        <w:pStyle w:val="ListParagraph"/>
        <w:numPr>
          <w:ilvl w:val="0"/>
          <w:numId w:val="22"/>
        </w:numPr>
        <w:spacing w:after="0" w:line="240" w:lineRule="auto"/>
        <w:rPr>
          <w:rFonts w:ascii="Karla" w:hAnsi="Karla"/>
          <w:sz w:val="24"/>
        </w:rPr>
      </w:pPr>
      <w:r>
        <w:rPr>
          <w:rFonts w:ascii="Karla" w:hAnsi="Karla"/>
          <w:sz w:val="24"/>
        </w:rPr>
        <w:t xml:space="preserve">Smaller organisations, especially, raised concerns about the costs and demands of becoming compliant with yet another new system. </w:t>
      </w:r>
    </w:p>
    <w:p w14:paraId="3DA516F8" w14:textId="77777777" w:rsidR="00AE43FD" w:rsidRDefault="00AE43FD" w:rsidP="00AE43FD">
      <w:pPr>
        <w:pStyle w:val="ListParagraph"/>
        <w:spacing w:after="0" w:line="240" w:lineRule="auto"/>
        <w:rPr>
          <w:rFonts w:ascii="Karla" w:hAnsi="Karla"/>
          <w:sz w:val="24"/>
        </w:rPr>
      </w:pPr>
    </w:p>
    <w:p w14:paraId="4AE2A183" w14:textId="30331571" w:rsidR="002D1149" w:rsidRDefault="002D1149" w:rsidP="00A5774E">
      <w:pPr>
        <w:pStyle w:val="ListParagraph"/>
        <w:numPr>
          <w:ilvl w:val="0"/>
          <w:numId w:val="22"/>
        </w:numPr>
        <w:spacing w:after="0" w:line="240" w:lineRule="auto"/>
        <w:rPr>
          <w:rFonts w:ascii="Karla" w:hAnsi="Karla"/>
          <w:sz w:val="24"/>
        </w:rPr>
      </w:pPr>
      <w:r>
        <w:rPr>
          <w:rFonts w:ascii="Karla" w:hAnsi="Karla"/>
          <w:sz w:val="24"/>
        </w:rPr>
        <w:t xml:space="preserve">While workers agreed that it would be positive for professionals to be more ‘attuned to signs of harm’ towards children (Principle 2), there was uncertainty over who would </w:t>
      </w:r>
      <w:r w:rsidR="00AE43FD">
        <w:rPr>
          <w:rFonts w:ascii="Karla" w:hAnsi="Karla"/>
          <w:sz w:val="24"/>
        </w:rPr>
        <w:t>lead this</w:t>
      </w:r>
      <w:r>
        <w:rPr>
          <w:rFonts w:ascii="Karla" w:hAnsi="Karla"/>
          <w:sz w:val="24"/>
        </w:rPr>
        <w:t xml:space="preserve">, where the resourcing and expert support would come from, and who would check to ensure </w:t>
      </w:r>
      <w:r w:rsidR="00AE43FD">
        <w:rPr>
          <w:rFonts w:ascii="Karla" w:hAnsi="Karla"/>
          <w:sz w:val="24"/>
        </w:rPr>
        <w:t>it happened</w:t>
      </w:r>
      <w:r>
        <w:rPr>
          <w:rFonts w:ascii="Karla" w:hAnsi="Karla"/>
          <w:sz w:val="24"/>
        </w:rPr>
        <w:t xml:space="preserve">. </w:t>
      </w:r>
    </w:p>
    <w:p w14:paraId="616EE956" w14:textId="77777777" w:rsidR="00AE43FD" w:rsidRDefault="00AE43FD" w:rsidP="00AE43FD">
      <w:pPr>
        <w:pStyle w:val="ListParagraph"/>
        <w:spacing w:after="0" w:line="240" w:lineRule="auto"/>
        <w:rPr>
          <w:rFonts w:ascii="Karla" w:hAnsi="Karla"/>
          <w:sz w:val="24"/>
        </w:rPr>
      </w:pPr>
    </w:p>
    <w:p w14:paraId="27B5D8FD" w14:textId="13FCB9C1" w:rsidR="002D1149" w:rsidRDefault="002D1149" w:rsidP="00A5774E">
      <w:pPr>
        <w:pStyle w:val="ListParagraph"/>
        <w:numPr>
          <w:ilvl w:val="0"/>
          <w:numId w:val="22"/>
        </w:numPr>
        <w:spacing w:after="0" w:line="240" w:lineRule="auto"/>
        <w:rPr>
          <w:rFonts w:ascii="Karla" w:hAnsi="Karla"/>
          <w:sz w:val="24"/>
        </w:rPr>
      </w:pPr>
      <w:r>
        <w:rPr>
          <w:rFonts w:ascii="Karla" w:hAnsi="Karla"/>
          <w:sz w:val="24"/>
        </w:rPr>
        <w:t xml:space="preserve">Some workers did not agree that the National Principles were a superior document to Victoria’s Child Safe Standards, arguing that the Victorian model was more progressive and easier to align with. </w:t>
      </w:r>
    </w:p>
    <w:p w14:paraId="2A86DD22" w14:textId="77777777" w:rsidR="00AE43FD" w:rsidRDefault="00AE43FD" w:rsidP="00AE43FD">
      <w:pPr>
        <w:pStyle w:val="ListParagraph"/>
        <w:spacing w:after="0" w:line="240" w:lineRule="auto"/>
        <w:rPr>
          <w:rFonts w:ascii="Karla" w:hAnsi="Karla"/>
          <w:sz w:val="24"/>
        </w:rPr>
      </w:pPr>
    </w:p>
    <w:p w14:paraId="0E8456E0" w14:textId="6874EB65" w:rsidR="002D1149" w:rsidRPr="00A5774E" w:rsidRDefault="002D1149" w:rsidP="002D1149">
      <w:pPr>
        <w:pStyle w:val="ListParagraph"/>
        <w:numPr>
          <w:ilvl w:val="0"/>
          <w:numId w:val="22"/>
        </w:numPr>
        <w:spacing w:after="0" w:line="240" w:lineRule="auto"/>
        <w:rPr>
          <w:rFonts w:ascii="Karla" w:hAnsi="Karla"/>
          <w:sz w:val="24"/>
        </w:rPr>
      </w:pPr>
      <w:r>
        <w:rPr>
          <w:rFonts w:ascii="Karla" w:hAnsi="Karla"/>
          <w:sz w:val="24"/>
        </w:rPr>
        <w:t>National Principle 3 (‘</w:t>
      </w:r>
      <w:r w:rsidRPr="002D1149">
        <w:rPr>
          <w:rFonts w:ascii="Karla" w:hAnsi="Karla"/>
          <w:sz w:val="24"/>
        </w:rPr>
        <w:t>Families and communities are informed, and involved in promo</w:t>
      </w:r>
      <w:r>
        <w:rPr>
          <w:rFonts w:ascii="Karla" w:hAnsi="Karla"/>
          <w:sz w:val="24"/>
        </w:rPr>
        <w:t xml:space="preserve">ting child safety and wellbeing’) was also a source of controversy amongst youth support professionals. Some supported this item, arguing that working within the context of a young person’s family should be part of youth work already. Others were concerned, worrying that some services did not have capacity to take on new work, or arguing that the National Principles did not take into account the family as the most common location of violence towards children. Then again, other workers saw the adoption of National Principles as a good opportunity to better engage families, and bring them on the journey towards building child safe communities. </w:t>
      </w:r>
    </w:p>
    <w:p w14:paraId="5E12E1EF" w14:textId="14DF09DA" w:rsidR="00C51B97" w:rsidRDefault="00C51B97" w:rsidP="009B1CB3">
      <w:pPr>
        <w:spacing w:after="0" w:line="240" w:lineRule="auto"/>
        <w:rPr>
          <w:rFonts w:ascii="Karla" w:hAnsi="Karla"/>
          <w:sz w:val="24"/>
        </w:rPr>
      </w:pPr>
    </w:p>
    <w:p w14:paraId="4B89A77E" w14:textId="77777777" w:rsidR="00C51B97" w:rsidRDefault="00C51B97" w:rsidP="009B1CB3">
      <w:pPr>
        <w:spacing w:after="0" w:line="240" w:lineRule="auto"/>
        <w:rPr>
          <w:rFonts w:ascii="Karla" w:hAnsi="Karla"/>
          <w:sz w:val="24"/>
        </w:rPr>
      </w:pPr>
    </w:p>
    <w:p w14:paraId="26634753" w14:textId="080CADE7" w:rsidR="00960095" w:rsidRDefault="00AE43FD" w:rsidP="00810C97">
      <w:pPr>
        <w:spacing w:after="0" w:line="240" w:lineRule="auto"/>
        <w:rPr>
          <w:rFonts w:ascii="Karla" w:hAnsi="Karla"/>
          <w:sz w:val="24"/>
          <w:highlight w:val="yellow"/>
        </w:rPr>
      </w:pPr>
      <w:r>
        <w:rPr>
          <w:rFonts w:ascii="Karla" w:hAnsi="Karla"/>
          <w:sz w:val="24"/>
          <w:szCs w:val="24"/>
        </w:rPr>
        <w:t xml:space="preserve">We would be glad to discuss this submission further with you. </w:t>
      </w:r>
      <w:r w:rsidR="001B2268">
        <w:rPr>
          <w:rFonts w:ascii="Karla" w:hAnsi="Karla"/>
          <w:sz w:val="24"/>
        </w:rPr>
        <w:t xml:space="preserve">For more information, contact Jessie Mitchell on </w:t>
      </w:r>
      <w:hyperlink r:id="rId11" w:history="1">
        <w:r w:rsidR="001B2268" w:rsidRPr="000758C4">
          <w:rPr>
            <w:rStyle w:val="Hyperlink"/>
            <w:rFonts w:ascii="Karla" w:hAnsi="Karla"/>
            <w:sz w:val="24"/>
          </w:rPr>
          <w:t>policy@yacvic.org.au</w:t>
        </w:r>
      </w:hyperlink>
      <w:r w:rsidR="001B2268">
        <w:rPr>
          <w:rFonts w:ascii="Karla" w:hAnsi="Karla"/>
          <w:sz w:val="24"/>
        </w:rPr>
        <w:t xml:space="preserve"> or 0418 413 518. </w:t>
      </w:r>
    </w:p>
    <w:p w14:paraId="49B3FFA3" w14:textId="77777777" w:rsidR="001B2268" w:rsidRDefault="001B2268" w:rsidP="00810C97">
      <w:pPr>
        <w:spacing w:after="0" w:line="240" w:lineRule="auto"/>
        <w:rPr>
          <w:rFonts w:ascii="Karla" w:hAnsi="Karla"/>
          <w:sz w:val="24"/>
          <w:highlight w:val="yellow"/>
        </w:rPr>
      </w:pPr>
    </w:p>
    <w:p w14:paraId="1962EACE" w14:textId="77777777" w:rsidR="00960095" w:rsidRDefault="00960095" w:rsidP="00810C97">
      <w:pPr>
        <w:spacing w:after="0" w:line="240" w:lineRule="auto"/>
        <w:rPr>
          <w:rFonts w:ascii="Karla" w:hAnsi="Karla"/>
          <w:sz w:val="24"/>
          <w:highlight w:val="yellow"/>
        </w:rPr>
      </w:pPr>
    </w:p>
    <w:p w14:paraId="02D6AB78" w14:textId="77777777" w:rsidR="00960095" w:rsidRDefault="00960095" w:rsidP="00810C97">
      <w:pPr>
        <w:spacing w:after="0" w:line="240" w:lineRule="auto"/>
        <w:rPr>
          <w:rFonts w:ascii="Karla" w:hAnsi="Karla"/>
          <w:sz w:val="24"/>
          <w:highlight w:val="yellow"/>
        </w:rPr>
      </w:pPr>
    </w:p>
    <w:p w14:paraId="007CCAC7" w14:textId="77777777" w:rsidR="00960095" w:rsidRDefault="00960095" w:rsidP="00810C97">
      <w:pPr>
        <w:spacing w:after="0" w:line="240" w:lineRule="auto"/>
        <w:rPr>
          <w:rFonts w:ascii="Karla" w:hAnsi="Karla"/>
          <w:sz w:val="24"/>
          <w:highlight w:val="yellow"/>
        </w:rPr>
      </w:pPr>
    </w:p>
    <w:p w14:paraId="4E7BDFE7" w14:textId="77777777" w:rsidR="00960095" w:rsidRDefault="00960095" w:rsidP="00810C97">
      <w:pPr>
        <w:spacing w:after="0" w:line="240" w:lineRule="auto"/>
        <w:rPr>
          <w:rFonts w:ascii="Karla" w:hAnsi="Karla"/>
          <w:sz w:val="24"/>
          <w:highlight w:val="yellow"/>
        </w:rPr>
      </w:pPr>
    </w:p>
    <w:p w14:paraId="014986D2" w14:textId="77777777" w:rsidR="00960095" w:rsidRDefault="00960095" w:rsidP="00810C97">
      <w:pPr>
        <w:spacing w:after="0" w:line="240" w:lineRule="auto"/>
        <w:rPr>
          <w:rFonts w:ascii="Karla" w:hAnsi="Karla"/>
          <w:sz w:val="24"/>
          <w:highlight w:val="yellow"/>
        </w:rPr>
      </w:pPr>
    </w:p>
    <w:p w14:paraId="7CC5C7DB" w14:textId="77777777" w:rsidR="00960095" w:rsidRDefault="00960095" w:rsidP="00810C97">
      <w:pPr>
        <w:spacing w:after="0" w:line="240" w:lineRule="auto"/>
        <w:rPr>
          <w:rFonts w:ascii="Karla" w:hAnsi="Karla"/>
          <w:sz w:val="24"/>
          <w:highlight w:val="yellow"/>
        </w:rPr>
      </w:pPr>
    </w:p>
    <w:p w14:paraId="4A9104C9" w14:textId="77777777" w:rsidR="00960095" w:rsidRDefault="00960095" w:rsidP="00810C97">
      <w:pPr>
        <w:spacing w:after="0" w:line="240" w:lineRule="auto"/>
        <w:rPr>
          <w:rFonts w:ascii="Karla" w:hAnsi="Karla"/>
          <w:sz w:val="24"/>
          <w:highlight w:val="yellow"/>
        </w:rPr>
      </w:pPr>
    </w:p>
    <w:p w14:paraId="38716B83" w14:textId="77777777" w:rsidR="001F64CC" w:rsidRPr="00811CBD" w:rsidRDefault="001F64CC" w:rsidP="001F64CC">
      <w:pPr>
        <w:spacing w:after="0" w:line="240" w:lineRule="auto"/>
        <w:rPr>
          <w:rFonts w:ascii="Karla" w:hAnsi="Karla" w:cs="Arial"/>
          <w:color w:val="808080" w:themeColor="background1" w:themeShade="80"/>
          <w:sz w:val="24"/>
        </w:rPr>
      </w:pPr>
    </w:p>
    <w:p w14:paraId="723647EB" w14:textId="77777777" w:rsidR="00254E75" w:rsidRDefault="00254E75" w:rsidP="00654CFB">
      <w:pPr>
        <w:spacing w:after="0" w:line="259" w:lineRule="auto"/>
        <w:rPr>
          <w:rFonts w:ascii="Karla" w:hAnsi="Karla"/>
          <w:sz w:val="24"/>
        </w:rPr>
      </w:pPr>
    </w:p>
    <w:p w14:paraId="2771FF94" w14:textId="77777777" w:rsidR="00667378" w:rsidRPr="00654CFB" w:rsidRDefault="00667378" w:rsidP="00654CFB">
      <w:pPr>
        <w:spacing w:after="0" w:line="259" w:lineRule="auto"/>
        <w:rPr>
          <w:sz w:val="24"/>
        </w:rPr>
      </w:pPr>
      <w:r w:rsidRPr="00654CFB">
        <w:rPr>
          <w:sz w:val="24"/>
        </w:rPr>
        <w:br w:type="page"/>
      </w:r>
    </w:p>
    <w:p w14:paraId="5B669852" w14:textId="77777777" w:rsidR="006A6366" w:rsidRDefault="006A6366"/>
    <w:sectPr w:rsidR="006A6366" w:rsidSect="00667378">
      <w:headerReference w:type="even" r:id="rId12"/>
      <w:headerReference w:type="default" r:id="rId13"/>
      <w:footerReference w:type="even" r:id="rId14"/>
      <w:footerReference w:type="default" r:id="rId15"/>
      <w:headerReference w:type="first" r:id="rId16"/>
      <w:footerReference w:type="first" r:id="rId17"/>
      <w:footnotePr>
        <w:numFmt w:val="chicago"/>
      </w:footnotePr>
      <w:endnotePr>
        <w:numFmt w:val="decimal"/>
      </w:endnotePr>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A5387" w16cid:durableId="1FF5A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7EA6C" w14:textId="77777777" w:rsidR="00377A65" w:rsidRDefault="00377A65" w:rsidP="00667378">
      <w:pPr>
        <w:spacing w:after="0" w:line="240" w:lineRule="auto"/>
      </w:pPr>
      <w:r>
        <w:separator/>
      </w:r>
    </w:p>
  </w:endnote>
  <w:endnote w:type="continuationSeparator" w:id="0">
    <w:p w14:paraId="6584DD9B" w14:textId="77777777" w:rsidR="00377A65" w:rsidRDefault="00377A65" w:rsidP="00667378">
      <w:pPr>
        <w:spacing w:after="0" w:line="240" w:lineRule="auto"/>
      </w:pPr>
      <w:r>
        <w:continuationSeparator/>
      </w:r>
    </w:p>
  </w:endnote>
  <w:endnote w:id="1">
    <w:p w14:paraId="33249F9B" w14:textId="2F7FFCD2" w:rsidR="00377A65" w:rsidRPr="005576F6" w:rsidRDefault="00377A65" w:rsidP="005576F6">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Commission for Children and Young People, </w:t>
      </w:r>
      <w:r w:rsidRPr="005576F6">
        <w:rPr>
          <w:rFonts w:ascii="Karla" w:hAnsi="Karla"/>
          <w:i/>
        </w:rPr>
        <w:t>Annual Report 2017-18</w:t>
      </w:r>
      <w:r w:rsidRPr="005576F6">
        <w:rPr>
          <w:rFonts w:ascii="Karla" w:hAnsi="Karla"/>
        </w:rPr>
        <w:t>, Melbourne, 2018</w:t>
      </w:r>
      <w:r>
        <w:rPr>
          <w:rFonts w:ascii="Karla" w:hAnsi="Karla"/>
        </w:rPr>
        <w:t>, p.63</w:t>
      </w:r>
    </w:p>
  </w:endnote>
  <w:endnote w:id="2">
    <w:p w14:paraId="34492AAF" w14:textId="35DE35FF" w:rsidR="00377A65" w:rsidRPr="005576F6" w:rsidRDefault="00377A65">
      <w:pPr>
        <w:pStyle w:val="EndnoteText"/>
        <w:rPr>
          <w:rFonts w:ascii="Karla" w:hAnsi="Karla"/>
          <w:sz w:val="22"/>
          <w:szCs w:val="22"/>
          <w:lang w:val="en-AU"/>
        </w:rPr>
      </w:pPr>
      <w:r w:rsidRPr="005576F6">
        <w:rPr>
          <w:rStyle w:val="EndnoteReference"/>
          <w:rFonts w:ascii="Karla" w:hAnsi="Karla"/>
          <w:sz w:val="22"/>
          <w:szCs w:val="22"/>
        </w:rPr>
        <w:endnoteRef/>
      </w:r>
      <w:r w:rsidRPr="005576F6">
        <w:rPr>
          <w:rFonts w:ascii="Karla" w:hAnsi="Karla"/>
          <w:sz w:val="22"/>
          <w:szCs w:val="22"/>
        </w:rPr>
        <w:t xml:space="preserve"> </w:t>
      </w:r>
      <w:r>
        <w:rPr>
          <w:rFonts w:ascii="Karla" w:hAnsi="Karla"/>
          <w:sz w:val="22"/>
          <w:szCs w:val="22"/>
        </w:rPr>
        <w:t>Australian Bureau of Statistics (</w:t>
      </w:r>
      <w:r w:rsidRPr="005576F6">
        <w:rPr>
          <w:rFonts w:ascii="Karla" w:hAnsi="Karla"/>
          <w:sz w:val="22"/>
          <w:szCs w:val="22"/>
        </w:rPr>
        <w:t>ABS</w:t>
      </w:r>
      <w:r>
        <w:rPr>
          <w:rFonts w:ascii="Karla" w:hAnsi="Karla"/>
          <w:sz w:val="22"/>
          <w:szCs w:val="22"/>
        </w:rPr>
        <w:t>)</w:t>
      </w:r>
      <w:r w:rsidRPr="005576F6">
        <w:rPr>
          <w:rFonts w:ascii="Karla" w:hAnsi="Karla"/>
          <w:sz w:val="22"/>
          <w:szCs w:val="22"/>
        </w:rPr>
        <w:t>, 4906.0 - Personal Safety, Australia, 2016 , November 2017, http://www.abs.gov.au/ausstats/abs@.nsf/Lookup/by%20Subject/4906.0~2016~Main%20Features~Experience%20of%20Abuse%20before%20the%20age%20of%2015~27</w:t>
      </w:r>
    </w:p>
  </w:endnote>
  <w:endnote w:id="3">
    <w:p w14:paraId="2D1996C5" w14:textId="485AB20A" w:rsidR="00377A65" w:rsidRPr="005576F6" w:rsidRDefault="00377A65">
      <w:pPr>
        <w:pStyle w:val="EndnoteText"/>
        <w:rPr>
          <w:rFonts w:ascii="Karla" w:hAnsi="Karla"/>
          <w:sz w:val="22"/>
          <w:szCs w:val="22"/>
          <w:lang w:val="en-AU"/>
        </w:rPr>
      </w:pPr>
      <w:r w:rsidRPr="005576F6">
        <w:rPr>
          <w:rStyle w:val="EndnoteReference"/>
          <w:rFonts w:ascii="Karla" w:hAnsi="Karla"/>
          <w:sz w:val="22"/>
          <w:szCs w:val="22"/>
        </w:rPr>
        <w:endnoteRef/>
      </w:r>
      <w:r w:rsidRPr="005576F6">
        <w:rPr>
          <w:rFonts w:ascii="Karla" w:hAnsi="Karla"/>
          <w:sz w:val="22"/>
          <w:szCs w:val="22"/>
        </w:rPr>
        <w:t xml:space="preserve"> Crime Statistics Agency, </w:t>
      </w:r>
      <w:r>
        <w:rPr>
          <w:rFonts w:ascii="Karla" w:hAnsi="Karla"/>
          <w:sz w:val="22"/>
          <w:szCs w:val="22"/>
        </w:rPr>
        <w:t xml:space="preserve">‘Victim reports’, </w:t>
      </w:r>
      <w:r w:rsidRPr="005576F6">
        <w:rPr>
          <w:rFonts w:ascii="Karla" w:hAnsi="Karla"/>
          <w:sz w:val="22"/>
          <w:szCs w:val="22"/>
        </w:rPr>
        <w:t>Table 8. Victim reports by principal offence, sex and age - October 2017 to September 2018</w:t>
      </w:r>
    </w:p>
  </w:endnote>
  <w:endnote w:id="4">
    <w:p w14:paraId="072DA480" w14:textId="54E24558" w:rsidR="00377A65" w:rsidRPr="005576F6" w:rsidRDefault="00377A65" w:rsidP="005576F6">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Commission for Children and Young People, </w:t>
      </w:r>
      <w:r w:rsidRPr="005576F6">
        <w:rPr>
          <w:rFonts w:ascii="Karla" w:hAnsi="Karla"/>
          <w:i/>
        </w:rPr>
        <w:t>Annual Report 2017-18</w:t>
      </w:r>
      <w:r>
        <w:rPr>
          <w:rFonts w:ascii="Karla" w:hAnsi="Karla"/>
        </w:rPr>
        <w:t>, p.16</w:t>
      </w:r>
    </w:p>
  </w:endnote>
  <w:endnote w:id="5">
    <w:p w14:paraId="216A5891" w14:textId="34BD405A" w:rsidR="00377A65" w:rsidRPr="005576F6" w:rsidRDefault="00377A65" w:rsidP="005576F6">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Kelly Richards</w:t>
      </w:r>
      <w:r>
        <w:rPr>
          <w:rFonts w:ascii="Karla" w:hAnsi="Karla"/>
        </w:rPr>
        <w:t>, ‘</w:t>
      </w:r>
      <w:r w:rsidRPr="005576F6">
        <w:rPr>
          <w:rFonts w:ascii="Karla" w:hAnsi="Karla"/>
        </w:rPr>
        <w:t>Misperceptions about child sex offenders</w:t>
      </w:r>
      <w:r>
        <w:rPr>
          <w:rFonts w:ascii="Karla" w:hAnsi="Karla"/>
        </w:rPr>
        <w:t>’,</w:t>
      </w:r>
      <w:r w:rsidRPr="005576F6">
        <w:rPr>
          <w:rFonts w:ascii="Karla" w:hAnsi="Karla"/>
        </w:rPr>
        <w:t xml:space="preserve"> Australian Institute of Criminology, </w:t>
      </w:r>
      <w:r w:rsidRPr="005576F6">
        <w:rPr>
          <w:rFonts w:ascii="Karla" w:hAnsi="Karla"/>
          <w:i/>
        </w:rPr>
        <w:t>Series: Trends &amp; issues in crime and criminal justice</w:t>
      </w:r>
      <w:r w:rsidRPr="005576F6">
        <w:rPr>
          <w:rFonts w:ascii="Karla" w:hAnsi="Karla"/>
        </w:rPr>
        <w:t>, 2011</w:t>
      </w:r>
    </w:p>
  </w:endnote>
  <w:endnote w:id="6">
    <w:p w14:paraId="226BD577" w14:textId="0B7C107F" w:rsidR="00377A65" w:rsidRPr="005576F6" w:rsidRDefault="00377A65" w:rsidP="005576F6">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Richards</w:t>
      </w:r>
      <w:r>
        <w:rPr>
          <w:rFonts w:ascii="Karla" w:hAnsi="Karla"/>
        </w:rPr>
        <w:t>, ‘</w:t>
      </w:r>
      <w:r w:rsidRPr="005576F6">
        <w:rPr>
          <w:rFonts w:ascii="Karla" w:hAnsi="Karla"/>
        </w:rPr>
        <w:t>Misperceptions about child sex offenders</w:t>
      </w:r>
      <w:r>
        <w:rPr>
          <w:rFonts w:ascii="Karla" w:hAnsi="Karla"/>
        </w:rPr>
        <w:t>’</w:t>
      </w:r>
    </w:p>
  </w:endnote>
  <w:endnote w:id="7">
    <w:p w14:paraId="021D9A4C" w14:textId="4B779199"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Commission for Children and Young People</w:t>
      </w:r>
      <w:r w:rsidRPr="00C813B4">
        <w:rPr>
          <w:rFonts w:ascii="Karla" w:hAnsi="Karla"/>
          <w:i/>
        </w:rPr>
        <w:t>, Annual Report 2017-18</w:t>
      </w:r>
      <w:r w:rsidRPr="005576F6">
        <w:rPr>
          <w:rFonts w:ascii="Karla" w:hAnsi="Karla"/>
        </w:rPr>
        <w:t xml:space="preserve">, </w:t>
      </w:r>
      <w:r>
        <w:rPr>
          <w:rFonts w:ascii="Karla" w:hAnsi="Karla"/>
        </w:rPr>
        <w:t>p.23</w:t>
      </w:r>
    </w:p>
  </w:endnote>
  <w:endnote w:id="8">
    <w:p w14:paraId="0ED01064" w14:textId="3EDE6601"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Victorian Government, </w:t>
      </w:r>
      <w:r w:rsidRPr="00C813B4">
        <w:rPr>
          <w:rFonts w:ascii="Karla" w:hAnsi="Karla"/>
          <w:i/>
        </w:rPr>
        <w:t>The Principles for Reduction and Elimination of Restraint and Seclusion in Victorian Government Schools</w:t>
      </w:r>
      <w:r w:rsidRPr="005576F6">
        <w:rPr>
          <w:rFonts w:ascii="Karla" w:hAnsi="Karla"/>
        </w:rPr>
        <w:t>, Melbourne, 2016 (updated Feb 2019)</w:t>
      </w:r>
    </w:p>
  </w:endnote>
  <w:endnote w:id="9">
    <w:p w14:paraId="3DF36CEA" w14:textId="65DD5FD8"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ABC, 'Probe ordered into claim school restrained student with autism in small plywood room,' 6 July 2017; ABC, 'Victorian students with disabilities turned away from schools, report finds,' 29 June 2018; </w:t>
      </w:r>
      <w:r w:rsidRPr="00C813B4">
        <w:rPr>
          <w:rFonts w:ascii="Karla" w:hAnsi="Karla"/>
          <w:i/>
        </w:rPr>
        <w:t>The Age</w:t>
      </w:r>
      <w:r w:rsidRPr="005576F6">
        <w:rPr>
          <w:rFonts w:ascii="Karla" w:hAnsi="Karla"/>
        </w:rPr>
        <w:t xml:space="preserve">, 'Students grabbed, wrestled to the floor and strapped to chairs three or more times a day,' 9 June 2017; </w:t>
      </w:r>
      <w:r w:rsidRPr="00C813B4">
        <w:rPr>
          <w:rFonts w:ascii="Karla" w:hAnsi="Karla"/>
          <w:i/>
        </w:rPr>
        <w:t>The Age</w:t>
      </w:r>
      <w:r w:rsidRPr="005576F6">
        <w:rPr>
          <w:rFonts w:ascii="Karla" w:hAnsi="Karla"/>
        </w:rPr>
        <w:t>, ' "It was heartbreaking": the discrimination in our schools,' 28 June 2018; Stronger Schools, 'An Action Plan for Inclusive Education,' 2018, https://www.strongerschools.org.au/actionplan</w:t>
      </w:r>
    </w:p>
  </w:endnote>
  <w:endnote w:id="10">
    <w:p w14:paraId="0D8038EA" w14:textId="5CFB9706"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ReachOut Australia, </w:t>
      </w:r>
      <w:r w:rsidRPr="00C813B4">
        <w:rPr>
          <w:rFonts w:ascii="Karla" w:hAnsi="Karla"/>
          <w:i/>
        </w:rPr>
        <w:t>Bullying and Young Australians: Research Summary</w:t>
      </w:r>
      <w:r w:rsidRPr="005576F6">
        <w:rPr>
          <w:rFonts w:ascii="Karla" w:hAnsi="Karla"/>
        </w:rPr>
        <w:t>, Pyrmont, 2017</w:t>
      </w:r>
    </w:p>
  </w:endnote>
  <w:endnote w:id="11">
    <w:p w14:paraId="12DF985E" w14:textId="28D7E581" w:rsidR="00377A65" w:rsidRPr="005576F6" w:rsidRDefault="00377A65" w:rsidP="00237CF7">
      <w:pPr>
        <w:pStyle w:val="EndnoteText"/>
        <w:rPr>
          <w:rFonts w:ascii="Karla" w:hAnsi="Karla"/>
          <w:sz w:val="22"/>
          <w:szCs w:val="22"/>
          <w:lang w:val="en-AU"/>
        </w:rPr>
      </w:pPr>
      <w:r w:rsidRPr="005576F6">
        <w:rPr>
          <w:rStyle w:val="EndnoteReference"/>
          <w:rFonts w:ascii="Karla" w:hAnsi="Karla"/>
          <w:sz w:val="22"/>
          <w:szCs w:val="22"/>
        </w:rPr>
        <w:endnoteRef/>
      </w:r>
      <w:r w:rsidRPr="005576F6">
        <w:rPr>
          <w:rFonts w:ascii="Karla" w:hAnsi="Karla"/>
          <w:sz w:val="22"/>
          <w:szCs w:val="22"/>
        </w:rPr>
        <w:t xml:space="preserve"> </w:t>
      </w:r>
      <w:r>
        <w:rPr>
          <w:rFonts w:ascii="Karla" w:hAnsi="Karla"/>
          <w:sz w:val="22"/>
          <w:szCs w:val="22"/>
        </w:rPr>
        <w:t>Victorian Child and Adolescent Monitoring System (</w:t>
      </w:r>
      <w:r w:rsidRPr="005576F6">
        <w:rPr>
          <w:rFonts w:ascii="Karla" w:hAnsi="Karla"/>
          <w:sz w:val="22"/>
          <w:szCs w:val="22"/>
        </w:rPr>
        <w:t>VCAMS</w:t>
      </w:r>
      <w:r>
        <w:rPr>
          <w:rFonts w:ascii="Karla" w:hAnsi="Karla"/>
          <w:sz w:val="22"/>
          <w:szCs w:val="22"/>
        </w:rPr>
        <w:t>)</w:t>
      </w:r>
      <w:r w:rsidRPr="005576F6">
        <w:rPr>
          <w:rFonts w:ascii="Karla" w:hAnsi="Karla"/>
          <w:sz w:val="22"/>
          <w:szCs w:val="22"/>
        </w:rPr>
        <w:t xml:space="preserve">, 'Indicator 10.3b1: Proportion of young people who are bullied most days,' </w:t>
      </w:r>
      <w:hyperlink r:id="rId1" w:history="1">
        <w:r w:rsidRPr="005576F6">
          <w:rPr>
            <w:rStyle w:val="Hyperlink"/>
            <w:rFonts w:ascii="Karla" w:hAnsi="Karla"/>
            <w:color w:val="auto"/>
            <w:sz w:val="22"/>
            <w:szCs w:val="22"/>
          </w:rPr>
          <w:t>https://public.tableau.com/views/10_3b1_0/VICInd10_3b1?:embed=y&amp;:display_count=no&amp;:linktarget=_self&amp;:tabs=no&amp;:showVizHome=no</w:t>
        </w:r>
      </w:hyperlink>
      <w:r w:rsidRPr="005576F6">
        <w:rPr>
          <w:rFonts w:ascii="Karla" w:hAnsi="Karla"/>
          <w:sz w:val="22"/>
          <w:szCs w:val="22"/>
        </w:rPr>
        <w:t xml:space="preserve">; VCAMS, 'Indicator 10.3b2: Proportion of young people who are experiencing cyber bullying,' </w:t>
      </w:r>
      <w:hyperlink r:id="rId2" w:history="1">
        <w:r w:rsidRPr="005576F6">
          <w:rPr>
            <w:rStyle w:val="Hyperlink"/>
            <w:rFonts w:ascii="Karla" w:hAnsi="Karla"/>
            <w:color w:val="auto"/>
            <w:sz w:val="22"/>
            <w:szCs w:val="22"/>
          </w:rPr>
          <w:t>https://public.tableau.com/views/10_3b2/VICInd10_3b2?:embed=y&amp;:display_count=no&amp;:linktarget=_self&amp;:tabs=no&amp;:showVizHome=no</w:t>
        </w:r>
      </w:hyperlink>
      <w:r w:rsidRPr="005576F6">
        <w:rPr>
          <w:rFonts w:ascii="Karla" w:hAnsi="Karla"/>
          <w:sz w:val="22"/>
          <w:szCs w:val="22"/>
        </w:rPr>
        <w:t xml:space="preserve">; Victorian Government, </w:t>
      </w:r>
      <w:r w:rsidRPr="005576F6">
        <w:rPr>
          <w:rFonts w:ascii="Karla" w:hAnsi="Karla"/>
          <w:i/>
          <w:sz w:val="22"/>
          <w:szCs w:val="22"/>
        </w:rPr>
        <w:t>The State Of Victoria’s Children Report | 2016: Why place matters</w:t>
      </w:r>
      <w:r w:rsidRPr="005576F6">
        <w:rPr>
          <w:rFonts w:ascii="Karla" w:hAnsi="Karla"/>
          <w:sz w:val="22"/>
          <w:szCs w:val="22"/>
        </w:rPr>
        <w:t>, Melbourne, 2017</w:t>
      </w:r>
      <w:r>
        <w:rPr>
          <w:rFonts w:ascii="Karla" w:hAnsi="Karla"/>
          <w:sz w:val="22"/>
          <w:szCs w:val="22"/>
        </w:rPr>
        <w:t>, pp.11, 114-15</w:t>
      </w:r>
    </w:p>
  </w:endnote>
  <w:endnote w:id="12">
    <w:p w14:paraId="033A13F8" w14:textId="77777777" w:rsidR="00377A65" w:rsidRPr="005576F6" w:rsidRDefault="00377A65" w:rsidP="00C813B4">
      <w:pPr>
        <w:pStyle w:val="EndnoteText"/>
        <w:rPr>
          <w:rFonts w:ascii="Karla" w:hAnsi="Karla"/>
          <w:sz w:val="22"/>
          <w:szCs w:val="22"/>
        </w:rPr>
      </w:pPr>
      <w:r w:rsidRPr="005576F6">
        <w:rPr>
          <w:rStyle w:val="EndnoteReference"/>
          <w:rFonts w:ascii="Karla" w:hAnsi="Karla"/>
          <w:sz w:val="22"/>
          <w:szCs w:val="22"/>
        </w:rPr>
        <w:endnoteRef/>
      </w:r>
      <w:r w:rsidRPr="005576F6">
        <w:rPr>
          <w:rFonts w:ascii="Karla" w:hAnsi="Karla"/>
          <w:sz w:val="22"/>
          <w:szCs w:val="22"/>
        </w:rPr>
        <w:t xml:space="preserve"> Young Workers Centre (YWC), </w:t>
      </w:r>
      <w:r w:rsidRPr="005576F6">
        <w:rPr>
          <w:rFonts w:ascii="Karla" w:hAnsi="Karla"/>
          <w:i/>
          <w:sz w:val="22"/>
          <w:szCs w:val="22"/>
        </w:rPr>
        <w:t>Submission: Inquiry into School to Work Transitions</w:t>
      </w:r>
      <w:r w:rsidRPr="005576F6">
        <w:rPr>
          <w:rFonts w:ascii="Karla" w:hAnsi="Karla"/>
          <w:sz w:val="22"/>
          <w:szCs w:val="22"/>
        </w:rPr>
        <w:t>, August 2017</w:t>
      </w:r>
    </w:p>
  </w:endnote>
  <w:endnote w:id="13">
    <w:p w14:paraId="27B4F254" w14:textId="486DACF3"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Young Workers Centre, </w:t>
      </w:r>
      <w:r w:rsidRPr="00C813B4">
        <w:rPr>
          <w:rFonts w:ascii="Karla" w:hAnsi="Karla"/>
          <w:i/>
        </w:rPr>
        <w:t>Young Workers Health and Safety Snapshot</w:t>
      </w:r>
      <w:r w:rsidRPr="005576F6">
        <w:rPr>
          <w:rFonts w:ascii="Karla" w:hAnsi="Karla"/>
        </w:rPr>
        <w:t>, Melbourne, 2016</w:t>
      </w:r>
    </w:p>
  </w:endnote>
  <w:endnote w:id="14">
    <w:p w14:paraId="4E2BBF0E" w14:textId="0D070DEB" w:rsidR="00377A65" w:rsidRPr="005576F6" w:rsidRDefault="00377A65" w:rsidP="00C813B4">
      <w:pPr>
        <w:pStyle w:val="EndnoteText"/>
        <w:rPr>
          <w:rFonts w:ascii="Karla" w:hAnsi="Karla"/>
          <w:sz w:val="22"/>
          <w:szCs w:val="22"/>
          <w:lang w:val="en-AU"/>
        </w:rPr>
      </w:pPr>
      <w:r w:rsidRPr="005576F6">
        <w:rPr>
          <w:rStyle w:val="EndnoteReference"/>
          <w:rFonts w:ascii="Karla" w:hAnsi="Karla"/>
          <w:sz w:val="22"/>
          <w:szCs w:val="22"/>
        </w:rPr>
        <w:endnoteRef/>
      </w:r>
      <w:r w:rsidRPr="005576F6">
        <w:rPr>
          <w:rFonts w:ascii="Karla" w:hAnsi="Karla"/>
          <w:sz w:val="22"/>
          <w:szCs w:val="22"/>
        </w:rPr>
        <w:t xml:space="preserve"> ABC News, 10 August 2016, 'Victorian school principals raise concerns over legal document promising protection from child abuse'</w:t>
      </w:r>
    </w:p>
  </w:endnote>
  <w:endnote w:id="15">
    <w:p w14:paraId="783BFB85" w14:textId="72276181"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w:t>
      </w:r>
      <w:r>
        <w:rPr>
          <w:rFonts w:ascii="Karla" w:hAnsi="Karla"/>
        </w:rPr>
        <w:t xml:space="preserve">Meredith </w:t>
      </w:r>
      <w:r w:rsidRPr="005576F6">
        <w:rPr>
          <w:rFonts w:ascii="Karla" w:hAnsi="Karla"/>
        </w:rPr>
        <w:t xml:space="preserve">Falkiner, </w:t>
      </w:r>
      <w:r>
        <w:rPr>
          <w:rFonts w:ascii="Karla" w:hAnsi="Karla"/>
        </w:rPr>
        <w:t>Donald</w:t>
      </w:r>
      <w:r w:rsidRPr="005576F6">
        <w:rPr>
          <w:rFonts w:ascii="Karla" w:hAnsi="Karla"/>
        </w:rPr>
        <w:t xml:space="preserve"> Thomson, </w:t>
      </w:r>
      <w:r>
        <w:rPr>
          <w:rFonts w:ascii="Karla" w:hAnsi="Karla"/>
        </w:rPr>
        <w:t xml:space="preserve">Andrew </w:t>
      </w:r>
      <w:r w:rsidRPr="005576F6">
        <w:rPr>
          <w:rFonts w:ascii="Karla" w:hAnsi="Karla"/>
        </w:rPr>
        <w:t xml:space="preserve">Day, 'Teachers' Understanding and Practice of Mandatory Reporting of Child Maltreatment,' </w:t>
      </w:r>
      <w:r w:rsidRPr="00C813B4">
        <w:rPr>
          <w:rFonts w:ascii="Karla" w:hAnsi="Karla"/>
          <w:i/>
        </w:rPr>
        <w:t>Children Australia</w:t>
      </w:r>
      <w:r w:rsidRPr="005576F6">
        <w:rPr>
          <w:rFonts w:ascii="Karla" w:hAnsi="Karla"/>
        </w:rPr>
        <w:t xml:space="preserve">; Melbourne Vol. 42, </w:t>
      </w:r>
      <w:r>
        <w:rPr>
          <w:rFonts w:ascii="Karla" w:hAnsi="Karla"/>
        </w:rPr>
        <w:t>No.</w:t>
      </w:r>
      <w:r w:rsidRPr="005576F6">
        <w:rPr>
          <w:rFonts w:ascii="Karla" w:hAnsi="Karla"/>
        </w:rPr>
        <w:t xml:space="preserve"> 1,</w:t>
      </w:r>
      <w:r>
        <w:rPr>
          <w:rFonts w:ascii="Karla" w:hAnsi="Karla"/>
        </w:rPr>
        <w:t xml:space="preserve"> March 2017, pp.38-48</w:t>
      </w:r>
    </w:p>
  </w:endnote>
  <w:endnote w:id="16">
    <w:p w14:paraId="4F2A4087" w14:textId="523D16E6" w:rsidR="00377A65" w:rsidRPr="005576F6" w:rsidRDefault="00377A65" w:rsidP="00C813B4">
      <w:pPr>
        <w:pStyle w:val="EndnoteText"/>
        <w:rPr>
          <w:rFonts w:ascii="Karla" w:hAnsi="Karla"/>
          <w:sz w:val="22"/>
          <w:szCs w:val="22"/>
          <w:lang w:val="en-AU"/>
        </w:rPr>
      </w:pPr>
      <w:r w:rsidRPr="005576F6">
        <w:rPr>
          <w:rStyle w:val="EndnoteReference"/>
          <w:rFonts w:ascii="Karla" w:hAnsi="Karla"/>
          <w:sz w:val="22"/>
          <w:szCs w:val="22"/>
        </w:rPr>
        <w:endnoteRef/>
      </w:r>
      <w:r w:rsidRPr="005576F6">
        <w:rPr>
          <w:rFonts w:ascii="Karla" w:hAnsi="Karla"/>
          <w:sz w:val="22"/>
          <w:szCs w:val="22"/>
        </w:rPr>
        <w:t xml:space="preserve"> Youth Affairs Council Victoria</w:t>
      </w:r>
      <w:r>
        <w:rPr>
          <w:rFonts w:ascii="Karla" w:hAnsi="Karla"/>
          <w:sz w:val="22"/>
          <w:szCs w:val="22"/>
        </w:rPr>
        <w:t xml:space="preserve"> (YACVic)</w:t>
      </w:r>
      <w:r w:rsidRPr="005576F6">
        <w:rPr>
          <w:rFonts w:ascii="Karla" w:hAnsi="Karla"/>
          <w:sz w:val="22"/>
          <w:szCs w:val="22"/>
        </w:rPr>
        <w:t>, 'Supporting young people's access and equity through the L2P program,' Melbourne, 2017, https://www.yacvic.org.au/advocacy/supporting-young-peoples-access-and-equity-through-the-l2p-program/</w:t>
      </w:r>
    </w:p>
  </w:endnote>
  <w:endnote w:id="17">
    <w:p w14:paraId="1B2C868A" w14:textId="4706D8D0"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Royal Commission into Institutional Responses to Child Sexual Abuse, </w:t>
      </w:r>
      <w:r w:rsidRPr="00C813B4">
        <w:rPr>
          <w:rFonts w:ascii="Karla" w:hAnsi="Karla"/>
          <w:i/>
        </w:rPr>
        <w:t>Final Report: Preface and executive summary</w:t>
      </w:r>
      <w:r w:rsidRPr="005576F6">
        <w:rPr>
          <w:rFonts w:ascii="Karla" w:hAnsi="Karla"/>
        </w:rPr>
        <w:t>, Barton, 2017</w:t>
      </w:r>
      <w:r>
        <w:rPr>
          <w:rFonts w:ascii="Karla" w:hAnsi="Karla"/>
        </w:rPr>
        <w:t>, p.21</w:t>
      </w:r>
      <w:r w:rsidRPr="005576F6">
        <w:rPr>
          <w:rFonts w:ascii="Karla" w:hAnsi="Karla"/>
        </w:rPr>
        <w:t xml:space="preserve">; Sam Morley and Daryl Higgins, ACU Institute of Child Protection Studies, Australian Catholic University, </w:t>
      </w:r>
      <w:r w:rsidRPr="00C813B4">
        <w:rPr>
          <w:rFonts w:ascii="Karla" w:hAnsi="Karla"/>
          <w:i/>
        </w:rPr>
        <w:t>Understanding Situational Crime Prevention for Child Sexual Abuse: What services need to know</w:t>
      </w:r>
      <w:r w:rsidRPr="005576F6">
        <w:rPr>
          <w:rFonts w:ascii="Karla" w:hAnsi="Karla"/>
        </w:rPr>
        <w:t>, 2018</w:t>
      </w:r>
    </w:p>
  </w:endnote>
  <w:endnote w:id="18">
    <w:p w14:paraId="2F580542" w14:textId="2D5719D3"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Morley and Higgins, </w:t>
      </w:r>
      <w:r w:rsidRPr="00C813B4">
        <w:rPr>
          <w:rFonts w:ascii="Karla" w:hAnsi="Karla"/>
          <w:i/>
        </w:rPr>
        <w:t>Understanding Situational Crime Prevention for Child Sexual Abuse</w:t>
      </w:r>
    </w:p>
  </w:endnote>
  <w:endnote w:id="19">
    <w:p w14:paraId="350A7C72" w14:textId="4982B93E" w:rsidR="00377A65" w:rsidRPr="005576F6" w:rsidRDefault="00377A65" w:rsidP="00C813B4">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Cameron Boyd and Leah Bromfield,</w:t>
      </w:r>
      <w:r>
        <w:rPr>
          <w:rFonts w:ascii="Karla" w:hAnsi="Karla"/>
        </w:rPr>
        <w:t xml:space="preserve"> </w:t>
      </w:r>
      <w:r w:rsidRPr="005576F6">
        <w:rPr>
          <w:rFonts w:ascii="Karla" w:hAnsi="Karla"/>
        </w:rPr>
        <w:t>'Young people who sexually abuse: Key issues,'</w:t>
      </w:r>
      <w:r>
        <w:rPr>
          <w:rFonts w:ascii="Karla" w:hAnsi="Karla"/>
        </w:rPr>
        <w:t xml:space="preserve"> </w:t>
      </w:r>
      <w:r w:rsidRPr="005576F6">
        <w:rPr>
          <w:rFonts w:ascii="Karla" w:hAnsi="Karla"/>
        </w:rPr>
        <w:t>Australian Institute of Family Studies, ACSSA Wrap No. 3</w:t>
      </w:r>
      <w:r>
        <w:rPr>
          <w:rFonts w:ascii="Karla" w:hAnsi="Karla"/>
        </w:rPr>
        <w:t xml:space="preserve">, </w:t>
      </w:r>
      <w:r w:rsidRPr="005576F6">
        <w:rPr>
          <w:rFonts w:ascii="Karla" w:hAnsi="Karla"/>
        </w:rPr>
        <w:t xml:space="preserve">December 2006; Commissioner for Children and Young People, </w:t>
      </w:r>
      <w:r w:rsidRPr="00C813B4">
        <w:rPr>
          <w:rFonts w:ascii="Karla" w:hAnsi="Karla"/>
          <w:i/>
        </w:rPr>
        <w:t>Discussion paper – Children and young people with harmful sexual behaviours</w:t>
      </w:r>
      <w:r w:rsidRPr="005576F6">
        <w:rPr>
          <w:rFonts w:ascii="Karla" w:hAnsi="Karla"/>
        </w:rPr>
        <w:t>, Commissioner for Children and Young People WA, Perth</w:t>
      </w:r>
      <w:r>
        <w:rPr>
          <w:rFonts w:ascii="Karla" w:hAnsi="Karla"/>
        </w:rPr>
        <w:t xml:space="preserve">, </w:t>
      </w:r>
      <w:r w:rsidRPr="005576F6">
        <w:rPr>
          <w:rFonts w:ascii="Karla" w:hAnsi="Karla"/>
        </w:rPr>
        <w:t xml:space="preserve">2018; Nadine McKillop, Susan Rayment-McHugh, Stephen Smallbone and Zoe Bromham, </w:t>
      </w:r>
      <w:r>
        <w:rPr>
          <w:rFonts w:ascii="Karla" w:hAnsi="Karla"/>
        </w:rPr>
        <w:t>‘</w:t>
      </w:r>
      <w:r w:rsidRPr="005576F6">
        <w:rPr>
          <w:rFonts w:ascii="Karla" w:hAnsi="Karla"/>
        </w:rPr>
        <w:t>Understanding and preventing the onset of child sexual abuse in adolescence and adulthood</w:t>
      </w:r>
      <w:r>
        <w:rPr>
          <w:rFonts w:ascii="Karla" w:hAnsi="Karla"/>
        </w:rPr>
        <w:t>’</w:t>
      </w:r>
      <w:r w:rsidRPr="005576F6">
        <w:rPr>
          <w:rFonts w:ascii="Karla" w:hAnsi="Karla"/>
        </w:rPr>
        <w:t xml:space="preserve">, Australian Institute of Criminology, </w:t>
      </w:r>
      <w:r w:rsidRPr="00C813B4">
        <w:rPr>
          <w:rFonts w:ascii="Karla" w:hAnsi="Karla"/>
          <w:i/>
        </w:rPr>
        <w:t>Trends and Issues in crime and criminal justice</w:t>
      </w:r>
      <w:r w:rsidRPr="005576F6">
        <w:rPr>
          <w:rFonts w:ascii="Karla" w:hAnsi="Karla"/>
        </w:rPr>
        <w:t>, No.554, July 2018;</w:t>
      </w:r>
      <w:r>
        <w:rPr>
          <w:rFonts w:ascii="Karla" w:hAnsi="Karla"/>
        </w:rPr>
        <w:t xml:space="preserve"> </w:t>
      </w:r>
      <w:r w:rsidRPr="005576F6">
        <w:rPr>
          <w:rFonts w:ascii="Karla" w:hAnsi="Karla"/>
        </w:rPr>
        <w:t>Jenna Meiksans, Le</w:t>
      </w:r>
      <w:r>
        <w:rPr>
          <w:rFonts w:ascii="Karla" w:hAnsi="Karla"/>
        </w:rPr>
        <w:t>ah Bromfield and Lesley-Anne Ey,</w:t>
      </w:r>
      <w:r w:rsidRPr="00C813B4">
        <w:rPr>
          <w:rFonts w:ascii="Karla" w:hAnsi="Karla"/>
          <w:i/>
        </w:rPr>
        <w:t xml:space="preserve"> A Continuum of Responses for Harmful Sexual Behaviours -  An Issues Paper for Commissioner for Children and Young People Western Australia</w:t>
      </w:r>
      <w:r>
        <w:rPr>
          <w:rFonts w:ascii="Karla" w:hAnsi="Karla"/>
        </w:rPr>
        <w:t xml:space="preserve">, </w:t>
      </w:r>
      <w:r w:rsidRPr="005576F6">
        <w:rPr>
          <w:rFonts w:ascii="Karla" w:hAnsi="Karla"/>
        </w:rPr>
        <w:t>Australian Centre for Child Protection, Dec</w:t>
      </w:r>
      <w:r>
        <w:rPr>
          <w:rFonts w:ascii="Karla" w:hAnsi="Karla"/>
        </w:rPr>
        <w:t>ember</w:t>
      </w:r>
      <w:r w:rsidRPr="005576F6">
        <w:rPr>
          <w:rFonts w:ascii="Karla" w:hAnsi="Karla"/>
        </w:rPr>
        <w:t xml:space="preserve"> 2017; National Centre on Sexual Behavior of Youth, 'Fact Sheet: Adolescent Sex Offenders: Common Misconceptions vs. Current Evidence,' number 3</w:t>
      </w:r>
      <w:r>
        <w:rPr>
          <w:rFonts w:ascii="Karla" w:hAnsi="Karla"/>
        </w:rPr>
        <w:t xml:space="preserve">, </w:t>
      </w:r>
      <w:r w:rsidRPr="005576F6">
        <w:rPr>
          <w:rFonts w:ascii="Karla" w:hAnsi="Karla"/>
        </w:rPr>
        <w:t xml:space="preserve">July 2003; Royal Commission into Institutional Responses to Child Sexual Abuse, </w:t>
      </w:r>
      <w:r w:rsidRPr="00C813B4">
        <w:rPr>
          <w:rFonts w:ascii="Karla" w:hAnsi="Karla"/>
          <w:i/>
        </w:rPr>
        <w:t>Final Report Recommendations, Canberra, Commonwealth of Australia</w:t>
      </w:r>
      <w:r w:rsidRPr="005576F6">
        <w:rPr>
          <w:rFonts w:ascii="Karla" w:hAnsi="Karla"/>
        </w:rPr>
        <w:t xml:space="preserve">, 2017; Victorian Government DHHS, </w:t>
      </w:r>
      <w:r w:rsidRPr="00C813B4">
        <w:rPr>
          <w:rFonts w:ascii="Karla" w:hAnsi="Karla"/>
          <w:i/>
        </w:rPr>
        <w:t>Children with problem sexual behaviours and their families: Best interests case practice model</w:t>
      </w:r>
      <w:r w:rsidRPr="005576F6">
        <w:rPr>
          <w:rFonts w:ascii="Karla" w:hAnsi="Karla"/>
        </w:rPr>
        <w:t>, Specialist practice resource, Melbourne, 2012</w:t>
      </w:r>
    </w:p>
  </w:endnote>
  <w:endnote w:id="20">
    <w:p w14:paraId="6E54E260" w14:textId="212CA304" w:rsidR="00377A65" w:rsidRPr="005576F6" w:rsidRDefault="00377A65" w:rsidP="00963608">
      <w:pPr>
        <w:pStyle w:val="EndnoteText"/>
        <w:rPr>
          <w:rFonts w:ascii="Karla" w:hAnsi="Karla"/>
          <w:sz w:val="22"/>
          <w:szCs w:val="22"/>
          <w:lang w:val="en-AU"/>
        </w:rPr>
      </w:pPr>
      <w:r w:rsidRPr="005576F6">
        <w:rPr>
          <w:rStyle w:val="EndnoteReference"/>
          <w:rFonts w:ascii="Karla" w:hAnsi="Karla"/>
          <w:sz w:val="22"/>
          <w:szCs w:val="22"/>
        </w:rPr>
        <w:endnoteRef/>
      </w:r>
      <w:r w:rsidRPr="005576F6">
        <w:rPr>
          <w:rFonts w:ascii="Karla" w:hAnsi="Karla"/>
          <w:sz w:val="22"/>
          <w:szCs w:val="22"/>
        </w:rPr>
        <w:t xml:space="preserve"> Office of the eSafety Commissioner, </w:t>
      </w:r>
      <w:r>
        <w:rPr>
          <w:rFonts w:ascii="Karla" w:hAnsi="Karla"/>
          <w:sz w:val="22"/>
          <w:szCs w:val="22"/>
        </w:rPr>
        <w:t>‘</w:t>
      </w:r>
      <w:r w:rsidRPr="005576F6">
        <w:rPr>
          <w:rFonts w:ascii="Karla" w:hAnsi="Karla"/>
          <w:sz w:val="22"/>
          <w:szCs w:val="22"/>
        </w:rPr>
        <w:t>Latest Research: Digital parenting,</w:t>
      </w:r>
      <w:r>
        <w:rPr>
          <w:rFonts w:ascii="Karla" w:hAnsi="Karla"/>
          <w:sz w:val="22"/>
          <w:szCs w:val="22"/>
        </w:rPr>
        <w:t>’</w:t>
      </w:r>
      <w:r w:rsidRPr="005576F6">
        <w:rPr>
          <w:rFonts w:ascii="Karla" w:hAnsi="Karla"/>
          <w:sz w:val="22"/>
          <w:szCs w:val="22"/>
        </w:rPr>
        <w:t xml:space="preserve"> https://www.esafety.gov.au/about-the-office/research-library</w:t>
      </w:r>
    </w:p>
  </w:endnote>
  <w:endnote w:id="21">
    <w:p w14:paraId="497D6939" w14:textId="77777777" w:rsidR="00377A65" w:rsidRPr="005576F6" w:rsidRDefault="00377A65" w:rsidP="00963608">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Plan International Australia and Our Watch, " 'Don't Send Me That Pic': Australian young women and girls report online abuse and harassment are endemic," May 2016, </w:t>
      </w:r>
      <w:hyperlink r:id="rId3" w:history="1">
        <w:r w:rsidRPr="005576F6">
          <w:rPr>
            <w:rFonts w:ascii="Karla" w:hAnsi="Karla"/>
            <w:u w:val="single"/>
          </w:rPr>
          <w:t>https://issuu.com/planaustralia/docs/plan_our_watch_report_final</w:t>
        </w:r>
      </w:hyperlink>
      <w:r w:rsidRPr="005576F6">
        <w:rPr>
          <w:rFonts w:ascii="Karla" w:hAnsi="Karla"/>
        </w:rPr>
        <w:t xml:space="preserve"> </w:t>
      </w:r>
    </w:p>
  </w:endnote>
  <w:endnote w:id="22">
    <w:p w14:paraId="6B3A7C5B" w14:textId="73A94B31" w:rsidR="00377A65" w:rsidRPr="005576F6" w:rsidRDefault="00377A65" w:rsidP="00963608">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For example, see Senate Environment and Communications References Committee, </w:t>
      </w:r>
      <w:r w:rsidRPr="005576F6">
        <w:rPr>
          <w:rFonts w:ascii="Karla" w:hAnsi="Karla"/>
          <w:i/>
        </w:rPr>
        <w:t>Harm being done to Australian children through access to pornography on the Internet</w:t>
      </w:r>
      <w:r w:rsidRPr="005576F6">
        <w:rPr>
          <w:rFonts w:ascii="Karla" w:hAnsi="Karla"/>
        </w:rPr>
        <w:t>, Commonwealth of Australia, Canberra, November 2016. See also: Mary Barry, Chief Executive Offi</w:t>
      </w:r>
      <w:r>
        <w:rPr>
          <w:rFonts w:ascii="Karla" w:hAnsi="Karla"/>
        </w:rPr>
        <w:t>cer, Our Watch, 21 April 2016, ‘</w:t>
      </w:r>
      <w:r w:rsidRPr="005576F6">
        <w:rPr>
          <w:rFonts w:ascii="Karla" w:hAnsi="Karla"/>
        </w:rPr>
        <w:t>Respectful relationships education: teaching kids respect</w:t>
      </w:r>
      <w:r>
        <w:rPr>
          <w:rFonts w:ascii="Karla" w:hAnsi="Karla"/>
        </w:rPr>
        <w:t>’</w:t>
      </w:r>
      <w:r w:rsidRPr="005576F6">
        <w:rPr>
          <w:rFonts w:ascii="Karla" w:hAnsi="Karla"/>
        </w:rPr>
        <w:t xml:space="preserve">, </w:t>
      </w:r>
      <w:hyperlink r:id="rId4" w:history="1">
        <w:r w:rsidRPr="005576F6">
          <w:rPr>
            <w:rStyle w:val="Hyperlink"/>
            <w:rFonts w:ascii="Karla" w:hAnsi="Karla"/>
            <w:color w:val="auto"/>
          </w:rPr>
          <w:t>https://www.ourwatch.org.au/News-media/Latest-news/Respectful-relationships-education-teaching-kids-respect</w:t>
        </w:r>
      </w:hyperlink>
      <w:r w:rsidRPr="005576F6">
        <w:rPr>
          <w:rStyle w:val="Hyperlink"/>
          <w:rFonts w:ascii="Karla" w:hAnsi="Karla"/>
          <w:color w:val="auto"/>
        </w:rPr>
        <w:t xml:space="preserve">; </w:t>
      </w:r>
      <w:r>
        <w:rPr>
          <w:rFonts w:ascii="Karla" w:hAnsi="Karla"/>
        </w:rPr>
        <w:t>Maree Crabbe, ‘</w:t>
      </w:r>
      <w:r w:rsidRPr="005576F6">
        <w:rPr>
          <w:rFonts w:ascii="Karla" w:hAnsi="Karla"/>
        </w:rPr>
        <w:t>Young people need to hear about porn before they see it</w:t>
      </w:r>
      <w:r>
        <w:rPr>
          <w:rFonts w:ascii="Karla" w:hAnsi="Karla"/>
        </w:rPr>
        <w:t>’</w:t>
      </w:r>
      <w:r w:rsidRPr="005576F6">
        <w:rPr>
          <w:rFonts w:ascii="Karla" w:hAnsi="Karla"/>
        </w:rPr>
        <w:t xml:space="preserve">, </w:t>
      </w:r>
      <w:r w:rsidRPr="005576F6">
        <w:rPr>
          <w:rFonts w:ascii="Karla" w:hAnsi="Karla"/>
          <w:i/>
        </w:rPr>
        <w:t>HuffPost Australia</w:t>
      </w:r>
      <w:r w:rsidRPr="005576F6">
        <w:rPr>
          <w:rFonts w:ascii="Karla" w:hAnsi="Karla"/>
        </w:rPr>
        <w:t xml:space="preserve">, 4 August 2016; Maree Crabbe, </w:t>
      </w:r>
      <w:r>
        <w:rPr>
          <w:rFonts w:ascii="Karla" w:hAnsi="Karla"/>
        </w:rPr>
        <w:t>‘</w:t>
      </w:r>
      <w:r w:rsidRPr="005576F6">
        <w:rPr>
          <w:rFonts w:ascii="Karla" w:hAnsi="Karla"/>
        </w:rPr>
        <w:t>Putting porn in the picture</w:t>
      </w:r>
      <w:r>
        <w:rPr>
          <w:rFonts w:ascii="Karla" w:hAnsi="Karla"/>
        </w:rPr>
        <w:t>’</w:t>
      </w:r>
      <w:r w:rsidRPr="005576F6">
        <w:rPr>
          <w:rFonts w:ascii="Karla" w:hAnsi="Karla"/>
        </w:rPr>
        <w:t xml:space="preserve">, </w:t>
      </w:r>
      <w:r w:rsidRPr="005576F6">
        <w:rPr>
          <w:rFonts w:ascii="Karla" w:hAnsi="Karla"/>
          <w:i/>
        </w:rPr>
        <w:t>DVRCV Advocate</w:t>
      </w:r>
      <w:r w:rsidRPr="005576F6">
        <w:rPr>
          <w:rFonts w:ascii="Karla" w:hAnsi="Karla"/>
        </w:rPr>
        <w:t xml:space="preserve">, vol. 1, Autumn/Winter 2015; Maree Crabbe and David Corlett, </w:t>
      </w:r>
      <w:r>
        <w:rPr>
          <w:rFonts w:ascii="Karla" w:hAnsi="Karla"/>
        </w:rPr>
        <w:t>‘</w:t>
      </w:r>
      <w:r w:rsidRPr="005576F6">
        <w:rPr>
          <w:rFonts w:ascii="Karla" w:hAnsi="Karla"/>
        </w:rPr>
        <w:t>Aggressive and debasing: the real issues in porn debates</w:t>
      </w:r>
      <w:r>
        <w:rPr>
          <w:rFonts w:ascii="Karla" w:hAnsi="Karla"/>
        </w:rPr>
        <w:t>’</w:t>
      </w:r>
      <w:r w:rsidRPr="005576F6">
        <w:rPr>
          <w:rFonts w:ascii="Karla" w:hAnsi="Karla"/>
        </w:rPr>
        <w:t xml:space="preserve">, </w:t>
      </w:r>
      <w:r w:rsidRPr="005576F6">
        <w:rPr>
          <w:rFonts w:ascii="Karla" w:hAnsi="Karla"/>
          <w:i/>
        </w:rPr>
        <w:t>The Conversation</w:t>
      </w:r>
      <w:r w:rsidRPr="005576F6">
        <w:rPr>
          <w:rFonts w:ascii="Karla" w:hAnsi="Karla"/>
        </w:rPr>
        <w:t xml:space="preserve">, 21 August 2013; Megan S.C. Lim, Paul A. Agius, Elise R. Carrotte, Alyce M. Vella, Margaret E. Hellard, </w:t>
      </w:r>
      <w:r>
        <w:rPr>
          <w:rFonts w:ascii="Times New Roman" w:hAnsi="Times New Roman" w:cs="Times New Roman"/>
        </w:rPr>
        <w:t>‘</w:t>
      </w:r>
      <w:r w:rsidRPr="005576F6">
        <w:rPr>
          <w:rFonts w:ascii="Karla" w:hAnsi="Karla"/>
        </w:rPr>
        <w:t>Young Australians' use of pornography and associations with sexual risk behaviours</w:t>
      </w:r>
      <w:r>
        <w:rPr>
          <w:rFonts w:ascii="Karla" w:hAnsi="Karla"/>
        </w:rPr>
        <w:t>’</w:t>
      </w:r>
      <w:r w:rsidRPr="005576F6">
        <w:rPr>
          <w:rFonts w:ascii="Karla" w:hAnsi="Karla"/>
        </w:rPr>
        <w:t xml:space="preserve">, </w:t>
      </w:r>
      <w:r w:rsidRPr="005576F6">
        <w:rPr>
          <w:rFonts w:ascii="Karla" w:hAnsi="Karla"/>
          <w:i/>
        </w:rPr>
        <w:t>Australian and New Zealand Journal of Public Health</w:t>
      </w:r>
      <w:r w:rsidRPr="005576F6">
        <w:rPr>
          <w:rFonts w:ascii="Karla" w:hAnsi="Karla"/>
        </w:rPr>
        <w:t xml:space="preserve">, Volume 41, Issue 4  August 2017; Elena Martellozzo, Andy Monaghan, Joanna R. Adler, Julia Davidson, Rodolfo Leyva and Miranda A.H. Horvath, </w:t>
      </w:r>
      <w:r w:rsidRPr="005576F6">
        <w:rPr>
          <w:rFonts w:ascii="Times New Roman" w:hAnsi="Times New Roman" w:cs="Times New Roman"/>
          <w:i/>
        </w:rPr>
        <w:t>“…</w:t>
      </w:r>
      <w:r w:rsidRPr="005576F6">
        <w:rPr>
          <w:rFonts w:ascii="Karla" w:hAnsi="Karla"/>
          <w:i/>
        </w:rPr>
        <w:t>I wasn</w:t>
      </w:r>
      <w:r w:rsidRPr="005576F6">
        <w:rPr>
          <w:rFonts w:ascii="Karla" w:hAnsi="Karla" w:cs="Karla"/>
          <w:i/>
        </w:rPr>
        <w:t>’</w:t>
      </w:r>
      <w:r w:rsidRPr="005576F6">
        <w:rPr>
          <w:rFonts w:ascii="Karla" w:hAnsi="Karla"/>
          <w:i/>
        </w:rPr>
        <w:t>t sure it was normal to watch it</w:t>
      </w:r>
      <w:r w:rsidRPr="005576F6">
        <w:rPr>
          <w:rFonts w:ascii="Times New Roman" w:hAnsi="Times New Roman" w:cs="Times New Roman"/>
          <w:i/>
        </w:rPr>
        <w:t>…”</w:t>
      </w:r>
      <w:r w:rsidRPr="005576F6">
        <w:rPr>
          <w:rFonts w:ascii="Karla" w:hAnsi="Karla"/>
          <w:i/>
        </w:rPr>
        <w:t xml:space="preserve"> A quantitative and qualitative examination of the impact of online pornography on the values, attitudes, beliefs and behaviours of children and young people</w:t>
      </w:r>
      <w:r w:rsidRPr="005576F6">
        <w:rPr>
          <w:rFonts w:ascii="Karla" w:hAnsi="Karla"/>
        </w:rPr>
        <w:t xml:space="preserve">, NSPCC, Children's Commissioner, Middlesex University London, May 2017 </w:t>
      </w:r>
    </w:p>
  </w:endnote>
  <w:endnote w:id="23">
    <w:p w14:paraId="0CC8F236" w14:textId="74B216B0" w:rsidR="00377A65" w:rsidRPr="005576F6" w:rsidRDefault="00377A65" w:rsidP="00CD75F0">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w:t>
      </w:r>
      <w:r>
        <w:rPr>
          <w:rFonts w:ascii="Karla" w:hAnsi="Karla"/>
        </w:rPr>
        <w:t xml:space="preserve">T. </w:t>
      </w:r>
      <w:r w:rsidRPr="005576F6">
        <w:rPr>
          <w:rFonts w:ascii="Karla" w:hAnsi="Karla"/>
        </w:rPr>
        <w:t xml:space="preserve">Moore, </w:t>
      </w:r>
      <w:r w:rsidRPr="00CD75F0">
        <w:rPr>
          <w:rFonts w:ascii="Karla" w:hAnsi="Karla"/>
          <w:i/>
        </w:rPr>
        <w:t>Protective Participation: The Voices of Young People on Safety</w:t>
      </w:r>
      <w:r>
        <w:rPr>
          <w:rFonts w:ascii="Karla" w:hAnsi="Karla"/>
        </w:rPr>
        <w:t xml:space="preserve">, </w:t>
      </w:r>
      <w:r w:rsidRPr="005576F6">
        <w:rPr>
          <w:rFonts w:ascii="Karla" w:hAnsi="Karla"/>
        </w:rPr>
        <w:t>Institute of Child Protection Studies, Australian Catholic University</w:t>
      </w:r>
      <w:r>
        <w:rPr>
          <w:rFonts w:ascii="Karla" w:hAnsi="Karla"/>
        </w:rPr>
        <w:t>,</w:t>
      </w:r>
      <w:r w:rsidRPr="005576F6">
        <w:rPr>
          <w:rFonts w:ascii="Karla" w:hAnsi="Karla"/>
        </w:rPr>
        <w:t xml:space="preserve"> Melbourne</w:t>
      </w:r>
      <w:r>
        <w:rPr>
          <w:rFonts w:ascii="Karla" w:hAnsi="Karla"/>
        </w:rPr>
        <w:t>, 2018</w:t>
      </w:r>
      <w:r w:rsidRPr="005576F6">
        <w:rPr>
          <w:rFonts w:ascii="Karla" w:hAnsi="Karla"/>
        </w:rPr>
        <w:t xml:space="preserve">; </w:t>
      </w:r>
      <w:r>
        <w:rPr>
          <w:rFonts w:ascii="Karla" w:hAnsi="Karla"/>
        </w:rPr>
        <w:t xml:space="preserve">T. </w:t>
      </w:r>
      <w:r w:rsidRPr="005576F6">
        <w:rPr>
          <w:rFonts w:ascii="Karla" w:hAnsi="Karla"/>
        </w:rPr>
        <w:t xml:space="preserve">Moore, </w:t>
      </w:r>
      <w:r>
        <w:rPr>
          <w:rFonts w:ascii="Karla" w:hAnsi="Karla"/>
        </w:rPr>
        <w:t>M.</w:t>
      </w:r>
      <w:r w:rsidRPr="005576F6">
        <w:rPr>
          <w:rFonts w:ascii="Karla" w:hAnsi="Karla"/>
        </w:rPr>
        <w:t xml:space="preserve"> McArthur, </w:t>
      </w:r>
      <w:r>
        <w:rPr>
          <w:rFonts w:ascii="Karla" w:hAnsi="Karla"/>
        </w:rPr>
        <w:t xml:space="preserve">J. </w:t>
      </w:r>
      <w:r w:rsidRPr="005576F6">
        <w:rPr>
          <w:rFonts w:ascii="Karla" w:hAnsi="Karla"/>
        </w:rPr>
        <w:t xml:space="preserve">Heerde, </w:t>
      </w:r>
      <w:r>
        <w:rPr>
          <w:rFonts w:ascii="Karla" w:hAnsi="Karla"/>
        </w:rPr>
        <w:t>S.</w:t>
      </w:r>
      <w:r w:rsidRPr="005576F6">
        <w:rPr>
          <w:rFonts w:ascii="Karla" w:hAnsi="Karla"/>
        </w:rPr>
        <w:t xml:space="preserve"> Roche, </w:t>
      </w:r>
      <w:r>
        <w:rPr>
          <w:rFonts w:ascii="Karla" w:hAnsi="Karla"/>
        </w:rPr>
        <w:t xml:space="preserve">and P. </w:t>
      </w:r>
      <w:r w:rsidRPr="005576F6">
        <w:rPr>
          <w:rFonts w:ascii="Karla" w:hAnsi="Karla"/>
        </w:rPr>
        <w:t xml:space="preserve">O’Leary, </w:t>
      </w:r>
      <w:r w:rsidRPr="00CD75F0">
        <w:rPr>
          <w:rFonts w:ascii="Karla" w:hAnsi="Karla"/>
          <w:i/>
        </w:rPr>
        <w:t>Our safety counts: Children and young people’s perceptions of safety and institutional responses to their safety concerns</w:t>
      </w:r>
      <w:r>
        <w:rPr>
          <w:rFonts w:ascii="Karla" w:hAnsi="Karla"/>
        </w:rPr>
        <w:t xml:space="preserve">, </w:t>
      </w:r>
      <w:r w:rsidRPr="005576F6">
        <w:rPr>
          <w:rFonts w:ascii="Karla" w:hAnsi="Karla"/>
        </w:rPr>
        <w:t>Melbourne: Institute of Child Protection Studies, Australian Catholic University</w:t>
      </w:r>
      <w:r>
        <w:rPr>
          <w:rFonts w:ascii="Karla" w:hAnsi="Karla"/>
        </w:rPr>
        <w:t xml:space="preserve">, </w:t>
      </w:r>
      <w:r w:rsidRPr="005576F6">
        <w:rPr>
          <w:rFonts w:ascii="Karla" w:hAnsi="Karla"/>
        </w:rPr>
        <w:t>Royal Commission into Institutional Responses to Child Sexual Abuse, Sydney</w:t>
      </w:r>
      <w:r>
        <w:rPr>
          <w:rFonts w:ascii="Karla" w:hAnsi="Karla"/>
        </w:rPr>
        <w:t>, 2016</w:t>
      </w:r>
      <w:r w:rsidRPr="005576F6">
        <w:rPr>
          <w:rFonts w:ascii="Karla" w:hAnsi="Karla"/>
        </w:rPr>
        <w:t xml:space="preserve">; </w:t>
      </w:r>
      <w:r>
        <w:rPr>
          <w:rFonts w:ascii="Karla" w:hAnsi="Karla"/>
        </w:rPr>
        <w:t xml:space="preserve">T. </w:t>
      </w:r>
      <w:r w:rsidRPr="005576F6">
        <w:rPr>
          <w:rFonts w:ascii="Karla" w:hAnsi="Karla"/>
        </w:rPr>
        <w:t>Moore,</w:t>
      </w:r>
      <w:r>
        <w:rPr>
          <w:rFonts w:ascii="Karla" w:hAnsi="Karla"/>
        </w:rPr>
        <w:t xml:space="preserve"> M. </w:t>
      </w:r>
      <w:r w:rsidRPr="005576F6">
        <w:rPr>
          <w:rFonts w:ascii="Karla" w:hAnsi="Karla"/>
        </w:rPr>
        <w:t>McArthur,</w:t>
      </w:r>
      <w:r>
        <w:rPr>
          <w:rFonts w:ascii="Karla" w:hAnsi="Karla"/>
        </w:rPr>
        <w:t xml:space="preserve"> S. </w:t>
      </w:r>
      <w:r w:rsidRPr="005576F6">
        <w:rPr>
          <w:rFonts w:ascii="Karla" w:hAnsi="Karla"/>
        </w:rPr>
        <w:t xml:space="preserve">Roche, </w:t>
      </w:r>
      <w:r>
        <w:rPr>
          <w:rFonts w:ascii="Karla" w:hAnsi="Karla"/>
        </w:rPr>
        <w:t xml:space="preserve">J. </w:t>
      </w:r>
      <w:r w:rsidRPr="005576F6">
        <w:rPr>
          <w:rFonts w:ascii="Karla" w:hAnsi="Karla"/>
        </w:rPr>
        <w:t>Death,</w:t>
      </w:r>
      <w:r>
        <w:rPr>
          <w:rFonts w:ascii="Karla" w:hAnsi="Karla"/>
        </w:rPr>
        <w:t xml:space="preserve"> and C. T</w:t>
      </w:r>
      <w:r w:rsidRPr="005576F6">
        <w:rPr>
          <w:rFonts w:ascii="Karla" w:hAnsi="Karla"/>
        </w:rPr>
        <w:t>ilbury</w:t>
      </w:r>
      <w:r>
        <w:rPr>
          <w:rFonts w:ascii="Karla" w:hAnsi="Karla"/>
        </w:rPr>
        <w:t>,</w:t>
      </w:r>
      <w:r w:rsidRPr="005576F6">
        <w:rPr>
          <w:rFonts w:ascii="Karla" w:hAnsi="Karla"/>
        </w:rPr>
        <w:t xml:space="preserve"> </w:t>
      </w:r>
      <w:r w:rsidRPr="00CD75F0">
        <w:rPr>
          <w:rFonts w:ascii="Karla" w:hAnsi="Karla"/>
          <w:i/>
        </w:rPr>
        <w:t>Safe and sound: Exploring the safety of young people in residential care</w:t>
      </w:r>
      <w:r w:rsidRPr="005576F6">
        <w:rPr>
          <w:rFonts w:ascii="Karla" w:hAnsi="Karla"/>
        </w:rPr>
        <w:t>. Melbourne: Institute of Child Protection Studies, Australian Catholic University</w:t>
      </w:r>
      <w:r>
        <w:rPr>
          <w:rFonts w:ascii="Karla" w:hAnsi="Karla"/>
        </w:rPr>
        <w:t>,</w:t>
      </w:r>
      <w:r w:rsidRPr="005576F6">
        <w:rPr>
          <w:rFonts w:ascii="Karla" w:hAnsi="Karla"/>
        </w:rPr>
        <w:t xml:space="preserve"> Royal Commission into Institutional Responses to Child Sexual Abuse, Sydney</w:t>
      </w:r>
      <w:r>
        <w:rPr>
          <w:rFonts w:ascii="Karla" w:hAnsi="Karla"/>
        </w:rPr>
        <w:t>, 2016</w:t>
      </w:r>
      <w:r w:rsidRPr="005576F6">
        <w:rPr>
          <w:rFonts w:ascii="Karla" w:hAnsi="Karla"/>
        </w:rPr>
        <w:t xml:space="preserve">; </w:t>
      </w:r>
      <w:r>
        <w:rPr>
          <w:rFonts w:ascii="Karla" w:hAnsi="Karla"/>
        </w:rPr>
        <w:t xml:space="preserve">T. </w:t>
      </w:r>
      <w:r w:rsidRPr="005576F6">
        <w:rPr>
          <w:rFonts w:ascii="Karla" w:hAnsi="Karla"/>
        </w:rPr>
        <w:t xml:space="preserve">Moore, </w:t>
      </w:r>
      <w:r>
        <w:rPr>
          <w:rFonts w:ascii="Karla" w:hAnsi="Karla"/>
        </w:rPr>
        <w:t xml:space="preserve">M. </w:t>
      </w:r>
      <w:r w:rsidRPr="005576F6">
        <w:rPr>
          <w:rFonts w:ascii="Karla" w:hAnsi="Karla"/>
        </w:rPr>
        <w:t xml:space="preserve">McArthur, </w:t>
      </w:r>
      <w:r>
        <w:rPr>
          <w:rFonts w:ascii="Karla" w:hAnsi="Karla"/>
        </w:rPr>
        <w:t xml:space="preserve">D. </w:t>
      </w:r>
      <w:r w:rsidRPr="005576F6">
        <w:rPr>
          <w:rFonts w:ascii="Karla" w:hAnsi="Karla"/>
        </w:rPr>
        <w:t xml:space="preserve">Noble-Carr, </w:t>
      </w:r>
      <w:r>
        <w:rPr>
          <w:rFonts w:ascii="Karla" w:hAnsi="Karla"/>
        </w:rPr>
        <w:t>and D.</w:t>
      </w:r>
      <w:r w:rsidRPr="005576F6">
        <w:rPr>
          <w:rFonts w:ascii="Karla" w:hAnsi="Karla"/>
        </w:rPr>
        <w:t xml:space="preserve"> Harcourt, </w:t>
      </w:r>
      <w:r w:rsidRPr="00CD75F0">
        <w:rPr>
          <w:rFonts w:ascii="Karla" w:hAnsi="Karla"/>
          <w:i/>
        </w:rPr>
        <w:t>Taking us seriously: children and young people talk about safety and institutional responses to their safety concerns</w:t>
      </w:r>
      <w:r w:rsidRPr="005576F6">
        <w:rPr>
          <w:rFonts w:ascii="Karla" w:hAnsi="Karla"/>
        </w:rPr>
        <w:t>, Institute of Child Protection Studies, Australian</w:t>
      </w:r>
      <w:r>
        <w:rPr>
          <w:rFonts w:ascii="Karla" w:hAnsi="Karla"/>
        </w:rPr>
        <w:t xml:space="preserve"> Catholic University, Melbourne,</w:t>
      </w:r>
      <w:r w:rsidRPr="005576F6">
        <w:rPr>
          <w:rFonts w:ascii="Karla" w:hAnsi="Karla"/>
        </w:rPr>
        <w:t xml:space="preserve"> Royal Commission into Institutional Responses to Child Sexual Abuse, Sydney</w:t>
      </w:r>
      <w:r>
        <w:rPr>
          <w:rFonts w:ascii="Karla" w:hAnsi="Karla"/>
        </w:rPr>
        <w:t>, 2015</w:t>
      </w:r>
      <w:r w:rsidRPr="005576F6">
        <w:rPr>
          <w:rFonts w:ascii="Karla" w:hAnsi="Karla"/>
        </w:rPr>
        <w:t>; S</w:t>
      </w:r>
      <w:r>
        <w:rPr>
          <w:rFonts w:ascii="Karla" w:hAnsi="Karla"/>
        </w:rPr>
        <w:t xml:space="preserve">. Robinson, </w:t>
      </w:r>
      <w:r w:rsidRPr="00CD75F0">
        <w:rPr>
          <w:rFonts w:ascii="Karla" w:hAnsi="Karla"/>
          <w:i/>
        </w:rPr>
        <w:t>Feeling safe, being safe: What is important to children and young people with disability and high support needs about safety in institutional settings?</w:t>
      </w:r>
      <w:r w:rsidRPr="005576F6">
        <w:rPr>
          <w:rFonts w:ascii="Karla" w:hAnsi="Karla"/>
        </w:rPr>
        <w:t>, Southern Cross University, Royal Commission into Institutional Responses to C</w:t>
      </w:r>
      <w:r>
        <w:rPr>
          <w:rFonts w:ascii="Karla" w:hAnsi="Karla"/>
        </w:rPr>
        <w:t>hild Sexual Abuse, Sydney, 2016</w:t>
      </w:r>
    </w:p>
  </w:endnote>
  <w:endnote w:id="24">
    <w:p w14:paraId="4CA764E1" w14:textId="57CAF8E4" w:rsidR="00377A65" w:rsidRPr="005576F6" w:rsidRDefault="00377A65" w:rsidP="002B06E9">
      <w:pPr>
        <w:spacing w:after="0" w:line="240" w:lineRule="auto"/>
        <w:rPr>
          <w:rFonts w:ascii="Karla" w:hAnsi="Karla"/>
        </w:rPr>
      </w:pPr>
      <w:r w:rsidRPr="005576F6">
        <w:rPr>
          <w:rStyle w:val="EndnoteReference"/>
          <w:rFonts w:ascii="Karla" w:hAnsi="Karla"/>
        </w:rPr>
        <w:endnoteRef/>
      </w:r>
      <w:r w:rsidRPr="005576F6">
        <w:rPr>
          <w:rFonts w:ascii="Karla" w:hAnsi="Karla"/>
        </w:rPr>
        <w:t xml:space="preserve"> Commission for Children and Young People, </w:t>
      </w:r>
      <w:r w:rsidRPr="00CD75F0">
        <w:rPr>
          <w:rFonts w:ascii="Karla" w:hAnsi="Karla"/>
          <w:i/>
        </w:rPr>
        <w:t>Annual Report 2017-18</w:t>
      </w:r>
      <w:r w:rsidRPr="005576F6">
        <w:rPr>
          <w:rFonts w:ascii="Karla" w:hAnsi="Karla"/>
        </w:rPr>
        <w:t xml:space="preserve">, </w:t>
      </w:r>
      <w:r>
        <w:rPr>
          <w:rFonts w:ascii="Karla" w:hAnsi="Karla"/>
        </w:rPr>
        <w:t>p.16</w:t>
      </w:r>
    </w:p>
    <w:p w14:paraId="4CD5DB89" w14:textId="77777777" w:rsidR="00377A65" w:rsidRPr="00291A3C" w:rsidRDefault="00377A65" w:rsidP="002B06E9">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02FF" w:usb1="4000ACFF" w:usb2="00000001" w:usb3="00000000" w:csb0="0000019F" w:csb1="00000000"/>
  </w:font>
  <w:font w:name="Apex Rounded Book">
    <w:altName w:val="Apex Rounded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22D5" w14:textId="77777777" w:rsidR="00377A65" w:rsidRDefault="0037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364B" w14:textId="72C775A4" w:rsidR="00377A65" w:rsidRPr="00667378" w:rsidRDefault="00377A65" w:rsidP="00667378">
    <w:pPr>
      <w:pStyle w:val="Footer"/>
      <w:jc w:val="right"/>
      <w:rPr>
        <w:rFonts w:ascii="Karla" w:hAnsi="Karla"/>
        <w:sz w:val="20"/>
        <w:szCs w:val="20"/>
      </w:rPr>
    </w:pPr>
    <w:r w:rsidRPr="00667378">
      <w:rPr>
        <w:rFonts w:ascii="Karla" w:hAnsi="Karla"/>
        <w:sz w:val="20"/>
        <w:szCs w:val="20"/>
      </w:rPr>
      <w:t xml:space="preserve">YACVic, </w:t>
    </w:r>
    <w:r>
      <w:rPr>
        <w:rFonts w:ascii="Karla" w:hAnsi="Karla"/>
        <w:sz w:val="20"/>
        <w:szCs w:val="20"/>
      </w:rPr>
      <w:t>Review of Victorian Child Safe Standards, February</w:t>
    </w:r>
    <w:r w:rsidRPr="00667378">
      <w:rPr>
        <w:rFonts w:ascii="Karla" w:hAnsi="Karla"/>
        <w:sz w:val="20"/>
        <w:szCs w:val="20"/>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6634" w14:textId="77777777" w:rsidR="00377A65" w:rsidRDefault="0037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D62C" w14:textId="77777777" w:rsidR="00377A65" w:rsidRDefault="00377A65" w:rsidP="00667378">
      <w:pPr>
        <w:spacing w:after="0" w:line="240" w:lineRule="auto"/>
      </w:pPr>
      <w:r>
        <w:separator/>
      </w:r>
    </w:p>
  </w:footnote>
  <w:footnote w:type="continuationSeparator" w:id="0">
    <w:p w14:paraId="2FE4BE69" w14:textId="77777777" w:rsidR="00377A65" w:rsidRDefault="00377A65" w:rsidP="0066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E736" w14:textId="77777777" w:rsidR="00377A65" w:rsidRDefault="0037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EC18" w14:textId="28432D78" w:rsidR="00377A65" w:rsidRDefault="00377A65">
    <w:pPr>
      <w:pStyle w:val="Header"/>
      <w:jc w:val="right"/>
    </w:pPr>
    <w:sdt>
      <w:sdtPr>
        <w:id w:val="20991390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C5ADB">
          <w:rPr>
            <w:noProof/>
          </w:rPr>
          <w:t>10</w:t>
        </w:r>
        <w:r>
          <w:rPr>
            <w:noProof/>
          </w:rPr>
          <w:fldChar w:fldCharType="end"/>
        </w:r>
      </w:sdtContent>
    </w:sdt>
  </w:p>
  <w:p w14:paraId="4875FB62" w14:textId="77777777" w:rsidR="00377A65" w:rsidRDefault="00377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02CA" w14:textId="77777777" w:rsidR="00377A65" w:rsidRDefault="00377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9BC"/>
    <w:multiLevelType w:val="hybridMultilevel"/>
    <w:tmpl w:val="8B10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2044"/>
    <w:multiLevelType w:val="hybridMultilevel"/>
    <w:tmpl w:val="16260AC2"/>
    <w:lvl w:ilvl="0" w:tplc="F410A042">
      <w:numFmt w:val="bullet"/>
      <w:lvlText w:val="-"/>
      <w:lvlJc w:val="left"/>
      <w:pPr>
        <w:ind w:left="720" w:hanging="360"/>
      </w:pPr>
      <w:rPr>
        <w:rFonts w:ascii="Karla" w:eastAsiaTheme="minorHAnsi" w:hAnsi="Karl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35D"/>
    <w:multiLevelType w:val="hybridMultilevel"/>
    <w:tmpl w:val="DA86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A4B24"/>
    <w:multiLevelType w:val="hybridMultilevel"/>
    <w:tmpl w:val="EC725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F1A29"/>
    <w:multiLevelType w:val="hybridMultilevel"/>
    <w:tmpl w:val="A9F81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6178E"/>
    <w:multiLevelType w:val="hybridMultilevel"/>
    <w:tmpl w:val="0DC6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51B85"/>
    <w:multiLevelType w:val="hybridMultilevel"/>
    <w:tmpl w:val="6F08E7F4"/>
    <w:lvl w:ilvl="0" w:tplc="F410A042">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3698B"/>
    <w:multiLevelType w:val="hybridMultilevel"/>
    <w:tmpl w:val="2130A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D0F82"/>
    <w:multiLevelType w:val="hybridMultilevel"/>
    <w:tmpl w:val="56FA3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834AB"/>
    <w:multiLevelType w:val="hybridMultilevel"/>
    <w:tmpl w:val="841CB308"/>
    <w:lvl w:ilvl="0" w:tplc="F410A042">
      <w:numFmt w:val="bullet"/>
      <w:lvlText w:val="-"/>
      <w:lvlJc w:val="left"/>
      <w:pPr>
        <w:ind w:left="1080" w:hanging="360"/>
      </w:pPr>
      <w:rPr>
        <w:rFonts w:ascii="Karla" w:eastAsiaTheme="minorHAnsi" w:hAnsi="Karl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A882370"/>
    <w:multiLevelType w:val="hybridMultilevel"/>
    <w:tmpl w:val="07A6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73902"/>
    <w:multiLevelType w:val="hybridMultilevel"/>
    <w:tmpl w:val="8C729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F608EE"/>
    <w:multiLevelType w:val="hybridMultilevel"/>
    <w:tmpl w:val="D3C6E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8B5031"/>
    <w:multiLevelType w:val="multilevel"/>
    <w:tmpl w:val="4B2A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A0DC2"/>
    <w:multiLevelType w:val="hybridMultilevel"/>
    <w:tmpl w:val="BC826F26"/>
    <w:lvl w:ilvl="0" w:tplc="990E3A2A">
      <w:start w:val="3"/>
      <w:numFmt w:val="bullet"/>
      <w:lvlText w:val="-"/>
      <w:lvlJc w:val="left"/>
      <w:pPr>
        <w:ind w:left="1080" w:hanging="360"/>
      </w:pPr>
      <w:rPr>
        <w:rFonts w:ascii="Karla" w:eastAsiaTheme="minorHAnsi" w:hAnsi="Karl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7EF43D6"/>
    <w:multiLevelType w:val="hybridMultilevel"/>
    <w:tmpl w:val="4132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8F4E0D"/>
    <w:multiLevelType w:val="hybridMultilevel"/>
    <w:tmpl w:val="43DC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E00C03"/>
    <w:multiLevelType w:val="hybridMultilevel"/>
    <w:tmpl w:val="2794D598"/>
    <w:lvl w:ilvl="0" w:tplc="F410A042">
      <w:numFmt w:val="bullet"/>
      <w:lvlText w:val="-"/>
      <w:lvlJc w:val="left"/>
      <w:pPr>
        <w:ind w:left="1080" w:hanging="360"/>
      </w:pPr>
      <w:rPr>
        <w:rFonts w:ascii="Karla" w:eastAsiaTheme="minorHAnsi" w:hAnsi="Karla" w:cstheme="minorBidi" w:hint="default"/>
      </w:rPr>
    </w:lvl>
    <w:lvl w:ilvl="1" w:tplc="AF04D536">
      <w:numFmt w:val="bullet"/>
      <w:lvlText w:val="-"/>
      <w:lvlJc w:val="left"/>
      <w:pPr>
        <w:ind w:left="1800" w:hanging="360"/>
      </w:pPr>
      <w:rPr>
        <w:rFonts w:ascii="Calibri" w:eastAsiaTheme="minorHAnsi"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E538CF"/>
    <w:multiLevelType w:val="hybridMultilevel"/>
    <w:tmpl w:val="26B0AAF4"/>
    <w:lvl w:ilvl="0" w:tplc="F410A042">
      <w:start w:val="10"/>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F3939"/>
    <w:multiLevelType w:val="hybridMultilevel"/>
    <w:tmpl w:val="1CAC5EC8"/>
    <w:lvl w:ilvl="0" w:tplc="F410A042">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894ABB"/>
    <w:multiLevelType w:val="hybridMultilevel"/>
    <w:tmpl w:val="5836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25231A"/>
    <w:multiLevelType w:val="hybridMultilevel"/>
    <w:tmpl w:val="930E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0815DC"/>
    <w:multiLevelType w:val="hybridMultilevel"/>
    <w:tmpl w:val="613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4B11A4"/>
    <w:multiLevelType w:val="hybridMultilevel"/>
    <w:tmpl w:val="CD30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EC33BF"/>
    <w:multiLevelType w:val="hybridMultilevel"/>
    <w:tmpl w:val="98880038"/>
    <w:lvl w:ilvl="0" w:tplc="3C9A612E">
      <w:start w:val="1"/>
      <w:numFmt w:val="bullet"/>
      <w:lvlText w:val="-"/>
      <w:lvlJc w:val="left"/>
      <w:pPr>
        <w:ind w:left="1080" w:hanging="360"/>
      </w:pPr>
      <w:rPr>
        <w:rFonts w:ascii="Karla" w:eastAsiaTheme="minorHAnsi" w:hAnsi="Karl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A392ADF"/>
    <w:multiLevelType w:val="hybridMultilevel"/>
    <w:tmpl w:val="E9F287A0"/>
    <w:lvl w:ilvl="0" w:tplc="F410A042">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B40ABB"/>
    <w:multiLevelType w:val="hybridMultilevel"/>
    <w:tmpl w:val="5E50B86C"/>
    <w:lvl w:ilvl="0" w:tplc="0C090001">
      <w:start w:val="1"/>
      <w:numFmt w:val="bullet"/>
      <w:lvlText w:val=""/>
      <w:lvlJc w:val="left"/>
      <w:pPr>
        <w:ind w:left="720" w:hanging="360"/>
      </w:pPr>
      <w:rPr>
        <w:rFonts w:ascii="Symbol" w:hAnsi="Symbol" w:hint="default"/>
      </w:rPr>
    </w:lvl>
    <w:lvl w:ilvl="1" w:tplc="4BEC0522">
      <w:numFmt w:val="bullet"/>
      <w:lvlText w:val="•"/>
      <w:lvlJc w:val="left"/>
      <w:pPr>
        <w:ind w:left="1440" w:hanging="360"/>
      </w:pPr>
      <w:rPr>
        <w:rFonts w:ascii="Times New Roman" w:eastAsiaTheme="minorHAnsi" w:hAnsi="Times New Roman" w:cs="Times New Roman" w:hint="default"/>
      </w:rPr>
    </w:lvl>
    <w:lvl w:ilvl="2" w:tplc="AF04D53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16"/>
  </w:num>
  <w:num w:numId="5">
    <w:abstractNumId w:val="14"/>
  </w:num>
  <w:num w:numId="6">
    <w:abstractNumId w:val="24"/>
  </w:num>
  <w:num w:numId="7">
    <w:abstractNumId w:val="25"/>
  </w:num>
  <w:num w:numId="8">
    <w:abstractNumId w:val="10"/>
  </w:num>
  <w:num w:numId="9">
    <w:abstractNumId w:val="22"/>
  </w:num>
  <w:num w:numId="10">
    <w:abstractNumId w:val="2"/>
  </w:num>
  <w:num w:numId="11">
    <w:abstractNumId w:val="26"/>
  </w:num>
  <w:num w:numId="12">
    <w:abstractNumId w:val="7"/>
  </w:num>
  <w:num w:numId="13">
    <w:abstractNumId w:val="0"/>
  </w:num>
  <w:num w:numId="14">
    <w:abstractNumId w:val="11"/>
  </w:num>
  <w:num w:numId="15">
    <w:abstractNumId w:val="5"/>
  </w:num>
  <w:num w:numId="16">
    <w:abstractNumId w:val="23"/>
  </w:num>
  <w:num w:numId="17">
    <w:abstractNumId w:val="8"/>
  </w:num>
  <w:num w:numId="18">
    <w:abstractNumId w:val="3"/>
  </w:num>
  <w:num w:numId="19">
    <w:abstractNumId w:val="21"/>
  </w:num>
  <w:num w:numId="20">
    <w:abstractNumId w:val="1"/>
  </w:num>
  <w:num w:numId="21">
    <w:abstractNumId w:val="20"/>
  </w:num>
  <w:num w:numId="22">
    <w:abstractNumId w:val="15"/>
  </w:num>
  <w:num w:numId="23">
    <w:abstractNumId w:val="17"/>
  </w:num>
  <w:num w:numId="24">
    <w:abstractNumId w:val="12"/>
  </w:num>
  <w:num w:numId="25">
    <w:abstractNumId w:val="9"/>
  </w:num>
  <w:num w:numId="26">
    <w:abstractNumId w:val="19"/>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D4"/>
    <w:rsid w:val="000014E8"/>
    <w:rsid w:val="000037A2"/>
    <w:rsid w:val="00006C1B"/>
    <w:rsid w:val="00006F3A"/>
    <w:rsid w:val="00007693"/>
    <w:rsid w:val="0002103C"/>
    <w:rsid w:val="00021F7D"/>
    <w:rsid w:val="00024B76"/>
    <w:rsid w:val="000355DE"/>
    <w:rsid w:val="000374E6"/>
    <w:rsid w:val="000410E4"/>
    <w:rsid w:val="0004275E"/>
    <w:rsid w:val="000476B1"/>
    <w:rsid w:val="00050E61"/>
    <w:rsid w:val="000539A6"/>
    <w:rsid w:val="00077157"/>
    <w:rsid w:val="00091F4A"/>
    <w:rsid w:val="0009211B"/>
    <w:rsid w:val="000929F5"/>
    <w:rsid w:val="0009326D"/>
    <w:rsid w:val="0009468B"/>
    <w:rsid w:val="00096F5C"/>
    <w:rsid w:val="000A2E13"/>
    <w:rsid w:val="000A412A"/>
    <w:rsid w:val="000A4665"/>
    <w:rsid w:val="000B427A"/>
    <w:rsid w:val="000B5513"/>
    <w:rsid w:val="000B6AF0"/>
    <w:rsid w:val="000C0424"/>
    <w:rsid w:val="000C226D"/>
    <w:rsid w:val="000C550C"/>
    <w:rsid w:val="000D1C7C"/>
    <w:rsid w:val="000D622E"/>
    <w:rsid w:val="000D6959"/>
    <w:rsid w:val="000E0E80"/>
    <w:rsid w:val="000E6C65"/>
    <w:rsid w:val="000F0005"/>
    <w:rsid w:val="000F3126"/>
    <w:rsid w:val="000F31A0"/>
    <w:rsid w:val="000F3D95"/>
    <w:rsid w:val="000F41FC"/>
    <w:rsid w:val="000F7B6D"/>
    <w:rsid w:val="00107163"/>
    <w:rsid w:val="001104C9"/>
    <w:rsid w:val="00116799"/>
    <w:rsid w:val="00117DC4"/>
    <w:rsid w:val="0012183E"/>
    <w:rsid w:val="0012297F"/>
    <w:rsid w:val="00122E7B"/>
    <w:rsid w:val="001231F4"/>
    <w:rsid w:val="00125790"/>
    <w:rsid w:val="00126736"/>
    <w:rsid w:val="00131BFA"/>
    <w:rsid w:val="00131C9E"/>
    <w:rsid w:val="00133AFC"/>
    <w:rsid w:val="0013639A"/>
    <w:rsid w:val="00142C37"/>
    <w:rsid w:val="001465A3"/>
    <w:rsid w:val="00152E76"/>
    <w:rsid w:val="00153D5F"/>
    <w:rsid w:val="00156C73"/>
    <w:rsid w:val="00156F8A"/>
    <w:rsid w:val="00161B99"/>
    <w:rsid w:val="0016332F"/>
    <w:rsid w:val="001638A7"/>
    <w:rsid w:val="00165035"/>
    <w:rsid w:val="00176F71"/>
    <w:rsid w:val="001846BA"/>
    <w:rsid w:val="00184DBC"/>
    <w:rsid w:val="0019293D"/>
    <w:rsid w:val="001A6E01"/>
    <w:rsid w:val="001B0DE2"/>
    <w:rsid w:val="001B2268"/>
    <w:rsid w:val="001B3F8F"/>
    <w:rsid w:val="001B7DE0"/>
    <w:rsid w:val="001C5A24"/>
    <w:rsid w:val="001D0625"/>
    <w:rsid w:val="001D2019"/>
    <w:rsid w:val="001E1EB3"/>
    <w:rsid w:val="001E588D"/>
    <w:rsid w:val="001F0295"/>
    <w:rsid w:val="001F51DB"/>
    <w:rsid w:val="001F64CC"/>
    <w:rsid w:val="001F7C42"/>
    <w:rsid w:val="00205F1F"/>
    <w:rsid w:val="00214CD0"/>
    <w:rsid w:val="00220DD6"/>
    <w:rsid w:val="00223AF0"/>
    <w:rsid w:val="00224076"/>
    <w:rsid w:val="0023669A"/>
    <w:rsid w:val="00237CF7"/>
    <w:rsid w:val="00254474"/>
    <w:rsid w:val="00254E75"/>
    <w:rsid w:val="002566D3"/>
    <w:rsid w:val="00260201"/>
    <w:rsid w:val="002608AB"/>
    <w:rsid w:val="00263C86"/>
    <w:rsid w:val="0027189B"/>
    <w:rsid w:val="00273153"/>
    <w:rsid w:val="0028719C"/>
    <w:rsid w:val="00291A3C"/>
    <w:rsid w:val="00292547"/>
    <w:rsid w:val="0029478D"/>
    <w:rsid w:val="00296156"/>
    <w:rsid w:val="002A4E9B"/>
    <w:rsid w:val="002B06E9"/>
    <w:rsid w:val="002B22DF"/>
    <w:rsid w:val="002B5F4E"/>
    <w:rsid w:val="002B7C49"/>
    <w:rsid w:val="002B7C91"/>
    <w:rsid w:val="002D1149"/>
    <w:rsid w:val="002D3E39"/>
    <w:rsid w:val="002D437A"/>
    <w:rsid w:val="002E64DD"/>
    <w:rsid w:val="002E7F55"/>
    <w:rsid w:val="002F0DDD"/>
    <w:rsid w:val="002F6A3F"/>
    <w:rsid w:val="0030015A"/>
    <w:rsid w:val="00304578"/>
    <w:rsid w:val="003148B1"/>
    <w:rsid w:val="003172FA"/>
    <w:rsid w:val="003230ED"/>
    <w:rsid w:val="00325B1B"/>
    <w:rsid w:val="00325C75"/>
    <w:rsid w:val="00327BAB"/>
    <w:rsid w:val="0033030A"/>
    <w:rsid w:val="003338B4"/>
    <w:rsid w:val="00336EB8"/>
    <w:rsid w:val="00337DC8"/>
    <w:rsid w:val="00343FAA"/>
    <w:rsid w:val="00344FF6"/>
    <w:rsid w:val="003464D3"/>
    <w:rsid w:val="00355CAF"/>
    <w:rsid w:val="00365DB9"/>
    <w:rsid w:val="00366491"/>
    <w:rsid w:val="00367773"/>
    <w:rsid w:val="003763BB"/>
    <w:rsid w:val="00377A65"/>
    <w:rsid w:val="003812F9"/>
    <w:rsid w:val="00383FE2"/>
    <w:rsid w:val="0038485C"/>
    <w:rsid w:val="00390196"/>
    <w:rsid w:val="003932E1"/>
    <w:rsid w:val="0039579B"/>
    <w:rsid w:val="00396FFF"/>
    <w:rsid w:val="003A266C"/>
    <w:rsid w:val="003A4CCF"/>
    <w:rsid w:val="003B13B5"/>
    <w:rsid w:val="003B2A93"/>
    <w:rsid w:val="003B691E"/>
    <w:rsid w:val="003C04AD"/>
    <w:rsid w:val="003C1117"/>
    <w:rsid w:val="003C2D53"/>
    <w:rsid w:val="003C60B8"/>
    <w:rsid w:val="003C6E89"/>
    <w:rsid w:val="003C77DA"/>
    <w:rsid w:val="003D0101"/>
    <w:rsid w:val="003D3E14"/>
    <w:rsid w:val="003D745A"/>
    <w:rsid w:val="003E1E71"/>
    <w:rsid w:val="003F3A67"/>
    <w:rsid w:val="003F3BFF"/>
    <w:rsid w:val="003F6B4B"/>
    <w:rsid w:val="00404C44"/>
    <w:rsid w:val="00413044"/>
    <w:rsid w:val="00415AB1"/>
    <w:rsid w:val="00416242"/>
    <w:rsid w:val="004246D9"/>
    <w:rsid w:val="00425001"/>
    <w:rsid w:val="004257F5"/>
    <w:rsid w:val="00425A3A"/>
    <w:rsid w:val="00433E7A"/>
    <w:rsid w:val="00441749"/>
    <w:rsid w:val="00441A54"/>
    <w:rsid w:val="004507ED"/>
    <w:rsid w:val="00452BC7"/>
    <w:rsid w:val="00455833"/>
    <w:rsid w:val="00456259"/>
    <w:rsid w:val="00456C45"/>
    <w:rsid w:val="004575F9"/>
    <w:rsid w:val="004652BD"/>
    <w:rsid w:val="00467462"/>
    <w:rsid w:val="00472609"/>
    <w:rsid w:val="0047432F"/>
    <w:rsid w:val="00481F5C"/>
    <w:rsid w:val="0049105E"/>
    <w:rsid w:val="00491431"/>
    <w:rsid w:val="00492610"/>
    <w:rsid w:val="00497331"/>
    <w:rsid w:val="004A24ED"/>
    <w:rsid w:val="004A466B"/>
    <w:rsid w:val="004A5EB1"/>
    <w:rsid w:val="004A6219"/>
    <w:rsid w:val="004B5C2B"/>
    <w:rsid w:val="004B69B6"/>
    <w:rsid w:val="004B6E44"/>
    <w:rsid w:val="004C10E3"/>
    <w:rsid w:val="004C20BC"/>
    <w:rsid w:val="004C496F"/>
    <w:rsid w:val="004C5000"/>
    <w:rsid w:val="004C5C46"/>
    <w:rsid w:val="004D1E6F"/>
    <w:rsid w:val="004D2466"/>
    <w:rsid w:val="004D7562"/>
    <w:rsid w:val="004E5F60"/>
    <w:rsid w:val="004F1C1C"/>
    <w:rsid w:val="00500D31"/>
    <w:rsid w:val="005035A8"/>
    <w:rsid w:val="00506266"/>
    <w:rsid w:val="00507CA7"/>
    <w:rsid w:val="00513900"/>
    <w:rsid w:val="00516927"/>
    <w:rsid w:val="00517CCA"/>
    <w:rsid w:val="00522EE7"/>
    <w:rsid w:val="0052593F"/>
    <w:rsid w:val="00532F89"/>
    <w:rsid w:val="00540EC7"/>
    <w:rsid w:val="00543379"/>
    <w:rsid w:val="00551D81"/>
    <w:rsid w:val="005545C5"/>
    <w:rsid w:val="005576F6"/>
    <w:rsid w:val="00557C35"/>
    <w:rsid w:val="00562D51"/>
    <w:rsid w:val="005758DD"/>
    <w:rsid w:val="005777BD"/>
    <w:rsid w:val="0057786B"/>
    <w:rsid w:val="00586DDF"/>
    <w:rsid w:val="00587D76"/>
    <w:rsid w:val="0059005C"/>
    <w:rsid w:val="00592828"/>
    <w:rsid w:val="00593312"/>
    <w:rsid w:val="00593AD0"/>
    <w:rsid w:val="00596D39"/>
    <w:rsid w:val="005A15D7"/>
    <w:rsid w:val="005A3161"/>
    <w:rsid w:val="005A40A7"/>
    <w:rsid w:val="005A5EFA"/>
    <w:rsid w:val="005A77DE"/>
    <w:rsid w:val="005C189F"/>
    <w:rsid w:val="005C227D"/>
    <w:rsid w:val="005C23A4"/>
    <w:rsid w:val="005C461F"/>
    <w:rsid w:val="005C4745"/>
    <w:rsid w:val="005C5B85"/>
    <w:rsid w:val="005D22C6"/>
    <w:rsid w:val="005D349F"/>
    <w:rsid w:val="005E76B5"/>
    <w:rsid w:val="005F5110"/>
    <w:rsid w:val="00603E24"/>
    <w:rsid w:val="006075AB"/>
    <w:rsid w:val="0061453D"/>
    <w:rsid w:val="00614795"/>
    <w:rsid w:val="006164F9"/>
    <w:rsid w:val="00624DD1"/>
    <w:rsid w:val="00627303"/>
    <w:rsid w:val="006357CA"/>
    <w:rsid w:val="00641749"/>
    <w:rsid w:val="00642036"/>
    <w:rsid w:val="00653477"/>
    <w:rsid w:val="00654CFB"/>
    <w:rsid w:val="006618BD"/>
    <w:rsid w:val="0066313B"/>
    <w:rsid w:val="00665DE9"/>
    <w:rsid w:val="00666DC1"/>
    <w:rsid w:val="00667378"/>
    <w:rsid w:val="00674469"/>
    <w:rsid w:val="0067490A"/>
    <w:rsid w:val="00680032"/>
    <w:rsid w:val="00681E16"/>
    <w:rsid w:val="00683B54"/>
    <w:rsid w:val="0068655E"/>
    <w:rsid w:val="006951C5"/>
    <w:rsid w:val="006967D3"/>
    <w:rsid w:val="00697D16"/>
    <w:rsid w:val="006A0107"/>
    <w:rsid w:val="006A55C1"/>
    <w:rsid w:val="006A6366"/>
    <w:rsid w:val="006A6C87"/>
    <w:rsid w:val="006A6FD6"/>
    <w:rsid w:val="006B1BA4"/>
    <w:rsid w:val="006B40F7"/>
    <w:rsid w:val="006B75A0"/>
    <w:rsid w:val="006C04E5"/>
    <w:rsid w:val="006C2CF8"/>
    <w:rsid w:val="006C6373"/>
    <w:rsid w:val="006D119F"/>
    <w:rsid w:val="006D272E"/>
    <w:rsid w:val="006D5DF5"/>
    <w:rsid w:val="006D6921"/>
    <w:rsid w:val="006E1384"/>
    <w:rsid w:val="006E1A8F"/>
    <w:rsid w:val="006E40E6"/>
    <w:rsid w:val="006F347F"/>
    <w:rsid w:val="006F51E6"/>
    <w:rsid w:val="006F5380"/>
    <w:rsid w:val="006F6431"/>
    <w:rsid w:val="00704307"/>
    <w:rsid w:val="00713BFD"/>
    <w:rsid w:val="00715247"/>
    <w:rsid w:val="00716D22"/>
    <w:rsid w:val="00717DC8"/>
    <w:rsid w:val="00725880"/>
    <w:rsid w:val="00737EA0"/>
    <w:rsid w:val="007401CE"/>
    <w:rsid w:val="00740E44"/>
    <w:rsid w:val="00742BCD"/>
    <w:rsid w:val="00744489"/>
    <w:rsid w:val="00752935"/>
    <w:rsid w:val="007541F6"/>
    <w:rsid w:val="00755C58"/>
    <w:rsid w:val="007579C1"/>
    <w:rsid w:val="00762331"/>
    <w:rsid w:val="00766A24"/>
    <w:rsid w:val="00776941"/>
    <w:rsid w:val="0077768A"/>
    <w:rsid w:val="00782160"/>
    <w:rsid w:val="007920CD"/>
    <w:rsid w:val="007953A3"/>
    <w:rsid w:val="007A23DE"/>
    <w:rsid w:val="007A396D"/>
    <w:rsid w:val="007A49A9"/>
    <w:rsid w:val="007A4B36"/>
    <w:rsid w:val="007A5BC5"/>
    <w:rsid w:val="007B019A"/>
    <w:rsid w:val="007B0615"/>
    <w:rsid w:val="007C3A81"/>
    <w:rsid w:val="007C6940"/>
    <w:rsid w:val="007D0188"/>
    <w:rsid w:val="007D0CD8"/>
    <w:rsid w:val="007D2BB3"/>
    <w:rsid w:val="007E1281"/>
    <w:rsid w:val="007E25DA"/>
    <w:rsid w:val="007E3F2F"/>
    <w:rsid w:val="007E46A2"/>
    <w:rsid w:val="007E6F7A"/>
    <w:rsid w:val="007F462E"/>
    <w:rsid w:val="007F4D01"/>
    <w:rsid w:val="007F7C30"/>
    <w:rsid w:val="008018DE"/>
    <w:rsid w:val="008033F7"/>
    <w:rsid w:val="0080399D"/>
    <w:rsid w:val="0080697E"/>
    <w:rsid w:val="00810C97"/>
    <w:rsid w:val="008111A1"/>
    <w:rsid w:val="00811CBD"/>
    <w:rsid w:val="008120C6"/>
    <w:rsid w:val="00815D69"/>
    <w:rsid w:val="008303EA"/>
    <w:rsid w:val="008347D6"/>
    <w:rsid w:val="0084141C"/>
    <w:rsid w:val="00863694"/>
    <w:rsid w:val="00864559"/>
    <w:rsid w:val="00874627"/>
    <w:rsid w:val="00875B9B"/>
    <w:rsid w:val="0088084E"/>
    <w:rsid w:val="00882603"/>
    <w:rsid w:val="00882E1D"/>
    <w:rsid w:val="00884B96"/>
    <w:rsid w:val="008936AE"/>
    <w:rsid w:val="008952DF"/>
    <w:rsid w:val="00895935"/>
    <w:rsid w:val="008A056D"/>
    <w:rsid w:val="008A1911"/>
    <w:rsid w:val="008A4595"/>
    <w:rsid w:val="008A552F"/>
    <w:rsid w:val="008B3951"/>
    <w:rsid w:val="008C0A9F"/>
    <w:rsid w:val="008C40E5"/>
    <w:rsid w:val="008C4F48"/>
    <w:rsid w:val="008D0316"/>
    <w:rsid w:val="008D4CAD"/>
    <w:rsid w:val="008D72F4"/>
    <w:rsid w:val="008D7604"/>
    <w:rsid w:val="008E363F"/>
    <w:rsid w:val="008E6C2D"/>
    <w:rsid w:val="008F02AA"/>
    <w:rsid w:val="008F0B37"/>
    <w:rsid w:val="008F7415"/>
    <w:rsid w:val="009024BE"/>
    <w:rsid w:val="00902B1A"/>
    <w:rsid w:val="0090522B"/>
    <w:rsid w:val="00910DCA"/>
    <w:rsid w:val="00925189"/>
    <w:rsid w:val="0092560D"/>
    <w:rsid w:val="00936E98"/>
    <w:rsid w:val="009410B4"/>
    <w:rsid w:val="00943F02"/>
    <w:rsid w:val="00945E67"/>
    <w:rsid w:val="0095512C"/>
    <w:rsid w:val="00956C5D"/>
    <w:rsid w:val="00960095"/>
    <w:rsid w:val="00960DCF"/>
    <w:rsid w:val="00963608"/>
    <w:rsid w:val="0096750F"/>
    <w:rsid w:val="00971512"/>
    <w:rsid w:val="009731F7"/>
    <w:rsid w:val="00976253"/>
    <w:rsid w:val="00984C31"/>
    <w:rsid w:val="00990A60"/>
    <w:rsid w:val="00993B8A"/>
    <w:rsid w:val="0099749A"/>
    <w:rsid w:val="009A08D3"/>
    <w:rsid w:val="009A3C38"/>
    <w:rsid w:val="009A5039"/>
    <w:rsid w:val="009B1CB3"/>
    <w:rsid w:val="009B29A3"/>
    <w:rsid w:val="009B70E8"/>
    <w:rsid w:val="009C4B6E"/>
    <w:rsid w:val="009C4D81"/>
    <w:rsid w:val="009C5ADB"/>
    <w:rsid w:val="009C5C1E"/>
    <w:rsid w:val="009C7A0E"/>
    <w:rsid w:val="009D5C4C"/>
    <w:rsid w:val="009D6E94"/>
    <w:rsid w:val="009E072D"/>
    <w:rsid w:val="009E0E86"/>
    <w:rsid w:val="009E5EA6"/>
    <w:rsid w:val="009E7B4E"/>
    <w:rsid w:val="009F0F92"/>
    <w:rsid w:val="009F1587"/>
    <w:rsid w:val="009F44E2"/>
    <w:rsid w:val="00A02934"/>
    <w:rsid w:val="00A02A41"/>
    <w:rsid w:val="00A04331"/>
    <w:rsid w:val="00A12CBF"/>
    <w:rsid w:val="00A219AE"/>
    <w:rsid w:val="00A23EC4"/>
    <w:rsid w:val="00A3106E"/>
    <w:rsid w:val="00A36FEE"/>
    <w:rsid w:val="00A4153D"/>
    <w:rsid w:val="00A43577"/>
    <w:rsid w:val="00A4718B"/>
    <w:rsid w:val="00A53692"/>
    <w:rsid w:val="00A53CF2"/>
    <w:rsid w:val="00A5774E"/>
    <w:rsid w:val="00A57F07"/>
    <w:rsid w:val="00A65471"/>
    <w:rsid w:val="00A73672"/>
    <w:rsid w:val="00A74904"/>
    <w:rsid w:val="00A774DE"/>
    <w:rsid w:val="00A826D1"/>
    <w:rsid w:val="00AA086F"/>
    <w:rsid w:val="00AA0C0E"/>
    <w:rsid w:val="00AA2447"/>
    <w:rsid w:val="00AA4913"/>
    <w:rsid w:val="00AB36E9"/>
    <w:rsid w:val="00AB7FE5"/>
    <w:rsid w:val="00AC092D"/>
    <w:rsid w:val="00AC36B3"/>
    <w:rsid w:val="00AC63AB"/>
    <w:rsid w:val="00AC731B"/>
    <w:rsid w:val="00AD1AC8"/>
    <w:rsid w:val="00AD3D09"/>
    <w:rsid w:val="00AD42ED"/>
    <w:rsid w:val="00AD655D"/>
    <w:rsid w:val="00AE058A"/>
    <w:rsid w:val="00AE43FD"/>
    <w:rsid w:val="00AE7DFB"/>
    <w:rsid w:val="00AF1538"/>
    <w:rsid w:val="00AF3572"/>
    <w:rsid w:val="00AF49E4"/>
    <w:rsid w:val="00B01F0F"/>
    <w:rsid w:val="00B0393A"/>
    <w:rsid w:val="00B152C1"/>
    <w:rsid w:val="00B238CB"/>
    <w:rsid w:val="00B252E2"/>
    <w:rsid w:val="00B25D47"/>
    <w:rsid w:val="00B33F45"/>
    <w:rsid w:val="00B35EBA"/>
    <w:rsid w:val="00B364B7"/>
    <w:rsid w:val="00B4113C"/>
    <w:rsid w:val="00B4226D"/>
    <w:rsid w:val="00B42ED5"/>
    <w:rsid w:val="00B439F1"/>
    <w:rsid w:val="00B51C09"/>
    <w:rsid w:val="00B55875"/>
    <w:rsid w:val="00B56B32"/>
    <w:rsid w:val="00B60140"/>
    <w:rsid w:val="00B621A2"/>
    <w:rsid w:val="00B63D0A"/>
    <w:rsid w:val="00B6650B"/>
    <w:rsid w:val="00B70957"/>
    <w:rsid w:val="00B718C8"/>
    <w:rsid w:val="00B77936"/>
    <w:rsid w:val="00B814CB"/>
    <w:rsid w:val="00B8618B"/>
    <w:rsid w:val="00B930A7"/>
    <w:rsid w:val="00B97871"/>
    <w:rsid w:val="00BA1BD0"/>
    <w:rsid w:val="00BA439C"/>
    <w:rsid w:val="00BB644A"/>
    <w:rsid w:val="00BB6702"/>
    <w:rsid w:val="00BC0147"/>
    <w:rsid w:val="00BC03B3"/>
    <w:rsid w:val="00BC1774"/>
    <w:rsid w:val="00BD0570"/>
    <w:rsid w:val="00BD1DEE"/>
    <w:rsid w:val="00BD4620"/>
    <w:rsid w:val="00BE61F9"/>
    <w:rsid w:val="00BE6458"/>
    <w:rsid w:val="00BF0369"/>
    <w:rsid w:val="00BF18BC"/>
    <w:rsid w:val="00BF5540"/>
    <w:rsid w:val="00BF5914"/>
    <w:rsid w:val="00C03797"/>
    <w:rsid w:val="00C13991"/>
    <w:rsid w:val="00C13FE7"/>
    <w:rsid w:val="00C323B1"/>
    <w:rsid w:val="00C3520A"/>
    <w:rsid w:val="00C36448"/>
    <w:rsid w:val="00C425DE"/>
    <w:rsid w:val="00C44D48"/>
    <w:rsid w:val="00C4787B"/>
    <w:rsid w:val="00C51B97"/>
    <w:rsid w:val="00C51CCA"/>
    <w:rsid w:val="00C52DE8"/>
    <w:rsid w:val="00C53144"/>
    <w:rsid w:val="00C54189"/>
    <w:rsid w:val="00C551E9"/>
    <w:rsid w:val="00C61106"/>
    <w:rsid w:val="00C62AA8"/>
    <w:rsid w:val="00C66A93"/>
    <w:rsid w:val="00C7369F"/>
    <w:rsid w:val="00C73DC1"/>
    <w:rsid w:val="00C74949"/>
    <w:rsid w:val="00C813B4"/>
    <w:rsid w:val="00C866A3"/>
    <w:rsid w:val="00C86D3A"/>
    <w:rsid w:val="00C90862"/>
    <w:rsid w:val="00C946C0"/>
    <w:rsid w:val="00C96381"/>
    <w:rsid w:val="00C96C0A"/>
    <w:rsid w:val="00CB0186"/>
    <w:rsid w:val="00CB3680"/>
    <w:rsid w:val="00CD0465"/>
    <w:rsid w:val="00CD3F8F"/>
    <w:rsid w:val="00CD7064"/>
    <w:rsid w:val="00CD75F0"/>
    <w:rsid w:val="00CD77C6"/>
    <w:rsid w:val="00CF1ECA"/>
    <w:rsid w:val="00CF7185"/>
    <w:rsid w:val="00D00FB9"/>
    <w:rsid w:val="00D019FF"/>
    <w:rsid w:val="00D21CDD"/>
    <w:rsid w:val="00D26FE7"/>
    <w:rsid w:val="00D36199"/>
    <w:rsid w:val="00D4081F"/>
    <w:rsid w:val="00D40D2B"/>
    <w:rsid w:val="00D44199"/>
    <w:rsid w:val="00D478ED"/>
    <w:rsid w:val="00D53BE6"/>
    <w:rsid w:val="00D54A5C"/>
    <w:rsid w:val="00D627CB"/>
    <w:rsid w:val="00D6402A"/>
    <w:rsid w:val="00D701DB"/>
    <w:rsid w:val="00D7735D"/>
    <w:rsid w:val="00D819DF"/>
    <w:rsid w:val="00D870CD"/>
    <w:rsid w:val="00D91070"/>
    <w:rsid w:val="00D96E1B"/>
    <w:rsid w:val="00D9705A"/>
    <w:rsid w:val="00D97255"/>
    <w:rsid w:val="00DA0663"/>
    <w:rsid w:val="00DA06F1"/>
    <w:rsid w:val="00DA0A97"/>
    <w:rsid w:val="00DA1793"/>
    <w:rsid w:val="00DB27CB"/>
    <w:rsid w:val="00DC175A"/>
    <w:rsid w:val="00DC2019"/>
    <w:rsid w:val="00DD08E6"/>
    <w:rsid w:val="00DD2B23"/>
    <w:rsid w:val="00DD4FD4"/>
    <w:rsid w:val="00DF089F"/>
    <w:rsid w:val="00DF28B3"/>
    <w:rsid w:val="00DF5E68"/>
    <w:rsid w:val="00E064EC"/>
    <w:rsid w:val="00E13FC4"/>
    <w:rsid w:val="00E15FCE"/>
    <w:rsid w:val="00E21C50"/>
    <w:rsid w:val="00E27AA6"/>
    <w:rsid w:val="00E33962"/>
    <w:rsid w:val="00E35D48"/>
    <w:rsid w:val="00E35E50"/>
    <w:rsid w:val="00E427AE"/>
    <w:rsid w:val="00E456C8"/>
    <w:rsid w:val="00E5086D"/>
    <w:rsid w:val="00E65BC5"/>
    <w:rsid w:val="00E7052B"/>
    <w:rsid w:val="00E73095"/>
    <w:rsid w:val="00E81599"/>
    <w:rsid w:val="00E94B8D"/>
    <w:rsid w:val="00E96F26"/>
    <w:rsid w:val="00E976CC"/>
    <w:rsid w:val="00EA0026"/>
    <w:rsid w:val="00EA49BE"/>
    <w:rsid w:val="00EA54BE"/>
    <w:rsid w:val="00EA595E"/>
    <w:rsid w:val="00EA7632"/>
    <w:rsid w:val="00EC1A43"/>
    <w:rsid w:val="00EC29C2"/>
    <w:rsid w:val="00EC49F7"/>
    <w:rsid w:val="00EC51EA"/>
    <w:rsid w:val="00ED5435"/>
    <w:rsid w:val="00ED60A1"/>
    <w:rsid w:val="00ED7E77"/>
    <w:rsid w:val="00EE14A1"/>
    <w:rsid w:val="00EE6884"/>
    <w:rsid w:val="00EF0702"/>
    <w:rsid w:val="00F020AC"/>
    <w:rsid w:val="00F05BD9"/>
    <w:rsid w:val="00F12C1A"/>
    <w:rsid w:val="00F140A6"/>
    <w:rsid w:val="00F23F6D"/>
    <w:rsid w:val="00F26093"/>
    <w:rsid w:val="00F32F16"/>
    <w:rsid w:val="00F33BA9"/>
    <w:rsid w:val="00F53860"/>
    <w:rsid w:val="00F54EEC"/>
    <w:rsid w:val="00F70F4E"/>
    <w:rsid w:val="00F73496"/>
    <w:rsid w:val="00F7510A"/>
    <w:rsid w:val="00F80038"/>
    <w:rsid w:val="00F84A67"/>
    <w:rsid w:val="00F87254"/>
    <w:rsid w:val="00F917F9"/>
    <w:rsid w:val="00F9428D"/>
    <w:rsid w:val="00F96A15"/>
    <w:rsid w:val="00FA1938"/>
    <w:rsid w:val="00FA2DA2"/>
    <w:rsid w:val="00FA3BBA"/>
    <w:rsid w:val="00FB1B8F"/>
    <w:rsid w:val="00FB4A38"/>
    <w:rsid w:val="00FC3F1D"/>
    <w:rsid w:val="00FC5DAA"/>
    <w:rsid w:val="00FF1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2F083D"/>
  <w15:chartTrackingRefBased/>
  <w15:docId w15:val="{A2CBCD9A-7B6A-408C-B961-D8B02B91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F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FD4"/>
    <w:rPr>
      <w:color w:val="0000FF"/>
      <w:u w:val="single"/>
    </w:rPr>
  </w:style>
  <w:style w:type="paragraph" w:styleId="ListParagraph">
    <w:name w:val="List Paragraph"/>
    <w:basedOn w:val="Normal"/>
    <w:uiPriority w:val="34"/>
    <w:qFormat/>
    <w:rsid w:val="00667378"/>
    <w:pPr>
      <w:spacing w:line="259" w:lineRule="auto"/>
      <w:ind w:left="720"/>
      <w:contextualSpacing/>
    </w:pPr>
    <w:rPr>
      <w:lang w:val="en-US"/>
    </w:rPr>
  </w:style>
  <w:style w:type="paragraph" w:styleId="EndnoteText">
    <w:name w:val="endnote text"/>
    <w:basedOn w:val="Normal"/>
    <w:link w:val="EndnoteTextChar"/>
    <w:uiPriority w:val="99"/>
    <w:unhideWhenUsed/>
    <w:rsid w:val="00667378"/>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667378"/>
    <w:rPr>
      <w:sz w:val="20"/>
      <w:szCs w:val="20"/>
      <w:lang w:val="en-US"/>
    </w:rPr>
  </w:style>
  <w:style w:type="character" w:styleId="EndnoteReference">
    <w:name w:val="endnote reference"/>
    <w:basedOn w:val="DefaultParagraphFont"/>
    <w:uiPriority w:val="99"/>
    <w:semiHidden/>
    <w:unhideWhenUsed/>
    <w:rsid w:val="00667378"/>
    <w:rPr>
      <w:vertAlign w:val="superscript"/>
    </w:rPr>
  </w:style>
  <w:style w:type="paragraph" w:styleId="FootnoteText">
    <w:name w:val="footnote text"/>
    <w:basedOn w:val="Normal"/>
    <w:link w:val="FootnoteTextChar"/>
    <w:uiPriority w:val="99"/>
    <w:semiHidden/>
    <w:unhideWhenUsed/>
    <w:rsid w:val="0066737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67378"/>
    <w:rPr>
      <w:sz w:val="20"/>
      <w:szCs w:val="20"/>
      <w:lang w:val="en-US"/>
    </w:rPr>
  </w:style>
  <w:style w:type="character" w:styleId="FootnoteReference">
    <w:name w:val="footnote reference"/>
    <w:basedOn w:val="DefaultParagraphFont"/>
    <w:uiPriority w:val="99"/>
    <w:semiHidden/>
    <w:unhideWhenUsed/>
    <w:rsid w:val="00667378"/>
    <w:rPr>
      <w:vertAlign w:val="superscript"/>
    </w:rPr>
  </w:style>
  <w:style w:type="paragraph" w:styleId="Header">
    <w:name w:val="header"/>
    <w:basedOn w:val="Normal"/>
    <w:link w:val="HeaderChar"/>
    <w:uiPriority w:val="99"/>
    <w:unhideWhenUsed/>
    <w:rsid w:val="00667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378"/>
  </w:style>
  <w:style w:type="paragraph" w:styleId="Footer">
    <w:name w:val="footer"/>
    <w:basedOn w:val="Normal"/>
    <w:link w:val="FooterChar"/>
    <w:uiPriority w:val="99"/>
    <w:unhideWhenUsed/>
    <w:rsid w:val="00667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378"/>
  </w:style>
  <w:style w:type="character" w:customStyle="1" w:styleId="A2">
    <w:name w:val="A2"/>
    <w:uiPriority w:val="99"/>
    <w:rsid w:val="004246D9"/>
    <w:rPr>
      <w:rFonts w:cs="Apex Rounded Book"/>
      <w:color w:val="000000"/>
      <w:sz w:val="16"/>
      <w:szCs w:val="16"/>
    </w:rPr>
  </w:style>
  <w:style w:type="character" w:styleId="FollowedHyperlink">
    <w:name w:val="FollowedHyperlink"/>
    <w:basedOn w:val="DefaultParagraphFont"/>
    <w:uiPriority w:val="99"/>
    <w:semiHidden/>
    <w:unhideWhenUsed/>
    <w:rsid w:val="00DD2B23"/>
    <w:rPr>
      <w:color w:val="954F72" w:themeColor="followedHyperlink"/>
      <w:u w:val="single"/>
    </w:rPr>
  </w:style>
  <w:style w:type="paragraph" w:styleId="BalloonText">
    <w:name w:val="Balloon Text"/>
    <w:basedOn w:val="Normal"/>
    <w:link w:val="BalloonTextChar"/>
    <w:uiPriority w:val="99"/>
    <w:semiHidden/>
    <w:unhideWhenUsed/>
    <w:rsid w:val="00AB3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E9"/>
    <w:rPr>
      <w:rFonts w:ascii="Segoe UI" w:hAnsi="Segoe UI" w:cs="Segoe UI"/>
      <w:sz w:val="18"/>
      <w:szCs w:val="18"/>
    </w:rPr>
  </w:style>
  <w:style w:type="character" w:styleId="CommentReference">
    <w:name w:val="annotation reference"/>
    <w:basedOn w:val="DefaultParagraphFont"/>
    <w:uiPriority w:val="99"/>
    <w:semiHidden/>
    <w:unhideWhenUsed/>
    <w:rsid w:val="00990A60"/>
    <w:rPr>
      <w:sz w:val="16"/>
      <w:szCs w:val="16"/>
    </w:rPr>
  </w:style>
  <w:style w:type="paragraph" w:styleId="CommentText">
    <w:name w:val="annotation text"/>
    <w:basedOn w:val="Normal"/>
    <w:link w:val="CommentTextChar"/>
    <w:uiPriority w:val="99"/>
    <w:semiHidden/>
    <w:unhideWhenUsed/>
    <w:rsid w:val="00990A60"/>
    <w:pPr>
      <w:spacing w:line="240" w:lineRule="auto"/>
    </w:pPr>
    <w:rPr>
      <w:sz w:val="20"/>
      <w:szCs w:val="20"/>
    </w:rPr>
  </w:style>
  <w:style w:type="character" w:customStyle="1" w:styleId="CommentTextChar">
    <w:name w:val="Comment Text Char"/>
    <w:basedOn w:val="DefaultParagraphFont"/>
    <w:link w:val="CommentText"/>
    <w:uiPriority w:val="99"/>
    <w:semiHidden/>
    <w:rsid w:val="00990A60"/>
    <w:rPr>
      <w:sz w:val="20"/>
      <w:szCs w:val="20"/>
    </w:rPr>
  </w:style>
  <w:style w:type="paragraph" w:styleId="CommentSubject">
    <w:name w:val="annotation subject"/>
    <w:basedOn w:val="CommentText"/>
    <w:next w:val="CommentText"/>
    <w:link w:val="CommentSubjectChar"/>
    <w:uiPriority w:val="99"/>
    <w:semiHidden/>
    <w:unhideWhenUsed/>
    <w:rsid w:val="00990A60"/>
    <w:rPr>
      <w:b/>
      <w:bCs/>
    </w:rPr>
  </w:style>
  <w:style w:type="character" w:customStyle="1" w:styleId="CommentSubjectChar">
    <w:name w:val="Comment Subject Char"/>
    <w:basedOn w:val="CommentTextChar"/>
    <w:link w:val="CommentSubject"/>
    <w:uiPriority w:val="99"/>
    <w:semiHidden/>
    <w:rsid w:val="00990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yacvic.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licy@yacvic.org.au" TargetMode="External"/><Relationship Id="rId14" Type="http://schemas.openxmlformats.org/officeDocument/2006/relationships/footer" Target="footer1.xml"/><Relationship Id="rId30" Type="http://schemas.microsoft.com/office/2016/09/relationships/commentsIds" Target="commentsIds.xml"/></Relationships>
</file>

<file path=word/_rels/endnotes.xml.rels><?xml version="1.0" encoding="UTF-8" standalone="yes"?>
<Relationships xmlns="http://schemas.openxmlformats.org/package/2006/relationships"><Relationship Id="rId3" Type="http://schemas.openxmlformats.org/officeDocument/2006/relationships/hyperlink" Target="https://issuu.com/planaustralia/docs/plan_our_watch_report_final" TargetMode="External"/><Relationship Id="rId2" Type="http://schemas.openxmlformats.org/officeDocument/2006/relationships/hyperlink" Target="https://public.tableau.com/views/10_3b2/VICInd10_3b2?:embed=y&amp;:display_count=no&amp;:linktarget=_self&amp;:tabs=no&amp;:showVizHome=no" TargetMode="External"/><Relationship Id="rId1" Type="http://schemas.openxmlformats.org/officeDocument/2006/relationships/hyperlink" Target="https://public.tableau.com/views/10_3b1_0/VICInd10_3b1?:embed=y&amp;:display_count=no&amp;:linktarget=_self&amp;:tabs=no&amp;:showVizHome=no" TargetMode="External"/><Relationship Id="rId4" Type="http://schemas.openxmlformats.org/officeDocument/2006/relationships/hyperlink" Target="https://www.ourwatch.org.au/News-media/Latest-news/Respectful-relationships-education-teaching-kids-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CD9F-7C4D-485F-83B7-C6E762C2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28</Pages>
  <Words>8298</Words>
  <Characters>47305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Mitchell</dc:creator>
  <cp:keywords/>
  <dc:description/>
  <cp:lastModifiedBy>Jessie Mitchell</cp:lastModifiedBy>
  <cp:revision>206</cp:revision>
  <cp:lastPrinted>2019-02-21T23:50:00Z</cp:lastPrinted>
  <dcterms:created xsi:type="dcterms:W3CDTF">2019-01-25T04:41:00Z</dcterms:created>
  <dcterms:modified xsi:type="dcterms:W3CDTF">2019-02-21T23:52:00Z</dcterms:modified>
</cp:coreProperties>
</file>