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841FFE" w14:textId="767DA8C4" w:rsidR="7E4C176B" w:rsidRPr="001444BF" w:rsidRDefault="7E4C176B" w:rsidP="3B12A10F">
      <w:pPr>
        <w:jc w:val="center"/>
        <w:rPr>
          <w:color w:val="014F32"/>
        </w:rPr>
      </w:pPr>
      <w:r w:rsidRPr="001444BF">
        <w:rPr>
          <w:rFonts w:ascii="Merriweather" w:hAnsi="Merriweather"/>
          <w:color w:val="014F32"/>
          <w:sz w:val="56"/>
          <w:szCs w:val="56"/>
        </w:rPr>
        <w:t>Reshape Our Future</w:t>
      </w:r>
      <w:r w:rsidRPr="001444BF">
        <w:rPr>
          <w:color w:val="014F32"/>
        </w:rPr>
        <w:br/>
      </w:r>
      <w:r w:rsidR="0F12B182" w:rsidRPr="001444BF">
        <w:rPr>
          <w:color w:val="014F32"/>
          <w:sz w:val="32"/>
          <w:szCs w:val="32"/>
        </w:rPr>
        <w:t>Wangaratta</w:t>
      </w:r>
    </w:p>
    <w:p w14:paraId="7E31E357" w14:textId="277E5E3F" w:rsidR="7E4C176B" w:rsidRPr="001444BF" w:rsidRDefault="7977D11E" w:rsidP="66EC1787">
      <w:pPr>
        <w:jc w:val="center"/>
        <w:rPr>
          <w:color w:val="014F32"/>
        </w:rPr>
      </w:pPr>
      <w:r w:rsidRPr="001444BF">
        <w:rPr>
          <w:color w:val="014F32"/>
          <w:sz w:val="32"/>
          <w:szCs w:val="32"/>
        </w:rPr>
        <w:t xml:space="preserve">at </w:t>
      </w:r>
      <w:r w:rsidR="48875E59" w:rsidRPr="001444BF">
        <w:rPr>
          <w:color w:val="014F32"/>
          <w:sz w:val="32"/>
          <w:szCs w:val="32"/>
        </w:rPr>
        <w:t>the Wangaratta Performing Arts Centre (WPAC)</w:t>
      </w:r>
    </w:p>
    <w:p w14:paraId="64A65133" w14:textId="5FFEAD70" w:rsidR="7E12668C" w:rsidRDefault="7E12668C" w:rsidP="19BE9192">
      <w:pPr>
        <w:spacing w:before="400"/>
        <w:rPr>
          <w:rFonts w:eastAsia="Karla" w:cs="Karla"/>
          <w:color w:val="1D2129"/>
        </w:rPr>
      </w:pPr>
      <w:r w:rsidRPr="001444BF">
        <w:rPr>
          <w:rFonts w:ascii="Merriweather" w:eastAsia="Merriweather" w:hAnsi="Merriweather" w:cs="Merriweather"/>
          <w:b/>
          <w:bCs/>
          <w:color w:val="014F32"/>
          <w:sz w:val="36"/>
          <w:szCs w:val="36"/>
          <w:u w:val="single"/>
        </w:rPr>
        <w:t>Getting here</w:t>
      </w:r>
      <w:r w:rsidRPr="001444BF">
        <w:rPr>
          <w:color w:val="014F32"/>
        </w:rPr>
        <w:br/>
      </w:r>
      <w:r w:rsidRPr="001444BF">
        <w:rPr>
          <w:color w:val="014F32"/>
        </w:rPr>
        <w:br/>
      </w:r>
      <w:r w:rsidR="2D98FDA4" w:rsidRPr="001444BF">
        <w:rPr>
          <w:rFonts w:eastAsia="Karla" w:cs="Karla"/>
          <w:b/>
          <w:bCs/>
          <w:color w:val="014F32"/>
        </w:rPr>
        <w:t>Wangaratta Performing Arts Centre (WPAC)</w:t>
      </w:r>
      <w:r w:rsidR="2D98FDA4" w:rsidRPr="19BE9192">
        <w:rPr>
          <w:rFonts w:eastAsia="Karla" w:cs="Karla"/>
          <w:color w:val="1D2129"/>
        </w:rPr>
        <w:t xml:space="preserve"> is located at 33-37 Ford Street Wangaratta on the Corner of Ford and Ovens Street.  It’s a 7-minute walk from the railway station.</w:t>
      </w:r>
    </w:p>
    <w:p w14:paraId="3619F5CA" w14:textId="660631DC" w:rsidR="7E12668C" w:rsidRDefault="2D98FDA4" w:rsidP="19BE9192">
      <w:pPr>
        <w:spacing w:before="400"/>
        <w:rPr>
          <w:rFonts w:eastAsia="Karla" w:cs="Karla"/>
          <w:color w:val="1D2129"/>
        </w:rPr>
      </w:pPr>
      <w:r>
        <w:rPr>
          <w:noProof/>
        </w:rPr>
        <w:drawing>
          <wp:inline distT="0" distB="0" distL="0" distR="0" wp14:anchorId="7EDFD885" wp14:editId="31F11F24">
            <wp:extent cx="4572000" cy="1819275"/>
            <wp:effectExtent l="0" t="0" r="0" b="0"/>
            <wp:docPr id="2071027152" name="Picture 207102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1819275"/>
                    </a:xfrm>
                    <a:prstGeom prst="rect">
                      <a:avLst/>
                    </a:prstGeom>
                  </pic:spPr>
                </pic:pic>
              </a:graphicData>
            </a:graphic>
          </wp:inline>
        </w:drawing>
      </w:r>
    </w:p>
    <w:p w14:paraId="7307C32C" w14:textId="0523BDFB" w:rsidR="7E12668C" w:rsidRDefault="2D98FDA4" w:rsidP="19BE9192">
      <w:pPr>
        <w:rPr>
          <w:rFonts w:eastAsia="Karla" w:cs="Karla"/>
          <w:color w:val="000000" w:themeColor="text1"/>
          <w:sz w:val="22"/>
          <w:szCs w:val="22"/>
        </w:rPr>
      </w:pPr>
      <w:r w:rsidRPr="19BE9192">
        <w:t>Image description: map of the WPAC area.</w:t>
      </w:r>
      <w:r w:rsidR="7E12668C">
        <w:br/>
      </w:r>
      <w:r w:rsidR="7E12668C">
        <w:br/>
      </w:r>
      <w:r w:rsidR="40488EAE" w:rsidRPr="19BE9192">
        <w:rPr>
          <w:rFonts w:eastAsia="Karla" w:cs="Karla"/>
          <w:color w:val="1D2129"/>
        </w:rPr>
        <w:t>If you are arriving by train</w:t>
      </w:r>
      <w:r w:rsidR="5FBEEFF2" w:rsidRPr="19BE9192">
        <w:rPr>
          <w:rFonts w:eastAsia="Karla" w:cs="Karla"/>
          <w:color w:val="1D2129"/>
        </w:rPr>
        <w:t>,</w:t>
      </w:r>
      <w:r w:rsidR="40488EAE" w:rsidRPr="19BE9192">
        <w:rPr>
          <w:rFonts w:eastAsia="Karla" w:cs="Karla"/>
          <w:color w:val="1D2129"/>
        </w:rPr>
        <w:t xml:space="preserve"> there is a service between Melbourne and Albury. </w:t>
      </w:r>
    </w:p>
    <w:p w14:paraId="75D3DCE0" w14:textId="6AF207A3" w:rsidR="7E12668C" w:rsidRDefault="40488EAE" w:rsidP="19BE9192">
      <w:pPr>
        <w:spacing w:before="400"/>
        <w:rPr>
          <w:rFonts w:eastAsia="Karla" w:cs="Karla"/>
          <w:color w:val="1D2129"/>
        </w:rPr>
      </w:pPr>
      <w:r w:rsidRPr="19BE9192">
        <w:rPr>
          <w:rFonts w:eastAsia="Karla" w:cs="Karla"/>
          <w:color w:val="1D2129"/>
        </w:rPr>
        <w:t xml:space="preserve">The station is a is 600 metres from the venue and takes about seven minutes to walk. </w:t>
      </w:r>
    </w:p>
    <w:p w14:paraId="4E618B0C" w14:textId="66C35537" w:rsidR="7E12668C" w:rsidRDefault="40488EAE" w:rsidP="19BE9192">
      <w:pPr>
        <w:spacing w:before="400"/>
        <w:rPr>
          <w:rFonts w:eastAsia="Karla" w:cs="Karla"/>
          <w:color w:val="1D2129"/>
        </w:rPr>
      </w:pPr>
      <w:r w:rsidRPr="19BE9192">
        <w:rPr>
          <w:rFonts w:eastAsia="Karla" w:cs="Karla"/>
          <w:color w:val="1D2129"/>
        </w:rPr>
        <w:t>When you exit the station, walk out on to Norton Street. Turn left and head towards the large colourful water tower.</w:t>
      </w:r>
      <w:r w:rsidR="2FFE779A" w:rsidRPr="19BE9192">
        <w:rPr>
          <w:rFonts w:eastAsia="Karla" w:cs="Karla"/>
          <w:color w:val="1D2129"/>
        </w:rPr>
        <w:t xml:space="preserve"> </w:t>
      </w:r>
      <w:r w:rsidRPr="19BE9192">
        <w:rPr>
          <w:rFonts w:eastAsia="Karla" w:cs="Karla"/>
          <w:color w:val="1D2129"/>
        </w:rPr>
        <w:t xml:space="preserve">Walk 270 meters along Norman </w:t>
      </w:r>
      <w:r w:rsidR="57095A19" w:rsidRPr="19BE9192">
        <w:rPr>
          <w:rFonts w:eastAsia="Karla" w:cs="Karla"/>
          <w:color w:val="1D2129"/>
        </w:rPr>
        <w:t>S</w:t>
      </w:r>
      <w:r w:rsidRPr="19BE9192">
        <w:rPr>
          <w:rFonts w:eastAsia="Karla" w:cs="Karla"/>
          <w:color w:val="1D2129"/>
        </w:rPr>
        <w:t xml:space="preserve">treet which turns to the right at the water tower and becomes Docker </w:t>
      </w:r>
      <w:r w:rsidR="5311FA60" w:rsidRPr="19BE9192">
        <w:rPr>
          <w:rFonts w:eastAsia="Karla" w:cs="Karla"/>
          <w:color w:val="1D2129"/>
        </w:rPr>
        <w:t>S</w:t>
      </w:r>
      <w:r w:rsidRPr="19BE9192">
        <w:rPr>
          <w:rFonts w:eastAsia="Karla" w:cs="Karla"/>
          <w:color w:val="1D2129"/>
        </w:rPr>
        <w:t>treet. Walk 330 meters up Docker Street passing the TAFE,</w:t>
      </w:r>
      <w:r w:rsidR="070A2793" w:rsidRPr="19BE9192">
        <w:rPr>
          <w:rFonts w:eastAsia="Karla" w:cs="Karla"/>
          <w:color w:val="1D2129"/>
        </w:rPr>
        <w:t xml:space="preserve"> </w:t>
      </w:r>
      <w:r w:rsidRPr="19BE9192">
        <w:rPr>
          <w:rFonts w:eastAsia="Karla" w:cs="Karla"/>
          <w:color w:val="1D2129"/>
        </w:rPr>
        <w:t>library,</w:t>
      </w:r>
      <w:r w:rsidR="29450245" w:rsidRPr="19BE9192">
        <w:rPr>
          <w:rFonts w:eastAsia="Karla" w:cs="Karla"/>
          <w:color w:val="1D2129"/>
        </w:rPr>
        <w:t xml:space="preserve"> </w:t>
      </w:r>
      <w:r w:rsidRPr="19BE9192">
        <w:rPr>
          <w:rFonts w:eastAsia="Karla" w:cs="Karla"/>
          <w:color w:val="1D2129"/>
        </w:rPr>
        <w:t>cathedral on the tight and the Quest Wangaratta on the left. The next intersection has a roundabout. You will see the WPAC on the far side (South</w:t>
      </w:r>
      <w:r w:rsidR="3BCDEFEF" w:rsidRPr="19BE9192">
        <w:rPr>
          <w:rFonts w:eastAsia="Karla" w:cs="Karla"/>
          <w:color w:val="1D2129"/>
        </w:rPr>
        <w:t>east</w:t>
      </w:r>
      <w:r w:rsidRPr="19BE9192">
        <w:rPr>
          <w:rFonts w:eastAsia="Karla" w:cs="Karla"/>
          <w:color w:val="1D2129"/>
        </w:rPr>
        <w:t xml:space="preserve"> corner) on the corner of Ovens and Ford Street</w:t>
      </w:r>
      <w:r w:rsidR="5468F018" w:rsidRPr="19BE9192">
        <w:rPr>
          <w:rFonts w:eastAsia="Karla" w:cs="Karla"/>
          <w:color w:val="1D2129"/>
        </w:rPr>
        <w:t>.</w:t>
      </w:r>
      <w:r w:rsidRPr="19BE9192">
        <w:rPr>
          <w:rFonts w:eastAsia="Karla" w:cs="Karla"/>
          <w:color w:val="1D2129"/>
        </w:rPr>
        <w:t xml:space="preserve"> </w:t>
      </w:r>
    </w:p>
    <w:p w14:paraId="216C677E" w14:textId="4B9BCABB" w:rsidR="7E12668C" w:rsidRDefault="40488EAE" w:rsidP="19BE9192">
      <w:pPr>
        <w:spacing w:before="400"/>
        <w:rPr>
          <w:rFonts w:eastAsia="Karla" w:cs="Karla"/>
          <w:color w:val="1D2129"/>
        </w:rPr>
      </w:pPr>
      <w:r w:rsidRPr="19BE9192">
        <w:rPr>
          <w:rFonts w:eastAsia="Karla" w:cs="Karla"/>
          <w:color w:val="1D2129"/>
        </w:rPr>
        <w:t>There is a pedestrian crossing (unmarked) across Oven</w:t>
      </w:r>
      <w:r w:rsidR="7ABFEA9A" w:rsidRPr="19BE9192">
        <w:rPr>
          <w:rFonts w:eastAsia="Karla" w:cs="Karla"/>
          <w:color w:val="1D2129"/>
        </w:rPr>
        <w:t xml:space="preserve"> S</w:t>
      </w:r>
      <w:r w:rsidRPr="19BE9192">
        <w:rPr>
          <w:rFonts w:eastAsia="Karla" w:cs="Karla"/>
          <w:color w:val="1D2129"/>
        </w:rPr>
        <w:t xml:space="preserve">treet and another (marked with </w:t>
      </w:r>
      <w:r w:rsidRPr="19BE9192">
        <w:rPr>
          <w:rFonts w:eastAsia="Karla" w:cs="Karla"/>
          <w:color w:val="202124"/>
        </w:rPr>
        <w:t>tactile paving</w:t>
      </w:r>
      <w:r w:rsidRPr="19BE9192">
        <w:rPr>
          <w:rFonts w:eastAsia="Karla" w:cs="Karla"/>
          <w:color w:val="1D2129"/>
        </w:rPr>
        <w:t xml:space="preserve">) 100 meters to cross Ford </w:t>
      </w:r>
      <w:r w:rsidR="7D32159A" w:rsidRPr="19BE9192">
        <w:rPr>
          <w:rFonts w:eastAsia="Karla" w:cs="Karla"/>
          <w:color w:val="1D2129"/>
        </w:rPr>
        <w:t>S</w:t>
      </w:r>
      <w:r w:rsidRPr="19BE9192">
        <w:rPr>
          <w:rFonts w:eastAsia="Karla" w:cs="Karla"/>
          <w:color w:val="1D2129"/>
        </w:rPr>
        <w:t>treet.</w:t>
      </w:r>
      <w:r w:rsidR="7E12668C">
        <w:br/>
      </w:r>
      <w:r w:rsidR="7E12668C">
        <w:br/>
      </w:r>
      <w:r w:rsidR="7E12668C">
        <w:br/>
      </w:r>
      <w:r w:rsidR="45D15821" w:rsidRPr="001444BF">
        <w:rPr>
          <w:rFonts w:eastAsia="Karla" w:cs="Karla"/>
          <w:b/>
          <w:bCs/>
          <w:color w:val="014F32"/>
        </w:rPr>
        <w:t>Bus</w:t>
      </w:r>
    </w:p>
    <w:p w14:paraId="39DDE66B" w14:textId="727D376C" w:rsidR="7E12668C" w:rsidRDefault="45D15821" w:rsidP="19BE9192">
      <w:pPr>
        <w:spacing w:before="400"/>
        <w:rPr>
          <w:rFonts w:eastAsia="Karla" w:cs="Karla"/>
          <w:color w:val="1D2129"/>
        </w:rPr>
      </w:pPr>
      <w:r w:rsidRPr="19BE9192">
        <w:rPr>
          <w:rFonts w:eastAsia="Karla" w:cs="Karla"/>
          <w:color w:val="1D2129"/>
        </w:rPr>
        <w:t>There is a local bus stop (buses 401/402/403/404) on Ford Street. The bus stop is 40 meters from the entrance to WPAC. The bus stop is located on the same side of the street.</w:t>
      </w:r>
    </w:p>
    <w:p w14:paraId="01DAB972" w14:textId="521388B8" w:rsidR="7E12668C" w:rsidRDefault="7E12668C" w:rsidP="19BE9192">
      <w:pPr>
        <w:spacing w:before="400"/>
        <w:rPr>
          <w:color w:val="1D2129"/>
        </w:rPr>
      </w:pPr>
    </w:p>
    <w:p w14:paraId="0D2EC006" w14:textId="5AEBDC97" w:rsidR="7E12668C" w:rsidRDefault="7E12668C" w:rsidP="19BE9192"/>
    <w:p w14:paraId="6CAAA29B" w14:textId="64D9F865" w:rsidR="7E12668C" w:rsidRDefault="7E12668C" w:rsidP="19BE9192">
      <w:pPr>
        <w:spacing w:before="40" w:after="0" w:line="240" w:lineRule="auto"/>
        <w:rPr>
          <w:color w:val="2F5496" w:themeColor="accent1" w:themeShade="BF"/>
        </w:rPr>
      </w:pPr>
      <w:r w:rsidRPr="001444BF">
        <w:rPr>
          <w:rFonts w:ascii="Merriweather" w:eastAsia="Merriweather" w:hAnsi="Merriweather" w:cs="Merriweather"/>
          <w:color w:val="014F32"/>
          <w:sz w:val="28"/>
          <w:szCs w:val="28"/>
        </w:rPr>
        <w:t>Car parking</w:t>
      </w:r>
      <w:r>
        <w:br/>
      </w:r>
      <w:r w:rsidR="3630E237" w:rsidRPr="19BE9192">
        <w:rPr>
          <w:rFonts w:eastAsia="Karla" w:cs="Karla"/>
          <w:color w:val="1D2129"/>
        </w:rPr>
        <w:t>There are two accessible parking spaces on Ford Street about 20 meters from the front of the building. They are on the same side and there is accessible paving to the footpath. There are also another five accessible parking spaces outside the Big W, across the road from the WPAC about 50 meters from the building. Alternatively, there is a disabled parking space located in the on-site parking at the Wangaratta Arts Centre (next door to the WPAC located on Ovens Street.) the WPAC can be accessed by a path leading to the back door (café entrance).</w:t>
      </w:r>
    </w:p>
    <w:p w14:paraId="6D7BD527" w14:textId="62E4E6D0" w:rsidR="7E12668C" w:rsidRDefault="7E12668C" w:rsidP="3B12A10F">
      <w:pPr>
        <w:rPr>
          <w:rFonts w:eastAsia="Karla" w:cs="Karla"/>
          <w:color w:val="000000" w:themeColor="text1"/>
        </w:rPr>
      </w:pPr>
      <w:r>
        <w:br w:type="page"/>
      </w:r>
    </w:p>
    <w:p w14:paraId="3BF7E3CB" w14:textId="1041E2F1" w:rsidR="7E12668C" w:rsidRPr="001444BF" w:rsidRDefault="7E12668C" w:rsidP="3B12A10F">
      <w:pPr>
        <w:pStyle w:val="Heading1"/>
        <w:rPr>
          <w:rFonts w:eastAsia="Merriweather" w:cs="Merriweather"/>
          <w:color w:val="014F32"/>
        </w:rPr>
      </w:pPr>
      <w:r w:rsidRPr="001444BF">
        <w:rPr>
          <w:rFonts w:eastAsia="Merriweather" w:cs="Merriweather"/>
          <w:color w:val="014F32"/>
        </w:rPr>
        <w:lastRenderedPageBreak/>
        <w:t>Getting In</w:t>
      </w:r>
    </w:p>
    <w:p w14:paraId="1DE145C6" w14:textId="168BBCDE" w:rsidR="7E12668C" w:rsidRPr="001444BF" w:rsidRDefault="7E12668C" w:rsidP="19BE9192">
      <w:pPr>
        <w:pStyle w:val="Heading3"/>
        <w:rPr>
          <w:rFonts w:eastAsia="Merriweather" w:cs="Merriweather"/>
          <w:color w:val="014F32"/>
          <w:sz w:val="36"/>
          <w:szCs w:val="36"/>
        </w:rPr>
      </w:pPr>
      <w:r w:rsidRPr="001444BF">
        <w:rPr>
          <w:rFonts w:eastAsia="Merriweather" w:cs="Merriweather"/>
          <w:color w:val="014F32"/>
        </w:rPr>
        <w:t>Directions:</w:t>
      </w:r>
    </w:p>
    <w:p w14:paraId="1BB22C7C" w14:textId="790EBA73" w:rsidR="7E12668C" w:rsidRDefault="7E12668C" w:rsidP="19BE9192">
      <w:pPr>
        <w:spacing w:before="40"/>
        <w:rPr>
          <w:rFonts w:eastAsia="Karla" w:cs="Karla"/>
          <w:color w:val="1D2129"/>
        </w:rPr>
      </w:pPr>
      <w:r>
        <w:br/>
      </w:r>
      <w:r w:rsidR="44E58DB3" w:rsidRPr="19BE9192">
        <w:rPr>
          <w:rFonts w:eastAsia="Karla" w:cs="Karla"/>
          <w:color w:val="1D2129"/>
        </w:rPr>
        <w:t xml:space="preserve">You can enter from the front of the building or the back of the building via a café. </w:t>
      </w:r>
    </w:p>
    <w:p w14:paraId="38A828E4" w14:textId="4EFB54A8" w:rsidR="7E12668C" w:rsidRPr="001444BF" w:rsidRDefault="44E58DB3" w:rsidP="19BE9192">
      <w:pPr>
        <w:spacing w:before="40"/>
        <w:rPr>
          <w:rFonts w:eastAsia="Karla" w:cs="Karla"/>
          <w:color w:val="014F32"/>
        </w:rPr>
      </w:pPr>
      <w:r w:rsidRPr="001444BF">
        <w:rPr>
          <w:rFonts w:eastAsia="Karla" w:cs="Karla"/>
          <w:b/>
          <w:bCs/>
          <w:color w:val="014F32"/>
        </w:rPr>
        <w:t xml:space="preserve">Front access </w:t>
      </w:r>
    </w:p>
    <w:p w14:paraId="25E44E97" w14:textId="337E9F36" w:rsidR="7E12668C" w:rsidRDefault="44E58DB3" w:rsidP="19BE9192">
      <w:pPr>
        <w:spacing w:before="40"/>
        <w:rPr>
          <w:rFonts w:eastAsia="Karla" w:cs="Karla"/>
          <w:color w:val="1D2129"/>
        </w:rPr>
      </w:pPr>
      <w:r w:rsidRPr="19BE9192">
        <w:rPr>
          <w:rFonts w:eastAsia="Karla" w:cs="Karla"/>
          <w:color w:val="1D2129"/>
        </w:rPr>
        <w:t xml:space="preserve">As you approach the venue there is a ramp (pictured) on the left side (Ford </w:t>
      </w:r>
      <w:proofErr w:type="spellStart"/>
      <w:r w:rsidRPr="19BE9192">
        <w:rPr>
          <w:rFonts w:eastAsia="Karla" w:cs="Karla"/>
          <w:color w:val="1D2129"/>
        </w:rPr>
        <w:t>Steet</w:t>
      </w:r>
      <w:proofErr w:type="spellEnd"/>
      <w:r w:rsidRPr="19BE9192">
        <w:rPr>
          <w:rFonts w:eastAsia="Karla" w:cs="Karla"/>
          <w:color w:val="1D2129"/>
        </w:rPr>
        <w:t xml:space="preserve">) at the entrance to the WPAC. It is 145cm wide approximately 9 meters long and has rails on both sides. There are four steps to enter the building from outside with rails on both sides.  </w:t>
      </w:r>
    </w:p>
    <w:p w14:paraId="04A92604" w14:textId="4589D715" w:rsidR="7E12668C" w:rsidRDefault="7E12668C" w:rsidP="19BE9192">
      <w:pPr>
        <w:spacing w:before="40" w:after="0" w:line="240" w:lineRule="auto"/>
        <w:rPr>
          <w:rFonts w:ascii="Merriweather" w:eastAsia="Merriweather" w:hAnsi="Merriweather" w:cs="Merriweather"/>
          <w:color w:val="2F5496" w:themeColor="accent1" w:themeShade="BF"/>
          <w:sz w:val="28"/>
          <w:szCs w:val="28"/>
        </w:rPr>
      </w:pPr>
      <w:r w:rsidRPr="19BE9192">
        <w:rPr>
          <w:rFonts w:ascii="Merriweather" w:eastAsia="Merriweather" w:hAnsi="Merriweather" w:cs="Merriweather"/>
          <w:color w:val="2F5496" w:themeColor="accent1" w:themeShade="BF"/>
          <w:sz w:val="28"/>
          <w:szCs w:val="28"/>
        </w:rPr>
        <w:br w:type="page"/>
      </w:r>
      <w:r w:rsidR="1FC5989A">
        <w:rPr>
          <w:noProof/>
        </w:rPr>
        <w:lastRenderedPageBreak/>
        <w:drawing>
          <wp:inline distT="0" distB="0" distL="0" distR="0" wp14:anchorId="3BE9D2D1" wp14:editId="68781FF3">
            <wp:extent cx="2524125" cy="2495550"/>
            <wp:effectExtent l="0" t="0" r="0" b="0"/>
            <wp:docPr id="1781956221" name="Picture 178195622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24125" cy="2495550"/>
                    </a:xfrm>
                    <a:prstGeom prst="rect">
                      <a:avLst/>
                    </a:prstGeom>
                  </pic:spPr>
                </pic:pic>
              </a:graphicData>
            </a:graphic>
          </wp:inline>
        </w:drawing>
      </w:r>
    </w:p>
    <w:p w14:paraId="4B7F3627" w14:textId="4EEA7280" w:rsidR="3B12A10F" w:rsidRDefault="1FC5989A" w:rsidP="19BE9192">
      <w:pPr>
        <w:spacing w:before="400" w:after="40" w:line="240" w:lineRule="auto"/>
      </w:pPr>
      <w:r>
        <w:t>Image description: the ramp outside the venue.</w:t>
      </w:r>
      <w:r w:rsidR="3B12A10F">
        <w:br/>
      </w:r>
      <w:r w:rsidR="0FD36D8B">
        <w:rPr>
          <w:noProof/>
        </w:rPr>
        <w:drawing>
          <wp:inline distT="0" distB="0" distL="0" distR="0" wp14:anchorId="1A123F83" wp14:editId="3F37807B">
            <wp:extent cx="3181350" cy="2476500"/>
            <wp:effectExtent l="0" t="0" r="0" b="0"/>
            <wp:docPr id="1211220171" name="Picture 121122017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1350" cy="2476500"/>
                    </a:xfrm>
                    <a:prstGeom prst="rect">
                      <a:avLst/>
                    </a:prstGeom>
                  </pic:spPr>
                </pic:pic>
              </a:graphicData>
            </a:graphic>
          </wp:inline>
        </w:drawing>
      </w:r>
    </w:p>
    <w:p w14:paraId="475E1C3F" w14:textId="282CF368" w:rsidR="3B12A10F" w:rsidRDefault="0FD36D8B" w:rsidP="19BE9192">
      <w:pPr>
        <w:spacing w:before="400"/>
        <w:rPr>
          <w:rFonts w:eastAsia="Karla" w:cs="Karla"/>
          <w:color w:val="1D2129"/>
        </w:rPr>
      </w:pPr>
      <w:r>
        <w:t xml:space="preserve">Image description: the automatic glass sliding doors at the entrance to the building. </w:t>
      </w:r>
      <w:r w:rsidR="3B12A10F">
        <w:br/>
      </w:r>
      <w:r w:rsidR="3B12A10F">
        <w:br/>
      </w:r>
      <w:r w:rsidR="60A3B1A4" w:rsidRPr="19BE9192">
        <w:rPr>
          <w:rFonts w:eastAsia="Karla" w:cs="Karla"/>
          <w:color w:val="1D2129"/>
        </w:rPr>
        <w:t xml:space="preserve">When you get to the end, there café located on the right-hand side at the back of the building, and it also has a bright green coloured counter 147 cm high (pictured above). </w:t>
      </w:r>
    </w:p>
    <w:p w14:paraId="664445AB" w14:textId="363642A8" w:rsidR="3B12A10F" w:rsidRDefault="60A3B1A4" w:rsidP="19BE9192">
      <w:pPr>
        <w:spacing w:before="400"/>
        <w:rPr>
          <w:rFonts w:eastAsia="Karla" w:cs="Karla"/>
          <w:color w:val="1D2129"/>
        </w:rPr>
      </w:pPr>
      <w:r w:rsidRPr="19BE9192">
        <w:rPr>
          <w:rFonts w:eastAsia="Karla" w:cs="Karla"/>
          <w:color w:val="1D2129"/>
        </w:rPr>
        <w:t xml:space="preserve">There are six steps that lead up to a landing/foyer on the mezzanine level which is the entrance to the main conference room.  There are tactile dots at both the top and bottom of the stairs. </w:t>
      </w:r>
    </w:p>
    <w:p w14:paraId="65195B4B" w14:textId="760A8E8A" w:rsidR="3B12A10F" w:rsidRDefault="60A3B1A4" w:rsidP="19BE9192">
      <w:pPr>
        <w:spacing w:before="400"/>
        <w:rPr>
          <w:rFonts w:eastAsia="Karla" w:cs="Karla"/>
          <w:color w:val="1D2129"/>
        </w:rPr>
      </w:pPr>
      <w:r w:rsidRPr="19BE9192">
        <w:rPr>
          <w:rFonts w:eastAsia="Karla" w:cs="Karla"/>
          <w:color w:val="1D2129"/>
        </w:rPr>
        <w:t>The ramp access to the main conference room is on the left. It is 125 centimetres wide and there are two rails.  The ramp is 13 meters long and has tactile dots at both ends. There is a twist to the right at the end of the ramp going up.</w:t>
      </w:r>
    </w:p>
    <w:p w14:paraId="29C8D639" w14:textId="01FF6404" w:rsidR="3B12A10F" w:rsidRDefault="60A3B1A4" w:rsidP="19BE9192">
      <w:pPr>
        <w:spacing w:before="400" w:after="40" w:line="240" w:lineRule="auto"/>
      </w:pPr>
      <w:r>
        <w:rPr>
          <w:noProof/>
        </w:rPr>
        <w:lastRenderedPageBreak/>
        <w:drawing>
          <wp:inline distT="0" distB="0" distL="0" distR="0" wp14:anchorId="41486C0E" wp14:editId="1222A442">
            <wp:extent cx="2971800" cy="2343150"/>
            <wp:effectExtent l="0" t="0" r="0" b="0"/>
            <wp:docPr id="95124545" name="Picture 9512454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2343150"/>
                    </a:xfrm>
                    <a:prstGeom prst="rect">
                      <a:avLst/>
                    </a:prstGeom>
                  </pic:spPr>
                </pic:pic>
              </a:graphicData>
            </a:graphic>
          </wp:inline>
        </w:drawing>
      </w:r>
    </w:p>
    <w:p w14:paraId="387F8D37" w14:textId="0756B81C" w:rsidR="3B12A10F" w:rsidRDefault="60A3B1A4" w:rsidP="19BE9192">
      <w:pPr>
        <w:spacing w:before="400" w:after="40" w:line="240" w:lineRule="auto"/>
      </w:pPr>
      <w:r>
        <w:t>Image description: steps leading to the foyer.</w:t>
      </w:r>
    </w:p>
    <w:p w14:paraId="50229B9B" w14:textId="5885333D" w:rsidR="3B12A10F" w:rsidRDefault="60A3B1A4" w:rsidP="19BE9192">
      <w:pPr>
        <w:spacing w:before="400" w:after="40" w:line="240" w:lineRule="auto"/>
      </w:pPr>
      <w:r>
        <w:rPr>
          <w:noProof/>
        </w:rPr>
        <w:drawing>
          <wp:inline distT="0" distB="0" distL="0" distR="0" wp14:anchorId="2516B7CD" wp14:editId="2FAC7B74">
            <wp:extent cx="2505075" cy="2362200"/>
            <wp:effectExtent l="0" t="0" r="0" b="0"/>
            <wp:docPr id="1528590040" name="Picture 152859004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05075" cy="2362200"/>
                    </a:xfrm>
                    <a:prstGeom prst="rect">
                      <a:avLst/>
                    </a:prstGeom>
                  </pic:spPr>
                </pic:pic>
              </a:graphicData>
            </a:graphic>
          </wp:inline>
        </w:drawing>
      </w:r>
    </w:p>
    <w:p w14:paraId="238A1C98" w14:textId="01DAF037" w:rsidR="3B12A10F" w:rsidRDefault="60A3B1A4" w:rsidP="19BE9192">
      <w:pPr>
        <w:spacing w:before="400"/>
        <w:rPr>
          <w:rFonts w:eastAsia="Karla" w:cs="Karla"/>
          <w:color w:val="1D2129"/>
        </w:rPr>
      </w:pPr>
      <w:r>
        <w:t>Image description: ramp access to the main conference room.</w:t>
      </w:r>
      <w:r w:rsidR="3B12A10F">
        <w:br/>
      </w:r>
      <w:r w:rsidR="3B12A10F">
        <w:br/>
      </w:r>
      <w:r w:rsidR="10C66857" w:rsidRPr="19BE9192">
        <w:rPr>
          <w:rFonts w:eastAsia="Karla" w:cs="Karla"/>
          <w:color w:val="1D2129"/>
        </w:rPr>
        <w:t xml:space="preserve">All areas are well lit with down lighting throughout. In the common areas there is a </w:t>
      </w:r>
      <w:r w:rsidR="10C66857" w:rsidRPr="19BE9192">
        <w:rPr>
          <w:rFonts w:eastAsia="Karla" w:cs="Karla"/>
          <w:color w:val="000000" w:themeColor="text1"/>
        </w:rPr>
        <w:t>lot</w:t>
      </w:r>
      <w:r w:rsidR="10C66857" w:rsidRPr="19BE9192">
        <w:rPr>
          <w:rFonts w:eastAsia="Karla" w:cs="Karla"/>
          <w:color w:val="1D2129"/>
        </w:rPr>
        <w:t xml:space="preserve"> of natural light.  The entrance is white and grey and ground floor moving into dusty pink and grey further into the venue.</w:t>
      </w:r>
    </w:p>
    <w:p w14:paraId="31110DFA" w14:textId="527913D0" w:rsidR="3B12A10F" w:rsidRDefault="10C66857" w:rsidP="19BE9192">
      <w:pPr>
        <w:spacing w:before="400"/>
        <w:rPr>
          <w:rFonts w:eastAsia="Karla" w:cs="Karla"/>
          <w:color w:val="1D2129"/>
        </w:rPr>
      </w:pPr>
      <w:r w:rsidRPr="19BE9192">
        <w:rPr>
          <w:rFonts w:eastAsia="Karla" w:cs="Karla"/>
          <w:color w:val="1D2129"/>
        </w:rPr>
        <w:t>The mezzanine and conference rooms have light-coloured polished floors. The mezzanine has seating (couches with no arms) on the right-hand side. It has a yellow wall on the right, with artwork and pink on the left with a service desk. The doors to the entrance of the memorial hall (main conference space) are dark black.</w:t>
      </w:r>
    </w:p>
    <w:p w14:paraId="2EDE1106" w14:textId="43A90E49" w:rsidR="3B12A10F" w:rsidRPr="001444BF" w:rsidRDefault="10C66857" w:rsidP="19BE9192">
      <w:pPr>
        <w:spacing w:before="400"/>
        <w:rPr>
          <w:rFonts w:eastAsia="Karla" w:cs="Karla"/>
          <w:color w:val="014F32"/>
        </w:rPr>
      </w:pPr>
      <w:r w:rsidRPr="001444BF">
        <w:rPr>
          <w:rFonts w:eastAsia="Karla" w:cs="Karla"/>
          <w:b/>
          <w:bCs/>
          <w:color w:val="014F32"/>
        </w:rPr>
        <w:t xml:space="preserve">Rear access </w:t>
      </w:r>
    </w:p>
    <w:p w14:paraId="2A995D87" w14:textId="4D7F6BBF" w:rsidR="3B12A10F" w:rsidRDefault="10C66857" w:rsidP="19BE9192">
      <w:pPr>
        <w:spacing w:before="400"/>
        <w:rPr>
          <w:rFonts w:eastAsia="Karla" w:cs="Karla"/>
          <w:color w:val="1D2129"/>
        </w:rPr>
      </w:pPr>
      <w:r w:rsidRPr="19BE9192">
        <w:rPr>
          <w:rFonts w:eastAsia="Karla" w:cs="Karla"/>
          <w:color w:val="1D2129"/>
        </w:rPr>
        <w:t xml:space="preserve">There is a paved path leading to a </w:t>
      </w:r>
      <w:r w:rsidR="30F6F3FA" w:rsidRPr="19BE9192">
        <w:rPr>
          <w:rFonts w:eastAsia="Karla" w:cs="Karla"/>
          <w:color w:val="1D2129"/>
        </w:rPr>
        <w:t>café</w:t>
      </w:r>
      <w:r w:rsidRPr="19BE9192">
        <w:rPr>
          <w:rFonts w:eastAsia="Karla" w:cs="Karla"/>
          <w:color w:val="1D2129"/>
        </w:rPr>
        <w:t xml:space="preserve"> and rear access to the WPAC. The door is 87cm wide. It is heavy and glass and it pulls open from the outside.</w:t>
      </w:r>
    </w:p>
    <w:p w14:paraId="6C6ABC33" w14:textId="2284CC70" w:rsidR="3B12A10F" w:rsidRDefault="3B12A10F" w:rsidP="19BE9192">
      <w:pPr>
        <w:spacing w:before="400"/>
        <w:rPr>
          <w:color w:val="1D2129"/>
        </w:rPr>
      </w:pPr>
    </w:p>
    <w:p w14:paraId="628C5C70" w14:textId="3C58892A" w:rsidR="3B12A10F" w:rsidRDefault="5BB4482E" w:rsidP="19BE9192">
      <w:pPr>
        <w:spacing w:before="400" w:after="40" w:line="240" w:lineRule="auto"/>
      </w:pPr>
      <w:r>
        <w:rPr>
          <w:noProof/>
        </w:rPr>
        <w:lastRenderedPageBreak/>
        <w:drawing>
          <wp:inline distT="0" distB="0" distL="0" distR="0" wp14:anchorId="090C2B0D" wp14:editId="66BE1DE4">
            <wp:extent cx="2800350" cy="2495550"/>
            <wp:effectExtent l="0" t="0" r="0" b="0"/>
            <wp:docPr id="187987715" name="Picture 18798771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00350" cy="2495550"/>
                    </a:xfrm>
                    <a:prstGeom prst="rect">
                      <a:avLst/>
                    </a:prstGeom>
                  </pic:spPr>
                </pic:pic>
              </a:graphicData>
            </a:graphic>
          </wp:inline>
        </w:drawing>
      </w:r>
    </w:p>
    <w:p w14:paraId="19D2D7E1" w14:textId="4836B1E3" w:rsidR="3B12A10F" w:rsidRDefault="5BB4482E" w:rsidP="19BE9192">
      <w:r>
        <w:t>Image description: path leading to the event through rear access.</w:t>
      </w:r>
    </w:p>
    <w:p w14:paraId="70CD91FC" w14:textId="5D368E58" w:rsidR="3B12A10F" w:rsidRDefault="5BB4482E" w:rsidP="19BE9192">
      <w:r>
        <w:rPr>
          <w:noProof/>
        </w:rPr>
        <w:drawing>
          <wp:inline distT="0" distB="0" distL="0" distR="0" wp14:anchorId="13D15D6E" wp14:editId="48C5D021">
            <wp:extent cx="2743200" cy="2505075"/>
            <wp:effectExtent l="0" t="0" r="0" b="0"/>
            <wp:docPr id="228535345" name="Picture 22853534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505075"/>
                    </a:xfrm>
                    <a:prstGeom prst="rect">
                      <a:avLst/>
                    </a:prstGeom>
                  </pic:spPr>
                </pic:pic>
              </a:graphicData>
            </a:graphic>
          </wp:inline>
        </w:drawing>
      </w:r>
    </w:p>
    <w:p w14:paraId="6FC4C764" w14:textId="2FDA6474" w:rsidR="3B12A10F" w:rsidRDefault="5BB4482E" w:rsidP="19BE9192">
      <w:pPr>
        <w:rPr>
          <w:rFonts w:eastAsia="Karla" w:cs="Karla"/>
          <w:color w:val="000000" w:themeColor="text1"/>
        </w:rPr>
      </w:pPr>
      <w:r w:rsidRPr="19BE9192">
        <w:rPr>
          <w:rFonts w:eastAsia="Karla" w:cs="Karla"/>
          <w:color w:val="000000" w:themeColor="text1"/>
        </w:rPr>
        <w:t>Image description: the back entry to the event through a café.</w:t>
      </w:r>
    </w:p>
    <w:p w14:paraId="0ED66B45" w14:textId="61307897" w:rsidR="3B12A10F" w:rsidRDefault="3B12A10F" w:rsidP="3B12A10F">
      <w:pPr>
        <w:rPr>
          <w:rFonts w:eastAsia="Karla" w:cs="Karla"/>
          <w:color w:val="000000" w:themeColor="text1"/>
        </w:rPr>
      </w:pPr>
    </w:p>
    <w:p w14:paraId="0F72A563" w14:textId="29C31206" w:rsidR="7E12668C" w:rsidRPr="001444BF" w:rsidRDefault="7E12668C" w:rsidP="3B12A10F">
      <w:pPr>
        <w:pStyle w:val="Heading1"/>
        <w:rPr>
          <w:rFonts w:eastAsia="Merriweather" w:cs="Merriweather"/>
          <w:color w:val="014F32"/>
        </w:rPr>
      </w:pPr>
      <w:r w:rsidRPr="001444BF">
        <w:rPr>
          <w:rFonts w:eastAsia="Merriweather" w:cs="Merriweather"/>
          <w:color w:val="014F32"/>
        </w:rPr>
        <w:t>Bathrooms</w:t>
      </w:r>
    </w:p>
    <w:p w14:paraId="75C972DC" w14:textId="654E4E06" w:rsidR="3B12A10F" w:rsidRDefault="3B12A10F" w:rsidP="3B12A10F">
      <w:pPr>
        <w:rPr>
          <w:rFonts w:eastAsia="Karla" w:cs="Karla"/>
          <w:color w:val="000000" w:themeColor="text1"/>
        </w:rPr>
      </w:pPr>
    </w:p>
    <w:p w14:paraId="50DB466F" w14:textId="51A129D5" w:rsidR="3B12A10F" w:rsidRDefault="76026F8F" w:rsidP="19BE9192">
      <w:pPr>
        <w:spacing w:before="400"/>
        <w:rPr>
          <w:rFonts w:eastAsia="Karla" w:cs="Karla"/>
          <w:color w:val="1D2129"/>
        </w:rPr>
      </w:pPr>
      <w:r w:rsidRPr="19BE9192">
        <w:rPr>
          <w:rFonts w:eastAsia="Karla" w:cs="Karla"/>
          <w:color w:val="1D2129"/>
        </w:rPr>
        <w:t xml:space="preserve">The bathrooms and toilets are located on the ground entrance level past the café. It is on the left as you are going towards the conference room or on the right as you are leaving the conference room. There are three bathroom/toilets. One is male, one is </w:t>
      </w:r>
      <w:proofErr w:type="gramStart"/>
      <w:r w:rsidRPr="19BE9192">
        <w:rPr>
          <w:rFonts w:eastAsia="Karla" w:cs="Karla"/>
          <w:color w:val="1D2129"/>
        </w:rPr>
        <w:t>female</w:t>
      </w:r>
      <w:proofErr w:type="gramEnd"/>
      <w:r w:rsidRPr="19BE9192">
        <w:rPr>
          <w:rFonts w:eastAsia="Karla" w:cs="Karla"/>
          <w:color w:val="1D2129"/>
        </w:rPr>
        <w:t xml:space="preserve"> and one is an all-gender accessible toilet. The entrance to the accessible toilet is on the left and the entrance to the male and female toilets are on the right. </w:t>
      </w:r>
    </w:p>
    <w:p w14:paraId="33C7042B" w14:textId="63A2D649" w:rsidR="3B12A10F" w:rsidRDefault="3B12A10F" w:rsidP="19BE9192">
      <w:pPr>
        <w:spacing w:before="400"/>
        <w:rPr>
          <w:rFonts w:eastAsia="Karla" w:cs="Karla"/>
          <w:color w:val="1D2129"/>
        </w:rPr>
      </w:pPr>
    </w:p>
    <w:p w14:paraId="02F431F6" w14:textId="5933881C" w:rsidR="3B12A10F" w:rsidRDefault="76026F8F" w:rsidP="19BE9192">
      <w:pPr>
        <w:spacing w:before="400"/>
      </w:pPr>
      <w:r>
        <w:rPr>
          <w:noProof/>
        </w:rPr>
        <w:lastRenderedPageBreak/>
        <w:drawing>
          <wp:inline distT="0" distB="0" distL="0" distR="0" wp14:anchorId="4578B9AC" wp14:editId="6AA30CBB">
            <wp:extent cx="4210050" cy="2152650"/>
            <wp:effectExtent l="0" t="0" r="0" b="0"/>
            <wp:docPr id="1246364377" name="Picture 124636437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0050" cy="2152650"/>
                    </a:xfrm>
                    <a:prstGeom prst="rect">
                      <a:avLst/>
                    </a:prstGeom>
                  </pic:spPr>
                </pic:pic>
              </a:graphicData>
            </a:graphic>
          </wp:inline>
        </w:drawing>
      </w:r>
    </w:p>
    <w:p w14:paraId="72735EA5" w14:textId="430DEA5D" w:rsidR="3B12A10F" w:rsidRDefault="7F110276" w:rsidP="19BE9192">
      <w:pPr>
        <w:spacing w:before="400"/>
      </w:pPr>
      <w:r>
        <w:t>Image description: the entry to toilets.</w:t>
      </w:r>
    </w:p>
    <w:p w14:paraId="64B82894" w14:textId="08D6E54F" w:rsidR="3B12A10F" w:rsidRDefault="76026F8F" w:rsidP="19BE9192">
      <w:pPr>
        <w:spacing w:before="400"/>
        <w:rPr>
          <w:rFonts w:eastAsia="Karla" w:cs="Karla"/>
          <w:color w:val="1D2129"/>
        </w:rPr>
      </w:pPr>
      <w:r w:rsidRPr="19BE9192">
        <w:rPr>
          <w:rFonts w:eastAsia="Karla" w:cs="Karla"/>
          <w:color w:val="1D2129"/>
        </w:rPr>
        <w:t xml:space="preserve">The entrance to the accessible bathroom/toilet is via a door with a handle and it is 83.cm wide and you push to open. Inside is a toilet with a rail and a wash basin. This bathroom also has a sanitary waste bin inside. The door has a lock. The floor is nonslip lino. </w:t>
      </w:r>
    </w:p>
    <w:p w14:paraId="3CAAF93B" w14:textId="5A48BFDD" w:rsidR="3B12A10F" w:rsidRDefault="76026F8F" w:rsidP="19BE9192">
      <w:pPr>
        <w:spacing w:before="400"/>
        <w:rPr>
          <w:rFonts w:eastAsia="Karla" w:cs="Karla"/>
          <w:color w:val="1D2129"/>
        </w:rPr>
      </w:pPr>
      <w:r w:rsidRPr="19BE9192">
        <w:rPr>
          <w:rFonts w:eastAsia="Karla" w:cs="Karla"/>
          <w:color w:val="1D2129"/>
        </w:rPr>
        <w:t>The entrance to the male bathroom/toilet is via a door you push to open, and it is 83.cm wide inside.  There are two stalls (door 56cm wide) and six urinals. There are 4 wash basins. The floor is nonslip lino</w:t>
      </w:r>
      <w:r w:rsidR="417386E3" w:rsidRPr="19BE9192">
        <w:rPr>
          <w:rFonts w:eastAsia="Karla" w:cs="Karla"/>
          <w:color w:val="1D2129"/>
        </w:rPr>
        <w:t xml:space="preserve">leum. </w:t>
      </w:r>
    </w:p>
    <w:p w14:paraId="5C2CEBAF" w14:textId="45179DC7" w:rsidR="3B12A10F" w:rsidRDefault="76026F8F" w:rsidP="19BE9192">
      <w:pPr>
        <w:spacing w:before="400"/>
        <w:rPr>
          <w:rFonts w:eastAsia="Karla" w:cs="Karla"/>
          <w:color w:val="1D2129"/>
        </w:rPr>
      </w:pPr>
      <w:r w:rsidRPr="19BE9192">
        <w:rPr>
          <w:rFonts w:eastAsia="Karla" w:cs="Karla"/>
          <w:color w:val="1D2129"/>
        </w:rPr>
        <w:t xml:space="preserve">The entrance to the female bathroom/toilet is via a door you push to open, and it is 83.cm wide. Inside there are six stalls and four wash basins. There are sanitary waste bins inside.  </w:t>
      </w:r>
    </w:p>
    <w:p w14:paraId="6554C11B" w14:textId="6BC18635" w:rsidR="3B12A10F" w:rsidRDefault="76026F8F" w:rsidP="19BE9192">
      <w:pPr>
        <w:spacing w:before="400"/>
        <w:rPr>
          <w:rFonts w:eastAsia="Karla" w:cs="Karla"/>
          <w:color w:val="1D2129"/>
        </w:rPr>
      </w:pPr>
      <w:r>
        <w:rPr>
          <w:noProof/>
        </w:rPr>
        <w:drawing>
          <wp:inline distT="0" distB="0" distL="0" distR="0" wp14:anchorId="3226B019" wp14:editId="5F5F2C59">
            <wp:extent cx="2800350" cy="3219450"/>
            <wp:effectExtent l="0" t="0" r="0" b="0"/>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0350" cy="3219450"/>
                    </a:xfrm>
                    <a:prstGeom prst="rect">
                      <a:avLst/>
                    </a:prstGeom>
                  </pic:spPr>
                </pic:pic>
              </a:graphicData>
            </a:graphic>
          </wp:inline>
        </w:drawing>
      </w:r>
      <w:r w:rsidRPr="19BE9192">
        <w:rPr>
          <w:rFonts w:eastAsia="Karla" w:cs="Karla"/>
          <w:color w:val="1D2129"/>
        </w:rPr>
        <w:t xml:space="preserve">    </w:t>
      </w:r>
      <w:r>
        <w:rPr>
          <w:noProof/>
        </w:rPr>
        <w:drawing>
          <wp:inline distT="0" distB="0" distL="0" distR="0" wp14:anchorId="3E40E249" wp14:editId="7E48C23A">
            <wp:extent cx="2762250" cy="3295650"/>
            <wp:effectExtent l="0" t="0" r="0" b="0"/>
            <wp:docPr id="2" name="Picture 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2250" cy="3295650"/>
                    </a:xfrm>
                    <a:prstGeom prst="rect">
                      <a:avLst/>
                    </a:prstGeom>
                  </pic:spPr>
                </pic:pic>
              </a:graphicData>
            </a:graphic>
          </wp:inline>
        </w:drawing>
      </w:r>
    </w:p>
    <w:p w14:paraId="01E1893C" w14:textId="7B6CE79D" w:rsidR="3B12A10F" w:rsidRDefault="32E59866" w:rsidP="19BE9192">
      <w:pPr>
        <w:spacing w:before="400"/>
        <w:rPr>
          <w:color w:val="1D2129"/>
        </w:rPr>
      </w:pPr>
      <w:r w:rsidRPr="19BE9192">
        <w:rPr>
          <w:rFonts w:eastAsia="Karla" w:cs="Karla"/>
          <w:color w:val="1D2129"/>
        </w:rPr>
        <w:t>Image description: entry to the accessible toilet, male toilet, and female toilet.</w:t>
      </w:r>
    </w:p>
    <w:p w14:paraId="2855444F" w14:textId="4FF29CE1" w:rsidR="3B12A10F" w:rsidRDefault="76026F8F" w:rsidP="19BE9192">
      <w:pPr>
        <w:spacing w:before="400"/>
        <w:rPr>
          <w:rFonts w:eastAsia="Karla" w:cs="Karla"/>
          <w:color w:val="1D2129"/>
        </w:rPr>
      </w:pPr>
      <w:r w:rsidRPr="19BE9192">
        <w:rPr>
          <w:rFonts w:eastAsia="Karla" w:cs="Karla"/>
          <w:color w:val="1D2129"/>
        </w:rPr>
        <w:lastRenderedPageBreak/>
        <w:t xml:space="preserve"> </w:t>
      </w:r>
    </w:p>
    <w:p w14:paraId="2DDD3E1B" w14:textId="61EAC8C6" w:rsidR="3B12A10F" w:rsidRPr="001444BF" w:rsidRDefault="0ADCFB59" w:rsidP="19BE9192">
      <w:pPr>
        <w:pStyle w:val="Heading1"/>
        <w:rPr>
          <w:rFonts w:eastAsia="Merriweather" w:cs="Merriweather"/>
          <w:color w:val="014F32"/>
        </w:rPr>
      </w:pPr>
      <w:r w:rsidRPr="001444BF">
        <w:rPr>
          <w:rFonts w:eastAsia="Merriweather" w:cs="Merriweather"/>
          <w:color w:val="014F32"/>
        </w:rPr>
        <w:t>Quiet Space</w:t>
      </w:r>
    </w:p>
    <w:p w14:paraId="3410241E" w14:textId="5E151659" w:rsidR="3B12A10F" w:rsidRDefault="3B12A10F" w:rsidP="19BE9192">
      <w:pPr>
        <w:spacing w:before="400"/>
        <w:rPr>
          <w:rFonts w:eastAsia="Karla" w:cs="Karla"/>
          <w:color w:val="1D2129"/>
        </w:rPr>
      </w:pPr>
      <w:r>
        <w:br/>
      </w:r>
      <w:r w:rsidR="76026F8F" w:rsidRPr="19BE9192">
        <w:rPr>
          <w:rFonts w:eastAsia="Karla" w:cs="Karla"/>
          <w:color w:val="1D2129"/>
        </w:rPr>
        <w:t xml:space="preserve">There are quiet spaces outside the Memorial Hall on the mezzanine or at the café, in the hallways, or outside in the garden.  The green room (conference HQ) can also be used as a quiet space if needed. </w:t>
      </w:r>
    </w:p>
    <w:p w14:paraId="6DCC3705" w14:textId="5D9375CC" w:rsidR="3B12A10F" w:rsidRDefault="76026F8F" w:rsidP="19BE9192">
      <w:pPr>
        <w:spacing w:before="400"/>
      </w:pPr>
      <w:r>
        <w:rPr>
          <w:noProof/>
        </w:rPr>
        <w:drawing>
          <wp:inline distT="0" distB="0" distL="0" distR="0" wp14:anchorId="0FE4C9AF" wp14:editId="6AFAC015">
            <wp:extent cx="4572000" cy="2133600"/>
            <wp:effectExtent l="0" t="0" r="0" b="0"/>
            <wp:docPr id="3" name="Picture 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133600"/>
                    </a:xfrm>
                    <a:prstGeom prst="rect">
                      <a:avLst/>
                    </a:prstGeom>
                  </pic:spPr>
                </pic:pic>
              </a:graphicData>
            </a:graphic>
          </wp:inline>
        </w:drawing>
      </w:r>
    </w:p>
    <w:p w14:paraId="766CC312" w14:textId="1477E85C" w:rsidR="54D7E064" w:rsidRDefault="54D7E064" w:rsidP="19BE9192">
      <w:r>
        <w:t>Image description: outdoor area that can be used as a quiet space.</w:t>
      </w:r>
    </w:p>
    <w:p w14:paraId="617109D6" w14:textId="36B513FB" w:rsidR="3B12A10F" w:rsidRDefault="3B12A10F" w:rsidP="3B12A10F">
      <w:pPr>
        <w:spacing w:before="400" w:after="40" w:line="240" w:lineRule="auto"/>
        <w:rPr>
          <w:rFonts w:ascii="Merriweather" w:eastAsia="Merriweather" w:hAnsi="Merriweather" w:cs="Merriweather"/>
          <w:b/>
          <w:bCs/>
          <w:color w:val="1F3864" w:themeColor="accent1" w:themeShade="80"/>
          <w:sz w:val="36"/>
          <w:szCs w:val="36"/>
        </w:rPr>
      </w:pPr>
    </w:p>
    <w:p w14:paraId="1F016C58" w14:textId="614BAFFD" w:rsidR="3B12A10F" w:rsidRDefault="3B12A10F" w:rsidP="3B12A10F">
      <w:pPr>
        <w:spacing w:before="400" w:after="40" w:line="240" w:lineRule="auto"/>
        <w:rPr>
          <w:rFonts w:ascii="Merriweather" w:eastAsia="Merriweather" w:hAnsi="Merriweather" w:cs="Merriweather"/>
          <w:b/>
          <w:bCs/>
          <w:color w:val="1F3864" w:themeColor="accent1" w:themeShade="80"/>
          <w:sz w:val="36"/>
          <w:szCs w:val="36"/>
        </w:rPr>
      </w:pPr>
    </w:p>
    <w:p w14:paraId="7F76A6DC" w14:textId="1358E4F9" w:rsidR="7E12668C" w:rsidRDefault="7E12668C" w:rsidP="3B12A10F">
      <w:pPr>
        <w:rPr>
          <w:rFonts w:ascii="Merriweather" w:eastAsia="Merriweather" w:hAnsi="Merriweather" w:cs="Merriweather"/>
          <w:color w:val="1F3864" w:themeColor="accent1" w:themeShade="80"/>
          <w:sz w:val="36"/>
          <w:szCs w:val="36"/>
        </w:rPr>
      </w:pPr>
      <w:r>
        <w:br w:type="page"/>
      </w:r>
    </w:p>
    <w:p w14:paraId="2B5E16BE" w14:textId="33ECFC00" w:rsidR="7E12668C" w:rsidRPr="001444BF" w:rsidRDefault="7E12668C" w:rsidP="3B12A10F">
      <w:pPr>
        <w:pStyle w:val="Heading1"/>
        <w:rPr>
          <w:rFonts w:eastAsia="Merriweather" w:cs="Merriweather"/>
          <w:color w:val="014F32"/>
        </w:rPr>
      </w:pPr>
      <w:r w:rsidRPr="001444BF">
        <w:rPr>
          <w:rFonts w:eastAsia="Merriweather" w:cs="Merriweather"/>
          <w:color w:val="014F32"/>
        </w:rPr>
        <w:lastRenderedPageBreak/>
        <w:t>The Venue:</w:t>
      </w:r>
    </w:p>
    <w:p w14:paraId="2A3BFA97" w14:textId="15C634D9" w:rsidR="3B12A10F" w:rsidRDefault="5D8D7083" w:rsidP="19BE9192">
      <w:pPr>
        <w:rPr>
          <w:rFonts w:eastAsia="Karla" w:cs="Karla"/>
          <w:color w:val="1D2129"/>
        </w:rPr>
      </w:pPr>
      <w:proofErr w:type="gramStart"/>
      <w:r w:rsidRPr="19BE9192">
        <w:rPr>
          <w:rFonts w:eastAsia="Karla" w:cs="Karla"/>
          <w:color w:val="1D2129"/>
        </w:rPr>
        <w:t>The majority of</w:t>
      </w:r>
      <w:proofErr w:type="gramEnd"/>
      <w:r w:rsidRPr="19BE9192">
        <w:rPr>
          <w:rFonts w:eastAsia="Karla" w:cs="Karla"/>
          <w:color w:val="1D2129"/>
        </w:rPr>
        <w:t xml:space="preserve"> the conference event will take place in the memorial hall. To </w:t>
      </w:r>
      <w:r w:rsidR="4C30E5C9" w:rsidRPr="19BE9192">
        <w:rPr>
          <w:rFonts w:eastAsia="Karla" w:cs="Karla"/>
          <w:color w:val="1D2129"/>
        </w:rPr>
        <w:t>enter</w:t>
      </w:r>
      <w:r w:rsidRPr="19BE9192">
        <w:rPr>
          <w:rFonts w:eastAsia="Karla" w:cs="Karla"/>
          <w:color w:val="1D2129"/>
        </w:rPr>
        <w:t xml:space="preserve"> you through a large double door.</w:t>
      </w:r>
      <w:r w:rsidR="11A13A69" w:rsidRPr="19BE9192">
        <w:rPr>
          <w:rFonts w:eastAsia="Karla" w:cs="Karla"/>
          <w:color w:val="1D2129"/>
        </w:rPr>
        <w:t xml:space="preserve"> </w:t>
      </w:r>
      <w:r w:rsidRPr="19BE9192">
        <w:rPr>
          <w:rFonts w:eastAsia="Karla" w:cs="Karla"/>
          <w:color w:val="1D2129"/>
        </w:rPr>
        <w:t xml:space="preserve">There is a small metal step as you cross into the room. It is about two </w:t>
      </w:r>
      <w:proofErr w:type="spellStart"/>
      <w:r w:rsidRPr="19BE9192">
        <w:rPr>
          <w:rFonts w:eastAsia="Karla" w:cs="Karla"/>
          <w:color w:val="1D2129"/>
        </w:rPr>
        <w:t>milimetres</w:t>
      </w:r>
      <w:proofErr w:type="spellEnd"/>
      <w:r w:rsidRPr="19BE9192">
        <w:rPr>
          <w:rFonts w:eastAsia="Karla" w:cs="Karla"/>
          <w:color w:val="1D2129"/>
        </w:rPr>
        <w:t xml:space="preserve"> thick.  The doors have a single metal handle and pull towards you to enter. As you enter the staging area will be on the right. This will be referred to as the front.</w:t>
      </w:r>
    </w:p>
    <w:p w14:paraId="07F1CDCF" w14:textId="5D023ADD" w:rsidR="3B12A10F" w:rsidRDefault="4BD2E50D" w:rsidP="19BE9192">
      <w:r>
        <w:rPr>
          <w:noProof/>
        </w:rPr>
        <w:drawing>
          <wp:inline distT="0" distB="0" distL="0" distR="0" wp14:anchorId="310F7317" wp14:editId="4233A922">
            <wp:extent cx="2476500" cy="2419350"/>
            <wp:effectExtent l="0" t="0" r="0" b="0"/>
            <wp:docPr id="1433765468" name="Picture 143376546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6500" cy="2419350"/>
                    </a:xfrm>
                    <a:prstGeom prst="rect">
                      <a:avLst/>
                    </a:prstGeom>
                  </pic:spPr>
                </pic:pic>
              </a:graphicData>
            </a:graphic>
          </wp:inline>
        </w:drawing>
      </w:r>
    </w:p>
    <w:p w14:paraId="59AECD4F" w14:textId="70D2D518" w:rsidR="4BD2E50D" w:rsidRDefault="4BD2E50D" w:rsidP="19BE9192">
      <w:r>
        <w:t xml:space="preserve">Image description: </w:t>
      </w:r>
      <w:r w:rsidR="357F6A1D">
        <w:t>the entry leading to Memorial Hall.</w:t>
      </w:r>
    </w:p>
    <w:p w14:paraId="7B575A62" w14:textId="5F26B96F" w:rsidR="357F6A1D" w:rsidRDefault="357F6A1D" w:rsidP="19BE9192">
      <w:r>
        <w:rPr>
          <w:noProof/>
        </w:rPr>
        <w:drawing>
          <wp:inline distT="0" distB="0" distL="0" distR="0" wp14:anchorId="714DC1A0" wp14:editId="18525ACB">
            <wp:extent cx="3143250" cy="2362200"/>
            <wp:effectExtent l="0" t="0" r="0" b="0"/>
            <wp:docPr id="2043219293" name="Picture 204321929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3250" cy="2362200"/>
                    </a:xfrm>
                    <a:prstGeom prst="rect">
                      <a:avLst/>
                    </a:prstGeom>
                  </pic:spPr>
                </pic:pic>
              </a:graphicData>
            </a:graphic>
          </wp:inline>
        </w:drawing>
      </w:r>
    </w:p>
    <w:p w14:paraId="244C739D" w14:textId="36D794F3" w:rsidR="357F6A1D" w:rsidRDefault="357F6A1D" w:rsidP="19BE9192">
      <w:pPr>
        <w:rPr>
          <w:rFonts w:eastAsia="Karla" w:cs="Karla"/>
          <w:color w:val="1D2129"/>
        </w:rPr>
      </w:pPr>
      <w:r>
        <w:t xml:space="preserve">Image description: a photo of the inside of Memorial Hall. </w:t>
      </w:r>
      <w:r>
        <w:br/>
      </w:r>
      <w:r>
        <w:br/>
      </w:r>
      <w:r w:rsidR="6CE5A38E" w:rsidRPr="19BE9192">
        <w:rPr>
          <w:rFonts w:eastAsia="Karla" w:cs="Karla"/>
          <w:color w:val="1D2129"/>
        </w:rPr>
        <w:t xml:space="preserve">There are no lifts in the building. There are four steps to enter the building with a ramp and six steps to get to the mezzanine level and a ramp. All areas have tactile dots on the flooring and handrails. </w:t>
      </w:r>
    </w:p>
    <w:p w14:paraId="194DFC75" w14:textId="5640D4BB" w:rsidR="6CE5A38E" w:rsidRDefault="6CE5A38E" w:rsidP="19BE9192">
      <w:pPr>
        <w:rPr>
          <w:color w:val="1D2129"/>
        </w:rPr>
      </w:pPr>
      <w:r w:rsidRPr="19BE9192">
        <w:rPr>
          <w:rFonts w:eastAsia="Karla" w:cs="Karla"/>
          <w:color w:val="1D2129"/>
        </w:rPr>
        <w:t xml:space="preserve">The green room, which is on the mezzanine level, is on is the staff HQ. It is located behind the Memorial Hall. The entrance is on the right. </w:t>
      </w:r>
    </w:p>
    <w:p w14:paraId="21D40ECA" w14:textId="48AD99B5" w:rsidR="6CE5A38E" w:rsidRDefault="6CE5A38E" w:rsidP="19BE9192">
      <w:pPr>
        <w:rPr>
          <w:color w:val="1D2129"/>
        </w:rPr>
      </w:pPr>
      <w:r w:rsidRPr="19BE9192">
        <w:rPr>
          <w:color w:val="1D2129"/>
        </w:rPr>
        <w:t>The building has a hearing loop.</w:t>
      </w:r>
    </w:p>
    <w:p w14:paraId="7E4D3412" w14:textId="77777777" w:rsidR="001361F9" w:rsidRPr="004F1CB8" w:rsidRDefault="001361F9" w:rsidP="001361F9">
      <w:pPr>
        <w:pStyle w:val="paragraph"/>
        <w:spacing w:before="120" w:after="120" w:line="312" w:lineRule="auto"/>
        <w:textAlignment w:val="baseline"/>
        <w:rPr>
          <w:rStyle w:val="normaltextrun1"/>
          <w:rFonts w:ascii="Karla" w:eastAsiaTheme="majorEastAsia" w:hAnsi="Karla" w:cs="Merriweather"/>
          <w:b/>
          <w:bCs/>
          <w:color w:val="014F32"/>
        </w:rPr>
      </w:pPr>
      <w:r w:rsidRPr="004F1CB8">
        <w:rPr>
          <w:rStyle w:val="normaltextrun1"/>
          <w:rFonts w:ascii="Karla" w:eastAsiaTheme="majorEastAsia" w:hAnsi="Karla" w:cs="Merriweather"/>
          <w:b/>
          <w:bCs/>
          <w:color w:val="014F32"/>
        </w:rPr>
        <w:t>Epilepsy Trigger Warning</w:t>
      </w:r>
    </w:p>
    <w:p w14:paraId="72D38B6D" w14:textId="77777777" w:rsidR="001361F9" w:rsidRPr="00735B63" w:rsidRDefault="001361F9" w:rsidP="001361F9">
      <w:pPr>
        <w:pStyle w:val="paragraph"/>
        <w:spacing w:before="120" w:after="120" w:line="312" w:lineRule="auto"/>
        <w:textAlignment w:val="baseline"/>
        <w:rPr>
          <w:rStyle w:val="normaltextrun"/>
          <w:rFonts w:ascii="Karla" w:eastAsiaTheme="majorEastAsia" w:hAnsi="Karla" w:cstheme="minorHAnsi"/>
          <w:color w:val="000000"/>
          <w:lang w:val="en-US"/>
        </w:rPr>
      </w:pPr>
      <w:r w:rsidRPr="00735B63">
        <w:rPr>
          <w:rStyle w:val="normaltextrun"/>
          <w:rFonts w:ascii="Karla" w:eastAsiaTheme="majorEastAsia" w:hAnsi="Karla" w:cstheme="minorHAnsi"/>
          <w:color w:val="000000"/>
          <w:lang w:val="en-US"/>
        </w:rPr>
        <w:t xml:space="preserve">We will be using an online polling and presentation program called </w:t>
      </w:r>
      <w:proofErr w:type="spellStart"/>
      <w:r w:rsidRPr="00735B63">
        <w:rPr>
          <w:rStyle w:val="normaltextrun"/>
          <w:rFonts w:ascii="Karla" w:eastAsiaTheme="majorEastAsia" w:hAnsi="Karla" w:cstheme="minorHAnsi"/>
          <w:color w:val="000000"/>
          <w:lang w:val="en-US"/>
        </w:rPr>
        <w:t>Mentimeter</w:t>
      </w:r>
      <w:proofErr w:type="spellEnd"/>
      <w:r w:rsidRPr="00735B63">
        <w:rPr>
          <w:rStyle w:val="normaltextrun"/>
          <w:rFonts w:ascii="Karla" w:eastAsiaTheme="majorEastAsia" w:hAnsi="Karla" w:cstheme="minorHAnsi"/>
          <w:color w:val="000000"/>
          <w:lang w:val="en-US"/>
        </w:rPr>
        <w:t>.</w:t>
      </w:r>
    </w:p>
    <w:p w14:paraId="3898BC39" w14:textId="77777777" w:rsidR="001361F9" w:rsidRPr="00735B63" w:rsidRDefault="001361F9" w:rsidP="001361F9">
      <w:pPr>
        <w:pStyle w:val="paragraph"/>
        <w:spacing w:before="120" w:after="120" w:line="312" w:lineRule="auto"/>
        <w:textAlignment w:val="baseline"/>
        <w:rPr>
          <w:rStyle w:val="normaltextrun"/>
          <w:rFonts w:ascii="Karla" w:eastAsiaTheme="majorEastAsia" w:hAnsi="Karla" w:cstheme="minorHAnsi"/>
          <w:color w:val="000000"/>
          <w:lang w:val="en-US"/>
        </w:rPr>
      </w:pPr>
      <w:r w:rsidRPr="00735B63">
        <w:rPr>
          <w:rStyle w:val="normaltextrun"/>
          <w:rFonts w:ascii="Karla" w:eastAsiaTheme="majorEastAsia" w:hAnsi="Karla" w:cstheme="minorHAnsi"/>
          <w:color w:val="000000"/>
          <w:lang w:val="en-US"/>
        </w:rPr>
        <w:t>In presentation mode, the screen may flicker with incoming information.</w:t>
      </w:r>
    </w:p>
    <w:p w14:paraId="6DCAAE29" w14:textId="1010E43D" w:rsidR="7E12668C" w:rsidRPr="001361F9" w:rsidRDefault="001361F9" w:rsidP="001361F9">
      <w:pPr>
        <w:pStyle w:val="paragraph"/>
        <w:spacing w:before="120" w:after="120" w:line="312" w:lineRule="auto"/>
        <w:textAlignment w:val="baseline"/>
        <w:rPr>
          <w:rFonts w:ascii="Karla" w:eastAsiaTheme="majorEastAsia" w:hAnsi="Karla" w:cstheme="minorHAnsi"/>
          <w:color w:val="000000"/>
          <w:lang w:val="en-US"/>
        </w:rPr>
      </w:pPr>
      <w:r w:rsidRPr="00735B63">
        <w:rPr>
          <w:rStyle w:val="normaltextrun"/>
          <w:rFonts w:ascii="Karla" w:eastAsiaTheme="majorEastAsia" w:hAnsi="Karla" w:cstheme="minorHAnsi"/>
          <w:color w:val="000000"/>
          <w:lang w:val="en-US"/>
        </w:rPr>
        <w:lastRenderedPageBreak/>
        <w:t>MCs and presenters will provide warnings prior to using presentation mode.</w:t>
      </w:r>
    </w:p>
    <w:p w14:paraId="5081EA24" w14:textId="4AB64D6F" w:rsidR="3B12A10F" w:rsidRDefault="3B12A10F" w:rsidP="3B12A10F"/>
    <w:sectPr w:rsidR="3B12A10F" w:rsidSect="00BF74A0">
      <w:headerReference w:type="default" r:id="rId23"/>
      <w:footerReference w:type="default" r:id="rId24"/>
      <w:pgSz w:w="11906" w:h="16838"/>
      <w:pgMar w:top="720" w:right="720" w:bottom="720" w:left="72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EBFD05" w14:textId="77777777" w:rsidR="00757BEE" w:rsidRDefault="00757BEE" w:rsidP="0046666C">
      <w:pPr>
        <w:spacing w:after="0" w:line="240" w:lineRule="auto"/>
      </w:pPr>
      <w:r>
        <w:separator/>
      </w:r>
    </w:p>
  </w:endnote>
  <w:endnote w:type="continuationSeparator" w:id="0">
    <w:p w14:paraId="5509FFBE" w14:textId="77777777" w:rsidR="00757BEE" w:rsidRDefault="00757BEE" w:rsidP="0046666C">
      <w:pPr>
        <w:spacing w:after="0" w:line="240" w:lineRule="auto"/>
      </w:pPr>
      <w:r>
        <w:continuationSeparator/>
      </w:r>
    </w:p>
  </w:endnote>
  <w:endnote w:type="continuationNotice" w:id="1">
    <w:p w14:paraId="5B3BC496" w14:textId="77777777" w:rsidR="006F1415" w:rsidRDefault="006F14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rla">
    <w:altName w:val="Karla"/>
    <w:panose1 w:val="00000000000000000000"/>
    <w:charset w:val="00"/>
    <w:family w:val="auto"/>
    <w:pitch w:val="variable"/>
    <w:sig w:usb0="A00000EF" w:usb1="4000205B" w:usb2="00000000" w:usb3="00000000" w:csb0="00000093" w:csb1="00000000"/>
  </w:font>
  <w:font w:name="Merriweather">
    <w:altName w:val="﷽﷽﷽﷽﷽﷽﷽﷽New"/>
    <w:panose1 w:val="00000500000000000000"/>
    <w:charset w:val="00"/>
    <w:family w:val="auto"/>
    <w:pitch w:val="variable"/>
    <w:sig w:usb0="A00002BF" w:usb1="5000207B" w:usb2="00000008" w:usb3="00000000" w:csb0="0000019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0C6A6" w14:textId="205729C2" w:rsidR="0046666C" w:rsidRPr="00DA64B5" w:rsidRDefault="00DA64B5" w:rsidP="00DA64B5">
    <w:pPr>
      <w:pStyle w:val="Footer"/>
      <w:rPr>
        <w:color w:val="014F32"/>
        <w:sz w:val="22"/>
        <w:szCs w:val="22"/>
      </w:rPr>
    </w:pPr>
    <w:r w:rsidRPr="003A73B7">
      <w:rPr>
        <w:color w:val="014F32"/>
        <w:sz w:val="22"/>
        <w:szCs w:val="22"/>
      </w:rPr>
      <w:t xml:space="preserve">Access Key developed by </w:t>
    </w:r>
    <w:r>
      <w:rPr>
        <w:color w:val="014F32"/>
        <w:sz w:val="22"/>
        <w:szCs w:val="22"/>
      </w:rPr>
      <w:t xml:space="preserve">Youth Disability Advocacy Service for </w:t>
    </w:r>
    <w:r w:rsidRPr="003A73B7">
      <w:rPr>
        <w:color w:val="014F32"/>
        <w:sz w:val="22"/>
        <w:szCs w:val="22"/>
      </w:rPr>
      <w:t>Youth Affairs Council Victoria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7A1C1" w14:textId="77777777" w:rsidR="00757BEE" w:rsidRDefault="00757BEE" w:rsidP="0046666C">
      <w:pPr>
        <w:spacing w:after="0" w:line="240" w:lineRule="auto"/>
      </w:pPr>
      <w:r>
        <w:separator/>
      </w:r>
    </w:p>
  </w:footnote>
  <w:footnote w:type="continuationSeparator" w:id="0">
    <w:p w14:paraId="7D627947" w14:textId="77777777" w:rsidR="00757BEE" w:rsidRDefault="00757BEE" w:rsidP="0046666C">
      <w:pPr>
        <w:spacing w:after="0" w:line="240" w:lineRule="auto"/>
      </w:pPr>
      <w:r>
        <w:continuationSeparator/>
      </w:r>
    </w:p>
  </w:footnote>
  <w:footnote w:type="continuationNotice" w:id="1">
    <w:p w14:paraId="58F5F29D" w14:textId="77777777" w:rsidR="006F1415" w:rsidRDefault="006F14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F7AEE" w14:textId="448A6909" w:rsidR="008419A5" w:rsidRDefault="001444BF">
    <w:pPr>
      <w:pStyle w:val="Header"/>
    </w:pPr>
    <w:r>
      <w:rPr>
        <w:noProof/>
      </w:rPr>
      <w:drawing>
        <wp:anchor distT="0" distB="0" distL="114300" distR="114300" simplePos="0" relativeHeight="251659264" behindDoc="1" locked="0" layoutInCell="1" allowOverlap="1" wp14:anchorId="17C0F8EF" wp14:editId="03D09F1D">
          <wp:simplePos x="0" y="0"/>
          <wp:positionH relativeFrom="column">
            <wp:posOffset>5715000</wp:posOffset>
          </wp:positionH>
          <wp:positionV relativeFrom="paragraph">
            <wp:posOffset>9525</wp:posOffset>
          </wp:positionV>
          <wp:extent cx="852907" cy="400050"/>
          <wp:effectExtent l="0" t="0" r="4445" b="0"/>
          <wp:wrapTight wrapText="bothSides">
            <wp:wrapPolygon edited="0">
              <wp:start x="8685" y="0"/>
              <wp:lineTo x="965" y="0"/>
              <wp:lineTo x="0" y="2057"/>
              <wp:lineTo x="0" y="20571"/>
              <wp:lineTo x="13028" y="20571"/>
              <wp:lineTo x="21230" y="20571"/>
              <wp:lineTo x="21230" y="0"/>
              <wp:lineTo x="8685" y="0"/>
            </wp:wrapPolygon>
          </wp:wrapTight>
          <wp:docPr id="6" name="Picture 6" descr="Bottle green rectangle with text that reads: Reshape Ou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ttle green rectangle with text that reads: Reshape Our Future"/>
                  <pic:cNvPicPr/>
                </pic:nvPicPr>
                <pic:blipFill>
                  <a:blip r:embed="rId1">
                    <a:extLst>
                      <a:ext uri="{28A0092B-C50C-407E-A947-70E740481C1C}">
                        <a14:useLocalDpi xmlns:a14="http://schemas.microsoft.com/office/drawing/2010/main" val="0"/>
                      </a:ext>
                    </a:extLst>
                  </a:blip>
                  <a:stretch>
                    <a:fillRect/>
                  </a:stretch>
                </pic:blipFill>
                <pic:spPr>
                  <a:xfrm>
                    <a:off x="0" y="0"/>
                    <a:ext cx="852907" cy="400050"/>
                  </a:xfrm>
                  <a:prstGeom prst="rect">
                    <a:avLst/>
                  </a:prstGeom>
                </pic:spPr>
              </pic:pic>
            </a:graphicData>
          </a:graphic>
          <wp14:sizeRelH relativeFrom="page">
            <wp14:pctWidth>0</wp14:pctWidth>
          </wp14:sizeRelH>
          <wp14:sizeRelV relativeFrom="page">
            <wp14:pctHeight>0</wp14:pctHeight>
          </wp14:sizeRelV>
        </wp:anchor>
      </w:drawing>
    </w:r>
    <w:r w:rsidR="00F01AA0">
      <w:rPr>
        <w:noProof/>
      </w:rPr>
      <w:drawing>
        <wp:inline distT="0" distB="0" distL="0" distR="0" wp14:anchorId="4A842E1D" wp14:editId="559C78A0">
          <wp:extent cx="1774318" cy="361950"/>
          <wp:effectExtent l="0" t="0" r="0" b="0"/>
          <wp:docPr id="5" name="Picture 5" descr="The YACVic logo in bottl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YACVic logo in bottle green"/>
                  <pic:cNvPicPr/>
                </pic:nvPicPr>
                <pic:blipFill>
                  <a:blip r:embed="rId2">
                    <a:extLst>
                      <a:ext uri="{28A0092B-C50C-407E-A947-70E740481C1C}">
                        <a14:useLocalDpi xmlns:a14="http://schemas.microsoft.com/office/drawing/2010/main" val="0"/>
                      </a:ext>
                    </a:extLst>
                  </a:blip>
                  <a:stretch>
                    <a:fillRect/>
                  </a:stretch>
                </pic:blipFill>
                <pic:spPr>
                  <a:xfrm>
                    <a:off x="0" y="0"/>
                    <a:ext cx="1817157" cy="370689"/>
                  </a:xfrm>
                  <a:prstGeom prst="rect">
                    <a:avLst/>
                  </a:prstGeom>
                </pic:spPr>
              </pic:pic>
            </a:graphicData>
          </a:graphic>
        </wp:inline>
      </w:drawing>
    </w:r>
  </w:p>
  <w:p w14:paraId="3B3ABB2C" w14:textId="77777777" w:rsidR="008419A5" w:rsidRDefault="00841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005382"/>
    <w:multiLevelType w:val="hybridMultilevel"/>
    <w:tmpl w:val="B44E9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F4A6158"/>
    <w:multiLevelType w:val="hybridMultilevel"/>
    <w:tmpl w:val="967CC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32E"/>
    <w:rsid w:val="0005586B"/>
    <w:rsid w:val="000C2ADD"/>
    <w:rsid w:val="001361F9"/>
    <w:rsid w:val="001444BF"/>
    <w:rsid w:val="00204A26"/>
    <w:rsid w:val="00306038"/>
    <w:rsid w:val="00363EEE"/>
    <w:rsid w:val="0046666C"/>
    <w:rsid w:val="004F2A8B"/>
    <w:rsid w:val="0050432E"/>
    <w:rsid w:val="00526577"/>
    <w:rsid w:val="005475D8"/>
    <w:rsid w:val="0058383C"/>
    <w:rsid w:val="0058446E"/>
    <w:rsid w:val="00586759"/>
    <w:rsid w:val="00632BA2"/>
    <w:rsid w:val="006F1415"/>
    <w:rsid w:val="00757BEE"/>
    <w:rsid w:val="007A7072"/>
    <w:rsid w:val="007B7F2E"/>
    <w:rsid w:val="00827110"/>
    <w:rsid w:val="008419A5"/>
    <w:rsid w:val="008F51A6"/>
    <w:rsid w:val="00920607"/>
    <w:rsid w:val="00A51CE4"/>
    <w:rsid w:val="00A81FD1"/>
    <w:rsid w:val="00BA6D65"/>
    <w:rsid w:val="00BF74A0"/>
    <w:rsid w:val="00C63A6C"/>
    <w:rsid w:val="00CA1EF9"/>
    <w:rsid w:val="00CD58A3"/>
    <w:rsid w:val="00D05768"/>
    <w:rsid w:val="00D47ED2"/>
    <w:rsid w:val="00DA64B5"/>
    <w:rsid w:val="00DC56D0"/>
    <w:rsid w:val="00E64D84"/>
    <w:rsid w:val="00EE05A9"/>
    <w:rsid w:val="00F01AA0"/>
    <w:rsid w:val="070A2793"/>
    <w:rsid w:val="0A3F405F"/>
    <w:rsid w:val="0ADCFB59"/>
    <w:rsid w:val="0B443E29"/>
    <w:rsid w:val="0DC2BB89"/>
    <w:rsid w:val="0F12B182"/>
    <w:rsid w:val="0FD36D8B"/>
    <w:rsid w:val="10C66857"/>
    <w:rsid w:val="11A13A69"/>
    <w:rsid w:val="11DE1F4F"/>
    <w:rsid w:val="13CCFA48"/>
    <w:rsid w:val="14EB206F"/>
    <w:rsid w:val="18668930"/>
    <w:rsid w:val="19BE9192"/>
    <w:rsid w:val="19E93134"/>
    <w:rsid w:val="1B296D65"/>
    <w:rsid w:val="1B850195"/>
    <w:rsid w:val="1C34FC89"/>
    <w:rsid w:val="1E80C7DE"/>
    <w:rsid w:val="1FC5989A"/>
    <w:rsid w:val="20E7A514"/>
    <w:rsid w:val="21B07B1A"/>
    <w:rsid w:val="29450245"/>
    <w:rsid w:val="2BA312E5"/>
    <w:rsid w:val="2D98FDA4"/>
    <w:rsid w:val="2FFE779A"/>
    <w:rsid w:val="30F6F3FA"/>
    <w:rsid w:val="32686B61"/>
    <w:rsid w:val="32E59866"/>
    <w:rsid w:val="357F6A1D"/>
    <w:rsid w:val="3630E237"/>
    <w:rsid w:val="3AB438E5"/>
    <w:rsid w:val="3B12A10F"/>
    <w:rsid w:val="3BCDEFEF"/>
    <w:rsid w:val="3C7B3EA4"/>
    <w:rsid w:val="3F6E81AB"/>
    <w:rsid w:val="40488EAE"/>
    <w:rsid w:val="40737F75"/>
    <w:rsid w:val="417386E3"/>
    <w:rsid w:val="44E58DB3"/>
    <w:rsid w:val="45D15821"/>
    <w:rsid w:val="472E767E"/>
    <w:rsid w:val="48875E59"/>
    <w:rsid w:val="4BD2E50D"/>
    <w:rsid w:val="4C30E5C9"/>
    <w:rsid w:val="4ED2D5D4"/>
    <w:rsid w:val="5311FA60"/>
    <w:rsid w:val="5325AEC2"/>
    <w:rsid w:val="5468F018"/>
    <w:rsid w:val="54D7E064"/>
    <w:rsid w:val="57095A19"/>
    <w:rsid w:val="5BB4482E"/>
    <w:rsid w:val="5D8D7083"/>
    <w:rsid w:val="5FBEEFF2"/>
    <w:rsid w:val="60A3B1A4"/>
    <w:rsid w:val="622A5C93"/>
    <w:rsid w:val="63C563A6"/>
    <w:rsid w:val="6633E117"/>
    <w:rsid w:val="66EC1787"/>
    <w:rsid w:val="6CE5A38E"/>
    <w:rsid w:val="6E8427C9"/>
    <w:rsid w:val="7154AAF0"/>
    <w:rsid w:val="73344350"/>
    <w:rsid w:val="76026F8F"/>
    <w:rsid w:val="7977D11E"/>
    <w:rsid w:val="79899329"/>
    <w:rsid w:val="7A9747C7"/>
    <w:rsid w:val="7ABFEA9A"/>
    <w:rsid w:val="7D32159A"/>
    <w:rsid w:val="7DCE062B"/>
    <w:rsid w:val="7E12668C"/>
    <w:rsid w:val="7E4C176B"/>
    <w:rsid w:val="7F110276"/>
    <w:rsid w:val="7F51908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91BE0D"/>
  <w15:docId w15:val="{7ED6ABFF-0DDE-46FC-98BD-F25E21BB3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86B"/>
    <w:rPr>
      <w:rFonts w:ascii="Karla" w:hAnsi="Karla"/>
      <w:sz w:val="24"/>
      <w:szCs w:val="24"/>
    </w:rPr>
  </w:style>
  <w:style w:type="paragraph" w:styleId="Heading1">
    <w:name w:val="heading 1"/>
    <w:basedOn w:val="Normal"/>
    <w:next w:val="Normal"/>
    <w:link w:val="Heading1Char"/>
    <w:uiPriority w:val="9"/>
    <w:qFormat/>
    <w:rsid w:val="00A81FD1"/>
    <w:pPr>
      <w:keepNext/>
      <w:keepLines/>
      <w:spacing w:before="400" w:after="40" w:line="240" w:lineRule="auto"/>
      <w:outlineLvl w:val="0"/>
    </w:pPr>
    <w:rPr>
      <w:rFonts w:ascii="Merriweather" w:eastAsiaTheme="majorEastAsia" w:hAnsi="Merriweather" w:cstheme="majorBidi"/>
      <w:b/>
      <w:bCs/>
      <w:color w:val="1F3864" w:themeColor="accent1" w:themeShade="80"/>
      <w:sz w:val="36"/>
      <w:szCs w:val="36"/>
      <w:u w:val="single"/>
    </w:rPr>
  </w:style>
  <w:style w:type="paragraph" w:styleId="Heading2">
    <w:name w:val="heading 2"/>
    <w:basedOn w:val="Normal"/>
    <w:next w:val="Normal"/>
    <w:link w:val="Heading2Char"/>
    <w:uiPriority w:val="9"/>
    <w:unhideWhenUsed/>
    <w:qFormat/>
    <w:rsid w:val="00E64D8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5586B"/>
    <w:pPr>
      <w:keepNext/>
      <w:keepLines/>
      <w:spacing w:before="40" w:after="0" w:line="240" w:lineRule="auto"/>
      <w:outlineLvl w:val="2"/>
    </w:pPr>
    <w:rPr>
      <w:rFonts w:ascii="Merriweather" w:eastAsiaTheme="majorEastAsia" w:hAnsi="Merriweather"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4D84"/>
    <w:pPr>
      <w:keepNext/>
      <w:keepLines/>
      <w:spacing w:before="40" w:after="0"/>
      <w:outlineLvl w:val="3"/>
    </w:pPr>
    <w:rPr>
      <w:rFonts w:asciiTheme="majorHAnsi" w:eastAsiaTheme="majorEastAsia" w:hAnsiTheme="majorHAnsi" w:cstheme="majorBidi"/>
      <w:color w:val="2F5496" w:themeColor="accent1" w:themeShade="BF"/>
    </w:rPr>
  </w:style>
  <w:style w:type="paragraph" w:styleId="Heading5">
    <w:name w:val="heading 5"/>
    <w:basedOn w:val="Normal"/>
    <w:next w:val="Normal"/>
    <w:link w:val="Heading5Char"/>
    <w:uiPriority w:val="9"/>
    <w:semiHidden/>
    <w:unhideWhenUsed/>
    <w:qFormat/>
    <w:rsid w:val="00E64D8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E64D8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E64D8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E64D8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E64D8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FD1"/>
    <w:rPr>
      <w:rFonts w:ascii="Merriweather" w:eastAsiaTheme="majorEastAsia" w:hAnsi="Merriweather" w:cstheme="majorBidi"/>
      <w:b/>
      <w:bCs/>
      <w:color w:val="1F3864" w:themeColor="accent1" w:themeShade="80"/>
      <w:sz w:val="36"/>
      <w:szCs w:val="36"/>
      <w:u w:val="single"/>
    </w:rPr>
  </w:style>
  <w:style w:type="character" w:customStyle="1" w:styleId="Heading2Char">
    <w:name w:val="Heading 2 Char"/>
    <w:basedOn w:val="DefaultParagraphFont"/>
    <w:link w:val="Heading2"/>
    <w:uiPriority w:val="9"/>
    <w:rsid w:val="00E64D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5586B"/>
    <w:rPr>
      <w:rFonts w:ascii="Merriweather" w:eastAsiaTheme="majorEastAsia" w:hAnsi="Merriweather"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4D84"/>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E64D84"/>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E64D8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E64D8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E64D8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E64D84"/>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E64D84"/>
    <w:pPr>
      <w:spacing w:line="240" w:lineRule="auto"/>
    </w:pPr>
    <w:rPr>
      <w:b/>
      <w:bCs/>
      <w:smallCaps/>
      <w:color w:val="44546A" w:themeColor="text2"/>
    </w:rPr>
  </w:style>
  <w:style w:type="paragraph" w:styleId="Title">
    <w:name w:val="Title"/>
    <w:basedOn w:val="Normal"/>
    <w:next w:val="Normal"/>
    <w:link w:val="TitleChar"/>
    <w:uiPriority w:val="10"/>
    <w:qFormat/>
    <w:rsid w:val="00E64D8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64D8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64D8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E64D84"/>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E64D84"/>
    <w:rPr>
      <w:b/>
      <w:bCs/>
    </w:rPr>
  </w:style>
  <w:style w:type="character" w:styleId="Emphasis">
    <w:name w:val="Emphasis"/>
    <w:basedOn w:val="DefaultParagraphFont"/>
    <w:uiPriority w:val="20"/>
    <w:qFormat/>
    <w:rsid w:val="00E64D84"/>
    <w:rPr>
      <w:i/>
      <w:iCs/>
    </w:rPr>
  </w:style>
  <w:style w:type="paragraph" w:styleId="NoSpacing">
    <w:name w:val="No Spacing"/>
    <w:uiPriority w:val="1"/>
    <w:qFormat/>
    <w:rsid w:val="00E64D84"/>
    <w:pPr>
      <w:spacing w:after="0" w:line="240" w:lineRule="auto"/>
    </w:pPr>
  </w:style>
  <w:style w:type="paragraph" w:styleId="Quote">
    <w:name w:val="Quote"/>
    <w:basedOn w:val="Normal"/>
    <w:next w:val="Normal"/>
    <w:link w:val="QuoteChar"/>
    <w:uiPriority w:val="29"/>
    <w:qFormat/>
    <w:rsid w:val="00E64D84"/>
    <w:pPr>
      <w:spacing w:before="120" w:after="120"/>
      <w:ind w:left="720"/>
    </w:pPr>
    <w:rPr>
      <w:color w:val="44546A" w:themeColor="text2"/>
    </w:rPr>
  </w:style>
  <w:style w:type="character" w:customStyle="1" w:styleId="QuoteChar">
    <w:name w:val="Quote Char"/>
    <w:basedOn w:val="DefaultParagraphFont"/>
    <w:link w:val="Quote"/>
    <w:uiPriority w:val="29"/>
    <w:rsid w:val="00E64D84"/>
    <w:rPr>
      <w:color w:val="44546A" w:themeColor="text2"/>
      <w:sz w:val="24"/>
      <w:szCs w:val="24"/>
    </w:rPr>
  </w:style>
  <w:style w:type="paragraph" w:styleId="IntenseQuote">
    <w:name w:val="Intense Quote"/>
    <w:basedOn w:val="Normal"/>
    <w:next w:val="Normal"/>
    <w:link w:val="IntenseQuoteChar"/>
    <w:uiPriority w:val="30"/>
    <w:qFormat/>
    <w:rsid w:val="00E64D8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64D8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64D84"/>
    <w:rPr>
      <w:i/>
      <w:iCs/>
      <w:color w:val="595959" w:themeColor="text1" w:themeTint="A6"/>
    </w:rPr>
  </w:style>
  <w:style w:type="character" w:styleId="IntenseEmphasis">
    <w:name w:val="Intense Emphasis"/>
    <w:basedOn w:val="DefaultParagraphFont"/>
    <w:uiPriority w:val="21"/>
    <w:qFormat/>
    <w:rsid w:val="00E64D84"/>
    <w:rPr>
      <w:b/>
      <w:bCs/>
      <w:i/>
      <w:iCs/>
    </w:rPr>
  </w:style>
  <w:style w:type="character" w:styleId="SubtleReference">
    <w:name w:val="Subtle Reference"/>
    <w:basedOn w:val="DefaultParagraphFont"/>
    <w:uiPriority w:val="31"/>
    <w:qFormat/>
    <w:rsid w:val="00E64D8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64D84"/>
    <w:rPr>
      <w:b/>
      <w:bCs/>
      <w:smallCaps/>
      <w:color w:val="44546A" w:themeColor="text2"/>
      <w:u w:val="single"/>
    </w:rPr>
  </w:style>
  <w:style w:type="character" w:styleId="BookTitle">
    <w:name w:val="Book Title"/>
    <w:basedOn w:val="DefaultParagraphFont"/>
    <w:uiPriority w:val="33"/>
    <w:qFormat/>
    <w:rsid w:val="00E64D84"/>
    <w:rPr>
      <w:b/>
      <w:bCs/>
      <w:smallCaps/>
      <w:spacing w:val="10"/>
    </w:rPr>
  </w:style>
  <w:style w:type="paragraph" w:styleId="TOCHeading">
    <w:name w:val="TOC Heading"/>
    <w:basedOn w:val="Heading1"/>
    <w:next w:val="Normal"/>
    <w:uiPriority w:val="39"/>
    <w:semiHidden/>
    <w:unhideWhenUsed/>
    <w:qFormat/>
    <w:rsid w:val="00E64D84"/>
    <w:pPr>
      <w:outlineLvl w:val="9"/>
    </w:pPr>
  </w:style>
  <w:style w:type="character" w:styleId="CommentReference">
    <w:name w:val="annotation reference"/>
    <w:basedOn w:val="DefaultParagraphFont"/>
    <w:uiPriority w:val="99"/>
    <w:semiHidden/>
    <w:unhideWhenUsed/>
    <w:rsid w:val="00BA6D65"/>
    <w:rPr>
      <w:sz w:val="16"/>
      <w:szCs w:val="16"/>
    </w:rPr>
  </w:style>
  <w:style w:type="paragraph" w:styleId="CommentText">
    <w:name w:val="annotation text"/>
    <w:basedOn w:val="Normal"/>
    <w:link w:val="CommentTextChar"/>
    <w:uiPriority w:val="99"/>
    <w:unhideWhenUsed/>
    <w:rsid w:val="00BA6D65"/>
    <w:pPr>
      <w:spacing w:line="240" w:lineRule="auto"/>
    </w:pPr>
    <w:rPr>
      <w:sz w:val="20"/>
      <w:szCs w:val="20"/>
    </w:rPr>
  </w:style>
  <w:style w:type="character" w:customStyle="1" w:styleId="CommentTextChar">
    <w:name w:val="Comment Text Char"/>
    <w:basedOn w:val="DefaultParagraphFont"/>
    <w:link w:val="CommentText"/>
    <w:uiPriority w:val="99"/>
    <w:rsid w:val="00BA6D65"/>
    <w:rPr>
      <w:sz w:val="20"/>
      <w:szCs w:val="20"/>
    </w:rPr>
  </w:style>
  <w:style w:type="paragraph" w:styleId="CommentSubject">
    <w:name w:val="annotation subject"/>
    <w:basedOn w:val="CommentText"/>
    <w:next w:val="CommentText"/>
    <w:link w:val="CommentSubjectChar"/>
    <w:uiPriority w:val="99"/>
    <w:semiHidden/>
    <w:unhideWhenUsed/>
    <w:rsid w:val="00BA6D65"/>
    <w:rPr>
      <w:b/>
      <w:bCs/>
    </w:rPr>
  </w:style>
  <w:style w:type="character" w:customStyle="1" w:styleId="CommentSubjectChar">
    <w:name w:val="Comment Subject Char"/>
    <w:basedOn w:val="CommentTextChar"/>
    <w:link w:val="CommentSubject"/>
    <w:uiPriority w:val="99"/>
    <w:semiHidden/>
    <w:rsid w:val="00BA6D65"/>
    <w:rPr>
      <w:b/>
      <w:bCs/>
      <w:sz w:val="20"/>
      <w:szCs w:val="20"/>
    </w:rPr>
  </w:style>
  <w:style w:type="paragraph" w:styleId="BalloonText">
    <w:name w:val="Balloon Text"/>
    <w:basedOn w:val="Normal"/>
    <w:link w:val="BalloonTextChar"/>
    <w:uiPriority w:val="99"/>
    <w:semiHidden/>
    <w:unhideWhenUsed/>
    <w:rsid w:val="00BA6D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D65"/>
    <w:rPr>
      <w:rFonts w:ascii="Segoe UI" w:hAnsi="Segoe UI" w:cs="Segoe UI"/>
      <w:sz w:val="18"/>
      <w:szCs w:val="18"/>
    </w:rPr>
  </w:style>
  <w:style w:type="paragraph" w:styleId="ListParagraph">
    <w:name w:val="List Paragraph"/>
    <w:basedOn w:val="Normal"/>
    <w:uiPriority w:val="34"/>
    <w:qFormat/>
    <w:rsid w:val="0058383C"/>
    <w:pPr>
      <w:ind w:left="720"/>
      <w:contextualSpacing/>
    </w:pPr>
  </w:style>
  <w:style w:type="paragraph" w:styleId="Header">
    <w:name w:val="header"/>
    <w:basedOn w:val="Normal"/>
    <w:link w:val="HeaderChar"/>
    <w:uiPriority w:val="99"/>
    <w:unhideWhenUsed/>
    <w:rsid w:val="004666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66C"/>
    <w:rPr>
      <w:rFonts w:ascii="Karla" w:hAnsi="Karla"/>
      <w:sz w:val="24"/>
      <w:szCs w:val="24"/>
    </w:rPr>
  </w:style>
  <w:style w:type="paragraph" w:styleId="Footer">
    <w:name w:val="footer"/>
    <w:basedOn w:val="Normal"/>
    <w:link w:val="FooterChar"/>
    <w:uiPriority w:val="99"/>
    <w:unhideWhenUsed/>
    <w:rsid w:val="004666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66C"/>
    <w:rPr>
      <w:rFonts w:ascii="Karla" w:hAnsi="Karla"/>
      <w:sz w:val="24"/>
      <w:szCs w:val="24"/>
    </w:rPr>
  </w:style>
  <w:style w:type="paragraph" w:customStyle="1" w:styleId="paragraph">
    <w:name w:val="paragraph"/>
    <w:basedOn w:val="Normal"/>
    <w:rsid w:val="001361F9"/>
    <w:pPr>
      <w:spacing w:after="0" w:line="240" w:lineRule="auto"/>
    </w:pPr>
    <w:rPr>
      <w:rFonts w:ascii="Times New Roman" w:eastAsia="Times New Roman" w:hAnsi="Times New Roman" w:cs="Times New Roman"/>
      <w:lang w:eastAsia="en-AU"/>
    </w:rPr>
  </w:style>
  <w:style w:type="character" w:customStyle="1" w:styleId="normaltextrun1">
    <w:name w:val="normaltextrun1"/>
    <w:basedOn w:val="DefaultParagraphFont"/>
    <w:rsid w:val="001361F9"/>
  </w:style>
  <w:style w:type="character" w:customStyle="1" w:styleId="normaltextrun">
    <w:name w:val="normaltextrun"/>
    <w:basedOn w:val="DefaultParagraphFont"/>
    <w:rsid w:val="00136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3" ma:contentTypeDescription="Create a new document." ma:contentTypeScope="" ma:versionID="15082e1e1377ae7d04f2792956416291">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191b70d12d23e3d249df5ae88bf454a1"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5eff307-e906-49b6-85c3-8a501d8fc18c">
      <UserInfo>
        <DisplayName/>
        <AccountId xsi:nil="true"/>
        <AccountType/>
      </UserInfo>
    </SharedWithUsers>
  </documentManagement>
</p:properties>
</file>

<file path=customXml/itemProps1.xml><?xml version="1.0" encoding="utf-8"?>
<ds:datastoreItem xmlns:ds="http://schemas.openxmlformats.org/officeDocument/2006/customXml" ds:itemID="{724A55DC-9279-4C03-B01A-B46992A67DD7}">
  <ds:schemaRefs>
    <ds:schemaRef ds:uri="http://schemas.microsoft.com/sharepoint/v3/contenttype/forms"/>
  </ds:schemaRefs>
</ds:datastoreItem>
</file>

<file path=customXml/itemProps2.xml><?xml version="1.0" encoding="utf-8"?>
<ds:datastoreItem xmlns:ds="http://schemas.openxmlformats.org/officeDocument/2006/customXml" ds:itemID="{C261A81E-664D-4DE0-B142-287FFDDCE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542E2A-AC78-458D-953C-4DD0246F334F}">
  <ds:schemaRefs>
    <ds:schemaRef ds:uri="http://purl.org/dc/elements/1.1/"/>
    <ds:schemaRef ds:uri="http://schemas.microsoft.com/office/2006/documentManagement/types"/>
    <ds:schemaRef ds:uri="5cde0772-3a60-4796-87d2-188a3b963878"/>
    <ds:schemaRef ds:uri="35eff307-e906-49b6-85c3-8a501d8fc18c"/>
    <ds:schemaRef ds:uri="http://www.w3.org/XML/1998/namespace"/>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983</Words>
  <Characters>5606</Characters>
  <Application>Microsoft Office Word</Application>
  <DocSecurity>0</DocSecurity>
  <Lines>46</Lines>
  <Paragraphs>13</Paragraphs>
  <ScaleCrop>false</ScaleCrop>
  <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Ammann</dc:creator>
  <cp:keywords/>
  <dc:description/>
  <cp:lastModifiedBy>Katia Pellicciotta (She/Her)</cp:lastModifiedBy>
  <cp:revision>6</cp:revision>
  <dcterms:created xsi:type="dcterms:W3CDTF">2021-05-18T01:29:00Z</dcterms:created>
  <dcterms:modified xsi:type="dcterms:W3CDTF">2021-05-21T00:44:00Z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Order">
    <vt:r8>43100</vt:r8>
  </property>
  <property fmtid="{D5CDD505-2E9C-101B-9397-08002B2CF9AE}" pid="4" name="ComplianceAssetId">
    <vt:lpwstr/>
  </property>
</Properties>
</file>