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5C2E" w:rsidP="00FD0DC7" w:rsidRDefault="3DBA6746" w14:paraId="25A35345" w14:textId="539B7665">
      <w:pPr>
        <w:tabs>
          <w:tab w:val="left" w:pos="1985"/>
        </w:tabs>
        <w:spacing w:line="276" w:lineRule="auto"/>
        <w:jc w:val="center"/>
        <w:rPr>
          <w:rFonts w:ascii="Karla" w:hAnsi="Karla" w:eastAsia="Karla" w:cs="Karla"/>
          <w:color w:val="000000" w:themeColor="text1"/>
          <w:sz w:val="24"/>
          <w:szCs w:val="24"/>
          <w:u w:val="single"/>
        </w:rPr>
      </w:pPr>
      <w:r w:rsidRPr="7F6C6B29">
        <w:rPr>
          <w:rFonts w:ascii="Karla" w:hAnsi="Karla" w:eastAsia="Karla" w:cs="Karla"/>
          <w:b/>
          <w:bCs/>
          <w:color w:val="000000" w:themeColor="text1"/>
          <w:sz w:val="32"/>
          <w:szCs w:val="32"/>
          <w:u w:val="single"/>
        </w:rPr>
        <w:t>Green Flags Episode 1: Clear Safety Protocols</w:t>
      </w:r>
    </w:p>
    <w:p w:rsidR="006C5C2E" w:rsidP="00FD0DC7" w:rsidRDefault="3DBA6746" w14:paraId="53D8D549" w14:textId="7F6F8DFD">
      <w:pPr>
        <w:tabs>
          <w:tab w:val="left" w:pos="1985"/>
        </w:tabs>
        <w:spacing w:line="276" w:lineRule="auto"/>
        <w:jc w:val="center"/>
        <w:rPr>
          <w:rFonts w:ascii="Karla" w:hAnsi="Karla" w:eastAsia="Karla" w:cs="Karla"/>
          <w:b/>
          <w:bCs/>
          <w:color w:val="000000" w:themeColor="text1"/>
          <w:sz w:val="32"/>
          <w:szCs w:val="32"/>
          <w:u w:val="single"/>
        </w:rPr>
      </w:pPr>
      <w:r w:rsidRPr="7F6C6B29">
        <w:rPr>
          <w:rFonts w:ascii="Karla" w:hAnsi="Karla" w:eastAsia="Karla" w:cs="Karla"/>
          <w:b/>
          <w:bCs/>
          <w:color w:val="000000" w:themeColor="text1"/>
          <w:sz w:val="32"/>
          <w:szCs w:val="32"/>
          <w:u w:val="single"/>
        </w:rPr>
        <w:t>Audio transcript</w:t>
      </w:r>
    </w:p>
    <w:p w:rsidR="006C5C2E" w:rsidP="00FD0DC7" w:rsidRDefault="006C5C2E" w14:paraId="32C62273" w14:textId="7F234F93">
      <w:pPr>
        <w:tabs>
          <w:tab w:val="left" w:pos="1985"/>
        </w:tabs>
        <w:spacing w:line="276" w:lineRule="auto"/>
        <w:rPr>
          <w:rFonts w:ascii="Karla" w:hAnsi="Karla" w:eastAsia="Karla" w:cs="Karla"/>
          <w:color w:val="000000" w:themeColor="text1"/>
          <w:sz w:val="24"/>
          <w:szCs w:val="24"/>
        </w:rPr>
      </w:pPr>
    </w:p>
    <w:p w:rsidR="006C5C2E" w:rsidP="00FD0DC7" w:rsidRDefault="3DBA6746" w14:paraId="43E4FD82" w14:textId="571DC771">
      <w:pPr>
        <w:tabs>
          <w:tab w:val="left" w:pos="1985"/>
        </w:tabs>
        <w:spacing w:line="276" w:lineRule="auto"/>
        <w:rPr>
          <w:rFonts w:ascii="Karla" w:hAnsi="Karla" w:eastAsia="Karla" w:cs="Karla"/>
          <w:b/>
          <w:bCs/>
          <w:color w:val="000000" w:themeColor="text1"/>
          <w:sz w:val="24"/>
          <w:szCs w:val="24"/>
        </w:rPr>
      </w:pPr>
      <w:r w:rsidRPr="7F6C6B29">
        <w:rPr>
          <w:rFonts w:ascii="Karla" w:hAnsi="Karla" w:eastAsia="Karla" w:cs="Karla"/>
          <w:b/>
          <w:bCs/>
          <w:color w:val="000000" w:themeColor="text1"/>
          <w:sz w:val="24"/>
          <w:szCs w:val="24"/>
        </w:rPr>
        <w:t>♪ Slow pop rock plays ♪</w:t>
      </w:r>
    </w:p>
    <w:p w:rsidR="006C5C2E" w:rsidP="00FD0DC7" w:rsidRDefault="3DBA6746" w14:paraId="7966959E" w14:textId="56A6F76B">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b/>
          <w:bCs/>
          <w:color w:val="000000" w:themeColor="text1"/>
          <w:sz w:val="24"/>
          <w:szCs w:val="24"/>
        </w:rPr>
        <w:t>Narrator:</w:t>
      </w:r>
      <w:r w:rsidRPr="7F6C6B29">
        <w:rPr>
          <w:rFonts w:ascii="Karla" w:hAnsi="Karla" w:eastAsia="Karla" w:cs="Karla"/>
          <w:color w:val="000000" w:themeColor="text1"/>
          <w:sz w:val="24"/>
          <w:szCs w:val="24"/>
        </w:rPr>
        <w:t xml:space="preserve"> Green Flags: tips by and for regional young people. Episode 1: clear safety protocols. In Morwell, on </w:t>
      </w:r>
      <w:proofErr w:type="spellStart"/>
      <w:r w:rsidRPr="7F6C6B29">
        <w:rPr>
          <w:rFonts w:ascii="Karla" w:hAnsi="Karla" w:eastAsia="Karla" w:cs="Karla"/>
          <w:color w:val="000000" w:themeColor="text1"/>
          <w:sz w:val="24"/>
          <w:szCs w:val="24"/>
        </w:rPr>
        <w:t>Gunai</w:t>
      </w:r>
      <w:proofErr w:type="spellEnd"/>
      <w:r w:rsidRPr="7F6C6B29">
        <w:rPr>
          <w:rFonts w:ascii="Karla" w:hAnsi="Karla" w:eastAsia="Karla" w:cs="Karla"/>
          <w:color w:val="000000" w:themeColor="text1"/>
          <w:sz w:val="24"/>
          <w:szCs w:val="24"/>
        </w:rPr>
        <w:t xml:space="preserve"> Kurnai land. Meet Catherine and Danni from the Youth Group Committee (YGC) and youth worker Kylie, from The Y’s Latrobe Youth Space. They moved all their youth-led social groups and activities online during lockd</w:t>
      </w:r>
      <w:r w:rsidRPr="7F6C6B29" w:rsidR="388AB61E">
        <w:rPr>
          <w:rFonts w:ascii="Karla" w:hAnsi="Karla" w:eastAsia="Karla" w:cs="Karla"/>
          <w:color w:val="000000" w:themeColor="text1"/>
          <w:sz w:val="24"/>
          <w:szCs w:val="24"/>
        </w:rPr>
        <w:t xml:space="preserve">own. Many of the young people had never been in an online youth space before. This is what they learned about feeling safe online. </w:t>
      </w:r>
    </w:p>
    <w:p w:rsidR="006C5C2E" w:rsidP="00FD0DC7" w:rsidRDefault="388AB61E" w14:paraId="75AA967B" w14:textId="0E7061BC">
      <w:pPr>
        <w:tabs>
          <w:tab w:val="left" w:pos="1985"/>
        </w:tabs>
        <w:spacing w:line="276" w:lineRule="auto"/>
        <w:rPr>
          <w:rFonts w:ascii="Karla" w:hAnsi="Karla" w:eastAsia="Karla" w:cs="Karla"/>
          <w:b/>
          <w:bCs/>
          <w:color w:val="000000" w:themeColor="text1"/>
          <w:sz w:val="24"/>
          <w:szCs w:val="24"/>
        </w:rPr>
      </w:pPr>
      <w:r w:rsidRPr="7F6C6B29">
        <w:rPr>
          <w:rFonts w:ascii="Karla" w:hAnsi="Karla" w:eastAsia="Karla" w:cs="Karla"/>
          <w:b/>
          <w:bCs/>
          <w:color w:val="000000" w:themeColor="text1"/>
          <w:sz w:val="24"/>
          <w:szCs w:val="24"/>
        </w:rPr>
        <w:t>*</w:t>
      </w:r>
      <w:proofErr w:type="gramStart"/>
      <w:r w:rsidRPr="7F6C6B29">
        <w:rPr>
          <w:rFonts w:ascii="Karla" w:hAnsi="Karla" w:eastAsia="Karla" w:cs="Karla"/>
          <w:b/>
          <w:bCs/>
          <w:color w:val="000000" w:themeColor="text1"/>
          <w:sz w:val="24"/>
          <w:szCs w:val="24"/>
        </w:rPr>
        <w:t>Page</w:t>
      </w:r>
      <w:proofErr w:type="gramEnd"/>
      <w:r w:rsidRPr="7F6C6B29">
        <w:rPr>
          <w:rFonts w:ascii="Karla" w:hAnsi="Karla" w:eastAsia="Karla" w:cs="Karla"/>
          <w:b/>
          <w:bCs/>
          <w:color w:val="000000" w:themeColor="text1"/>
          <w:sz w:val="24"/>
          <w:szCs w:val="24"/>
        </w:rPr>
        <w:t xml:space="preserve"> turn sound effect*</w:t>
      </w:r>
    </w:p>
    <w:p w:rsidR="006C5C2E" w:rsidP="00FD0DC7" w:rsidRDefault="3DBA6746" w14:paraId="37654651" w14:textId="0862F3DA">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b/>
          <w:bCs/>
          <w:color w:val="000000" w:themeColor="text1"/>
          <w:sz w:val="24"/>
          <w:szCs w:val="24"/>
        </w:rPr>
        <w:t xml:space="preserve">Kylie: </w:t>
      </w:r>
      <w:r w:rsidRPr="7F6C6B29">
        <w:rPr>
          <w:rFonts w:ascii="Karla" w:hAnsi="Karla" w:eastAsia="Karla" w:cs="Karla"/>
          <w:color w:val="000000" w:themeColor="text1"/>
          <w:sz w:val="24"/>
          <w:szCs w:val="24"/>
        </w:rPr>
        <w:t xml:space="preserve">Making sure that everything has that privacy element for them, because I think that was, for our groups in the space, that was one of the biggest concerns for some, especially for Rainbow Group, </w:t>
      </w:r>
      <w:r w:rsidRPr="7F6C6B29" w:rsidR="469E1BF3">
        <w:rPr>
          <w:rFonts w:ascii="Karla" w:hAnsi="Karla" w:eastAsia="Karla" w:cs="Karla"/>
          <w:color w:val="000000" w:themeColor="text1"/>
          <w:sz w:val="24"/>
          <w:szCs w:val="24"/>
        </w:rPr>
        <w:t xml:space="preserve">a lot of </w:t>
      </w:r>
      <w:r w:rsidRPr="7F6C6B29">
        <w:rPr>
          <w:rFonts w:ascii="Karla" w:hAnsi="Karla" w:eastAsia="Karla" w:cs="Karla"/>
          <w:color w:val="000000" w:themeColor="text1"/>
          <w:sz w:val="24"/>
          <w:szCs w:val="24"/>
        </w:rPr>
        <w:t xml:space="preserve">some of the young people might not be out. Nobody can just enter a Zoom, you know, you </w:t>
      </w:r>
      <w:proofErr w:type="gramStart"/>
      <w:r w:rsidRPr="7F6C6B29">
        <w:rPr>
          <w:rFonts w:ascii="Karla" w:hAnsi="Karla" w:eastAsia="Karla" w:cs="Karla"/>
          <w:color w:val="000000" w:themeColor="text1"/>
          <w:sz w:val="24"/>
          <w:szCs w:val="24"/>
        </w:rPr>
        <w:t>have to</w:t>
      </w:r>
      <w:proofErr w:type="gramEnd"/>
      <w:r w:rsidRPr="7F6C6B29">
        <w:rPr>
          <w:rFonts w:ascii="Karla" w:hAnsi="Karla" w:eastAsia="Karla" w:cs="Karla"/>
          <w:color w:val="000000" w:themeColor="text1"/>
          <w:sz w:val="24"/>
          <w:szCs w:val="24"/>
        </w:rPr>
        <w:t xml:space="preserve"> actually become part of the membership of the group. We had questions and things like that. We had to have group rules. If you have someone in the house then they can’t just sit in on it without chatting with us first, because that’s other people’s privacy.</w:t>
      </w:r>
    </w:p>
    <w:p w:rsidR="006C5C2E" w:rsidP="00FD0DC7" w:rsidRDefault="3DBA6746" w14:paraId="1C8FC7EC" w14:textId="25636A19">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b/>
          <w:bCs/>
          <w:color w:val="000000" w:themeColor="text1"/>
          <w:sz w:val="24"/>
          <w:szCs w:val="24"/>
        </w:rPr>
        <w:t>Catherine:</w:t>
      </w:r>
      <w:r w:rsidRPr="7F6C6B29">
        <w:rPr>
          <w:rFonts w:ascii="Karla" w:hAnsi="Karla" w:eastAsia="Karla" w:cs="Karla"/>
          <w:color w:val="000000" w:themeColor="text1"/>
          <w:sz w:val="24"/>
          <w:szCs w:val="24"/>
        </w:rPr>
        <w:t xml:space="preserve"> It feels </w:t>
      </w:r>
      <w:proofErr w:type="gramStart"/>
      <w:r w:rsidRPr="7F6C6B29">
        <w:rPr>
          <w:rFonts w:ascii="Karla" w:hAnsi="Karla" w:eastAsia="Karla" w:cs="Karla"/>
          <w:color w:val="000000" w:themeColor="text1"/>
          <w:sz w:val="24"/>
          <w:szCs w:val="24"/>
        </w:rPr>
        <w:t>really exciting</w:t>
      </w:r>
      <w:proofErr w:type="gramEnd"/>
      <w:r w:rsidRPr="7F6C6B29">
        <w:rPr>
          <w:rFonts w:ascii="Karla" w:hAnsi="Karla" w:eastAsia="Karla" w:cs="Karla"/>
          <w:color w:val="000000" w:themeColor="text1"/>
          <w:sz w:val="24"/>
          <w:szCs w:val="24"/>
        </w:rPr>
        <w:t xml:space="preserve"> to join sort of just like a Wild West, non-regulated, you know, completely unmonitored or unsupervised space. And when you’re a young person, you’re like, “oh this will be so much fun!” But just to think twice about that, because it comes with the pros of like feeling </w:t>
      </w:r>
      <w:proofErr w:type="gramStart"/>
      <w:r w:rsidRPr="7F6C6B29">
        <w:rPr>
          <w:rFonts w:ascii="Karla" w:hAnsi="Karla" w:eastAsia="Karla" w:cs="Karla"/>
          <w:color w:val="000000" w:themeColor="text1"/>
          <w:sz w:val="24"/>
          <w:szCs w:val="24"/>
        </w:rPr>
        <w:t>really free</w:t>
      </w:r>
      <w:proofErr w:type="gramEnd"/>
      <w:r w:rsidRPr="7F6C6B29">
        <w:rPr>
          <w:rFonts w:ascii="Karla" w:hAnsi="Karla" w:eastAsia="Karla" w:cs="Karla"/>
          <w:color w:val="000000" w:themeColor="text1"/>
          <w:sz w:val="24"/>
          <w:szCs w:val="24"/>
        </w:rPr>
        <w:t xml:space="preserve"> and really independent. But on the con side, it can be quite dangerous, and if things do go wrong, or if you’re targeted or harassed, or you know, worst case scenario even stalked by somebody that, you know, that is the dark side of that.</w:t>
      </w:r>
    </w:p>
    <w:p w:rsidR="006C5C2E" w:rsidP="00FD0DC7" w:rsidRDefault="3DBA6746" w14:paraId="047167A3" w14:textId="282E7507">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color w:val="000000" w:themeColor="text1"/>
          <w:sz w:val="24"/>
          <w:szCs w:val="24"/>
        </w:rPr>
        <w:t>I really recommend regional young people making sure that the spaces that you are joining have some sort of supervision. Some sort of questions when you join, some sort of checks and balances. I mean, it doesn’t have to be like, ‘nanny state’</w:t>
      </w:r>
      <w:r w:rsidRPr="7F6C6B29" w:rsidR="5A9604E4">
        <w:rPr>
          <w:rFonts w:ascii="Karla" w:hAnsi="Karla" w:eastAsia="Karla" w:cs="Karla"/>
          <w:color w:val="000000" w:themeColor="text1"/>
          <w:sz w:val="24"/>
          <w:szCs w:val="24"/>
        </w:rPr>
        <w:t>.</w:t>
      </w:r>
      <w:r w:rsidRPr="7F6C6B29">
        <w:rPr>
          <w:rFonts w:ascii="Karla" w:hAnsi="Karla" w:eastAsia="Karla" w:cs="Karla"/>
          <w:color w:val="000000" w:themeColor="text1"/>
          <w:sz w:val="24"/>
          <w:szCs w:val="24"/>
        </w:rPr>
        <w:t xml:space="preserve"> </w:t>
      </w:r>
      <w:r w:rsidRPr="7F6C6B29" w:rsidR="2099A810">
        <w:rPr>
          <w:rFonts w:ascii="Karla" w:hAnsi="Karla" w:eastAsia="Karla" w:cs="Karla"/>
          <w:color w:val="000000" w:themeColor="text1"/>
          <w:sz w:val="24"/>
          <w:szCs w:val="24"/>
        </w:rPr>
        <w:t>B</w:t>
      </w:r>
      <w:r w:rsidRPr="7F6C6B29">
        <w:rPr>
          <w:rFonts w:ascii="Karla" w:hAnsi="Karla" w:eastAsia="Karla" w:cs="Karla"/>
          <w:color w:val="000000" w:themeColor="text1"/>
          <w:sz w:val="24"/>
          <w:szCs w:val="24"/>
        </w:rPr>
        <w:t>ut yeah, just making sure that there are some of those things because it will ultimately keep you safe and ensure that you can be part of that long term as well.</w:t>
      </w:r>
    </w:p>
    <w:p w:rsidR="006C5C2E" w:rsidP="00FD0DC7" w:rsidRDefault="08BC138D" w14:paraId="49BE71AE" w14:textId="0E7061BC">
      <w:pPr>
        <w:tabs>
          <w:tab w:val="left" w:pos="1985"/>
        </w:tabs>
        <w:spacing w:line="276" w:lineRule="auto"/>
        <w:rPr>
          <w:rFonts w:ascii="Karla" w:hAnsi="Karla" w:eastAsia="Karla" w:cs="Karla"/>
          <w:b/>
          <w:bCs/>
          <w:color w:val="000000" w:themeColor="text1"/>
          <w:sz w:val="24"/>
          <w:szCs w:val="24"/>
        </w:rPr>
      </w:pPr>
      <w:r w:rsidRPr="7F6C6B29">
        <w:rPr>
          <w:rFonts w:ascii="Karla" w:hAnsi="Karla" w:eastAsia="Karla" w:cs="Karla"/>
          <w:b/>
          <w:bCs/>
          <w:color w:val="000000" w:themeColor="text1"/>
          <w:sz w:val="24"/>
          <w:szCs w:val="24"/>
        </w:rPr>
        <w:t>*</w:t>
      </w:r>
      <w:proofErr w:type="gramStart"/>
      <w:r w:rsidRPr="7F6C6B29">
        <w:rPr>
          <w:rFonts w:ascii="Karla" w:hAnsi="Karla" w:eastAsia="Karla" w:cs="Karla"/>
          <w:b/>
          <w:bCs/>
          <w:color w:val="000000" w:themeColor="text1"/>
          <w:sz w:val="24"/>
          <w:szCs w:val="24"/>
        </w:rPr>
        <w:t>Page</w:t>
      </w:r>
      <w:proofErr w:type="gramEnd"/>
      <w:r w:rsidRPr="7F6C6B29">
        <w:rPr>
          <w:rFonts w:ascii="Karla" w:hAnsi="Karla" w:eastAsia="Karla" w:cs="Karla"/>
          <w:b/>
          <w:bCs/>
          <w:color w:val="000000" w:themeColor="text1"/>
          <w:sz w:val="24"/>
          <w:szCs w:val="24"/>
        </w:rPr>
        <w:t xml:space="preserve"> turn sound effect*</w:t>
      </w:r>
    </w:p>
    <w:p w:rsidR="006C5C2E" w:rsidP="00FD0DC7" w:rsidRDefault="08BC138D" w14:paraId="554607AA" w14:textId="54949F3F">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b/>
          <w:bCs/>
          <w:color w:val="000000" w:themeColor="text1"/>
          <w:sz w:val="24"/>
          <w:szCs w:val="24"/>
        </w:rPr>
        <w:t>Catherine:</w:t>
      </w:r>
      <w:r w:rsidRPr="7F6C6B29">
        <w:rPr>
          <w:rFonts w:ascii="Karla" w:hAnsi="Karla" w:eastAsia="Karla" w:cs="Karla"/>
          <w:color w:val="000000" w:themeColor="text1"/>
          <w:sz w:val="24"/>
          <w:szCs w:val="24"/>
        </w:rPr>
        <w:t xml:space="preserve"> We built the Code of Conduct in the group with the young people. We had like a red flag system, that we utilised so that they can like, moderate each other, but it becomes a bit of a ‘joke’ so it’s not as intense and they don’t feel like they’re in trouble.</w:t>
      </w:r>
    </w:p>
    <w:p w:rsidR="006C5C2E" w:rsidP="00FD0DC7" w:rsidRDefault="08BC138D" w14:paraId="4997DC99" w14:textId="67735EEB">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color w:val="000000" w:themeColor="text1"/>
          <w:sz w:val="24"/>
          <w:szCs w:val="24"/>
        </w:rPr>
        <w:t xml:space="preserve">And at the start of every session, we just made sure that everybody, we went through that checklist of like, these are </w:t>
      </w:r>
      <w:proofErr w:type="gramStart"/>
      <w:r w:rsidRPr="7F6C6B29">
        <w:rPr>
          <w:rFonts w:ascii="Karla" w:hAnsi="Karla" w:eastAsia="Karla" w:cs="Karla"/>
          <w:color w:val="000000" w:themeColor="text1"/>
          <w:sz w:val="24"/>
          <w:szCs w:val="24"/>
        </w:rPr>
        <w:t>all of</w:t>
      </w:r>
      <w:proofErr w:type="gramEnd"/>
      <w:r w:rsidRPr="7F6C6B29">
        <w:rPr>
          <w:rFonts w:ascii="Karla" w:hAnsi="Karla" w:eastAsia="Karla" w:cs="Karla"/>
          <w:color w:val="000000" w:themeColor="text1"/>
          <w:sz w:val="24"/>
          <w:szCs w:val="24"/>
        </w:rPr>
        <w:t xml:space="preserve"> the basic guidelines, here’s what to do if you’re having a problem, and so on and so forth.</w:t>
      </w:r>
    </w:p>
    <w:p w:rsidR="006C5C2E" w:rsidP="00FD0DC7" w:rsidRDefault="08BC138D" w14:paraId="4D7DE56E" w14:textId="1984D2BB">
      <w:pPr>
        <w:tabs>
          <w:tab w:val="left" w:pos="1985"/>
        </w:tabs>
        <w:spacing w:line="276" w:lineRule="auto"/>
        <w:rPr>
          <w:rFonts w:ascii="Karla" w:hAnsi="Karla" w:eastAsia="Karla" w:cs="Karla"/>
          <w:b/>
          <w:bCs/>
          <w:color w:val="000000" w:themeColor="text1"/>
          <w:sz w:val="24"/>
          <w:szCs w:val="24"/>
        </w:rPr>
      </w:pPr>
      <w:r w:rsidRPr="7F6C6B29">
        <w:rPr>
          <w:rFonts w:ascii="Karla" w:hAnsi="Karla" w:eastAsia="Karla" w:cs="Karla"/>
          <w:b/>
          <w:bCs/>
          <w:color w:val="000000" w:themeColor="text1"/>
          <w:sz w:val="24"/>
          <w:szCs w:val="24"/>
        </w:rPr>
        <w:t>*</w:t>
      </w:r>
      <w:proofErr w:type="gramStart"/>
      <w:r w:rsidRPr="7F6C6B29">
        <w:rPr>
          <w:rFonts w:ascii="Karla" w:hAnsi="Karla" w:eastAsia="Karla" w:cs="Karla"/>
          <w:b/>
          <w:bCs/>
          <w:color w:val="000000" w:themeColor="text1"/>
          <w:sz w:val="24"/>
          <w:szCs w:val="24"/>
        </w:rPr>
        <w:t>Page</w:t>
      </w:r>
      <w:proofErr w:type="gramEnd"/>
      <w:r w:rsidRPr="7F6C6B29">
        <w:rPr>
          <w:rFonts w:ascii="Karla" w:hAnsi="Karla" w:eastAsia="Karla" w:cs="Karla"/>
          <w:b/>
          <w:bCs/>
          <w:color w:val="000000" w:themeColor="text1"/>
          <w:sz w:val="24"/>
          <w:szCs w:val="24"/>
        </w:rPr>
        <w:t xml:space="preserve"> turn sound effect*</w:t>
      </w:r>
    </w:p>
    <w:p w:rsidR="006C5C2E" w:rsidP="00FD0DC7" w:rsidRDefault="3DBA6746" w14:paraId="5785C127" w14:textId="27A5BFFE">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b/>
          <w:bCs/>
          <w:color w:val="000000" w:themeColor="text1"/>
          <w:sz w:val="24"/>
          <w:szCs w:val="24"/>
        </w:rPr>
        <w:t>Danni:</w:t>
      </w:r>
      <w:r w:rsidRPr="7F6C6B29">
        <w:rPr>
          <w:rFonts w:ascii="Karla" w:hAnsi="Karla" w:eastAsia="Karla" w:cs="Karla"/>
          <w:color w:val="000000" w:themeColor="text1"/>
          <w:sz w:val="24"/>
          <w:szCs w:val="24"/>
        </w:rPr>
        <w:t xml:space="preserve"> Knowing the functions of what you’re using. </w:t>
      </w:r>
      <w:proofErr w:type="gramStart"/>
      <w:r w:rsidRPr="7F6C6B29">
        <w:rPr>
          <w:rFonts w:ascii="Karla" w:hAnsi="Karla" w:eastAsia="Karla" w:cs="Karla"/>
          <w:color w:val="000000" w:themeColor="text1"/>
          <w:sz w:val="24"/>
          <w:szCs w:val="24"/>
        </w:rPr>
        <w:t>So</w:t>
      </w:r>
      <w:proofErr w:type="gramEnd"/>
      <w:r w:rsidRPr="7F6C6B29">
        <w:rPr>
          <w:rFonts w:ascii="Karla" w:hAnsi="Karla" w:eastAsia="Karla" w:cs="Karla"/>
          <w:color w:val="000000" w:themeColor="text1"/>
          <w:sz w:val="24"/>
          <w:szCs w:val="24"/>
        </w:rPr>
        <w:t xml:space="preserve"> in case, you know, you are supervising, something’s getting a bit out of hand, you do have that option to mute or ask someone to leave. Letting the young people know, if you’re not comfortable being on camera, that’s completely fine. Turn it off, mute yourself, use the chat function, just know we’re always here for </w:t>
      </w:r>
      <w:proofErr w:type="spellStart"/>
      <w:r w:rsidRPr="7F6C6B29">
        <w:rPr>
          <w:rFonts w:ascii="Karla" w:hAnsi="Karla" w:eastAsia="Karla" w:cs="Karla"/>
          <w:color w:val="000000" w:themeColor="text1"/>
          <w:sz w:val="24"/>
          <w:szCs w:val="24"/>
        </w:rPr>
        <w:t>ya</w:t>
      </w:r>
      <w:proofErr w:type="spellEnd"/>
      <w:r w:rsidRPr="7F6C6B29">
        <w:rPr>
          <w:rFonts w:ascii="Karla" w:hAnsi="Karla" w:eastAsia="Karla" w:cs="Karla"/>
          <w:color w:val="000000" w:themeColor="text1"/>
          <w:sz w:val="24"/>
          <w:szCs w:val="24"/>
        </w:rPr>
        <w:t>.</w:t>
      </w:r>
    </w:p>
    <w:p w:rsidR="006C5C2E" w:rsidP="00FD0DC7" w:rsidRDefault="72A3C80E" w14:paraId="654D1B16" w14:textId="1984D2BB">
      <w:pPr>
        <w:tabs>
          <w:tab w:val="left" w:pos="1985"/>
        </w:tabs>
        <w:spacing w:line="276" w:lineRule="auto"/>
        <w:rPr>
          <w:rFonts w:ascii="Karla" w:hAnsi="Karla" w:eastAsia="Karla" w:cs="Karla"/>
          <w:b/>
          <w:bCs/>
          <w:color w:val="000000" w:themeColor="text1"/>
          <w:sz w:val="24"/>
          <w:szCs w:val="24"/>
        </w:rPr>
      </w:pPr>
      <w:r w:rsidRPr="7F6C6B29">
        <w:rPr>
          <w:rFonts w:ascii="Karla" w:hAnsi="Karla" w:eastAsia="Karla" w:cs="Karla"/>
          <w:b/>
          <w:bCs/>
          <w:color w:val="000000" w:themeColor="text1"/>
          <w:sz w:val="24"/>
          <w:szCs w:val="24"/>
        </w:rPr>
        <w:t>*</w:t>
      </w:r>
      <w:proofErr w:type="gramStart"/>
      <w:r w:rsidRPr="7F6C6B29">
        <w:rPr>
          <w:rFonts w:ascii="Karla" w:hAnsi="Karla" w:eastAsia="Karla" w:cs="Karla"/>
          <w:b/>
          <w:bCs/>
          <w:color w:val="000000" w:themeColor="text1"/>
          <w:sz w:val="24"/>
          <w:szCs w:val="24"/>
        </w:rPr>
        <w:t>Page</w:t>
      </w:r>
      <w:proofErr w:type="gramEnd"/>
      <w:r w:rsidRPr="7F6C6B29">
        <w:rPr>
          <w:rFonts w:ascii="Karla" w:hAnsi="Karla" w:eastAsia="Karla" w:cs="Karla"/>
          <w:b/>
          <w:bCs/>
          <w:color w:val="000000" w:themeColor="text1"/>
          <w:sz w:val="24"/>
          <w:szCs w:val="24"/>
        </w:rPr>
        <w:t xml:space="preserve"> turn sound effect*</w:t>
      </w:r>
    </w:p>
    <w:p w:rsidR="006C5C2E" w:rsidP="00FD0DC7" w:rsidRDefault="72A3C80E" w14:paraId="54B223EB" w14:textId="4F8DEF7A">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b/>
          <w:bCs/>
          <w:color w:val="000000" w:themeColor="text1"/>
          <w:sz w:val="24"/>
          <w:szCs w:val="24"/>
        </w:rPr>
        <w:t>Kylie:</w:t>
      </w:r>
      <w:r w:rsidRPr="7F6C6B29">
        <w:rPr>
          <w:rFonts w:ascii="Karla" w:hAnsi="Karla" w:eastAsia="Karla" w:cs="Karla"/>
          <w:color w:val="000000" w:themeColor="text1"/>
          <w:sz w:val="24"/>
          <w:szCs w:val="24"/>
        </w:rPr>
        <w:t xml:space="preserve"> The Y are </w:t>
      </w:r>
      <w:proofErr w:type="gramStart"/>
      <w:r w:rsidRPr="7F6C6B29">
        <w:rPr>
          <w:rFonts w:ascii="Karla" w:hAnsi="Karla" w:eastAsia="Karla" w:cs="Karla"/>
          <w:color w:val="000000" w:themeColor="text1"/>
          <w:sz w:val="24"/>
          <w:szCs w:val="24"/>
        </w:rPr>
        <w:t>really strong</w:t>
      </w:r>
      <w:proofErr w:type="gramEnd"/>
      <w:r w:rsidRPr="7F6C6B29">
        <w:rPr>
          <w:rFonts w:ascii="Karla" w:hAnsi="Karla" w:eastAsia="Karla" w:cs="Karla"/>
          <w:color w:val="000000" w:themeColor="text1"/>
          <w:sz w:val="24"/>
          <w:szCs w:val="24"/>
        </w:rPr>
        <w:t xml:space="preserve"> about safeguarding, protecting and minimising risk. And I think the young people that we work with – that was our foremost focus. Just having all those connections in place and you know, mitigating risks.</w:t>
      </w:r>
    </w:p>
    <w:p w:rsidR="006C5C2E" w:rsidP="00FD0DC7" w:rsidRDefault="72A3C80E" w14:paraId="6B17257B" w14:textId="047A89FB">
      <w:pPr>
        <w:tabs>
          <w:tab w:val="left" w:pos="1985"/>
        </w:tabs>
        <w:spacing w:line="276" w:lineRule="auto"/>
        <w:rPr>
          <w:rFonts w:ascii="Karla" w:hAnsi="Karla" w:eastAsia="Karla" w:cs="Karla"/>
          <w:color w:val="000000" w:themeColor="text1"/>
          <w:sz w:val="24"/>
          <w:szCs w:val="24"/>
        </w:rPr>
      </w:pPr>
      <w:r w:rsidRPr="7F6C6B29">
        <w:rPr>
          <w:rFonts w:ascii="Karla" w:hAnsi="Karla" w:eastAsia="Karla" w:cs="Karla"/>
          <w:color w:val="000000" w:themeColor="text1"/>
          <w:sz w:val="24"/>
          <w:szCs w:val="24"/>
        </w:rPr>
        <w:t xml:space="preserve">Catherine: There was always those people that they could really resonate with and form those connections with on a deeper level as </w:t>
      </w:r>
      <w:proofErr w:type="gramStart"/>
      <w:r w:rsidRPr="7F6C6B29">
        <w:rPr>
          <w:rFonts w:ascii="Karla" w:hAnsi="Karla" w:eastAsia="Karla" w:cs="Karla"/>
          <w:color w:val="000000" w:themeColor="text1"/>
          <w:sz w:val="24"/>
          <w:szCs w:val="24"/>
        </w:rPr>
        <w:t>well, and</w:t>
      </w:r>
      <w:proofErr w:type="gramEnd"/>
      <w:r w:rsidRPr="7F6C6B29">
        <w:rPr>
          <w:rFonts w:ascii="Karla" w:hAnsi="Karla" w:eastAsia="Karla" w:cs="Karla"/>
          <w:color w:val="000000" w:themeColor="text1"/>
          <w:sz w:val="24"/>
          <w:szCs w:val="24"/>
        </w:rPr>
        <w:t xml:space="preserve"> feel supported.</w:t>
      </w:r>
    </w:p>
    <w:p w:rsidR="006C5C2E" w:rsidP="00FD0DC7" w:rsidRDefault="72A3C80E" w14:paraId="1F2E5D9A" w14:textId="1984D2BB">
      <w:pPr>
        <w:tabs>
          <w:tab w:val="left" w:pos="1985"/>
        </w:tabs>
        <w:spacing w:line="276" w:lineRule="auto"/>
        <w:rPr>
          <w:rFonts w:ascii="Karla" w:hAnsi="Karla" w:eastAsia="Karla" w:cs="Karla"/>
          <w:b/>
          <w:bCs/>
          <w:color w:val="000000" w:themeColor="text1"/>
          <w:sz w:val="24"/>
          <w:szCs w:val="24"/>
        </w:rPr>
      </w:pPr>
      <w:r w:rsidRPr="7F6C6B29">
        <w:rPr>
          <w:rFonts w:ascii="Karla" w:hAnsi="Karla" w:eastAsia="Karla" w:cs="Karla"/>
          <w:b/>
          <w:bCs/>
          <w:color w:val="000000" w:themeColor="text1"/>
          <w:sz w:val="24"/>
          <w:szCs w:val="24"/>
        </w:rPr>
        <w:t>*</w:t>
      </w:r>
      <w:proofErr w:type="gramStart"/>
      <w:r w:rsidRPr="7F6C6B29">
        <w:rPr>
          <w:rFonts w:ascii="Karla" w:hAnsi="Karla" w:eastAsia="Karla" w:cs="Karla"/>
          <w:b/>
          <w:bCs/>
          <w:color w:val="000000" w:themeColor="text1"/>
          <w:sz w:val="24"/>
          <w:szCs w:val="24"/>
        </w:rPr>
        <w:t>Page</w:t>
      </w:r>
      <w:proofErr w:type="gramEnd"/>
      <w:r w:rsidRPr="7F6C6B29">
        <w:rPr>
          <w:rFonts w:ascii="Karla" w:hAnsi="Karla" w:eastAsia="Karla" w:cs="Karla"/>
          <w:b/>
          <w:bCs/>
          <w:color w:val="000000" w:themeColor="text1"/>
          <w:sz w:val="24"/>
          <w:szCs w:val="24"/>
        </w:rPr>
        <w:t xml:space="preserve"> turn sound effect*</w:t>
      </w:r>
    </w:p>
    <w:p w:rsidR="72A3C80E" w:rsidP="0A6E50C6" w:rsidRDefault="72A3C80E" w14:paraId="144D558A" w14:textId="758D3D27">
      <w:pPr>
        <w:pStyle w:val="Normal"/>
        <w:tabs>
          <w:tab w:val="left" w:leader="none" w:pos="1985"/>
        </w:tabs>
        <w:bidi w:val="0"/>
        <w:spacing w:before="0" w:beforeAutospacing="off" w:after="160" w:afterAutospacing="off" w:line="276" w:lineRule="auto"/>
        <w:ind w:left="0" w:right="0"/>
        <w:jc w:val="left"/>
        <w:rPr>
          <w:rFonts w:ascii="Karla" w:hAnsi="Karla" w:eastAsia="Karla" w:cs="Karla"/>
          <w:color w:val="000000" w:themeColor="text1" w:themeTint="FF" w:themeShade="FF"/>
          <w:sz w:val="24"/>
          <w:szCs w:val="24"/>
        </w:rPr>
      </w:pPr>
      <w:r w:rsidRPr="0A6E50C6" w:rsidR="72A3C80E">
        <w:rPr>
          <w:rFonts w:ascii="Karla" w:hAnsi="Karla" w:eastAsia="Karla" w:cs="Karla"/>
          <w:b w:val="1"/>
          <w:bCs w:val="1"/>
          <w:color w:val="000000" w:themeColor="text1" w:themeTint="FF" w:themeShade="FF"/>
          <w:sz w:val="24"/>
          <w:szCs w:val="24"/>
        </w:rPr>
        <w:t>Narrator:</w:t>
      </w:r>
      <w:r w:rsidRPr="0A6E50C6" w:rsidR="72A3C80E">
        <w:rPr>
          <w:rFonts w:ascii="Karla" w:hAnsi="Karla" w:eastAsia="Karla" w:cs="Karla"/>
          <w:color w:val="000000" w:themeColor="text1" w:themeTint="FF" w:themeShade="FF"/>
          <w:sz w:val="24"/>
          <w:szCs w:val="24"/>
        </w:rPr>
        <w:t xml:space="preserve"> Green Flags is part of </w:t>
      </w:r>
      <w:r w:rsidRPr="0A6E50C6" w:rsidR="72A3C80E">
        <w:rPr>
          <w:rFonts w:ascii="Karla" w:hAnsi="Karla" w:eastAsia="Karla" w:cs="Karla"/>
          <w:color w:val="000000" w:themeColor="text1" w:themeTint="FF" w:themeShade="FF"/>
          <w:sz w:val="24"/>
          <w:szCs w:val="24"/>
        </w:rPr>
        <w:t>YACVic’s</w:t>
      </w:r>
      <w:r w:rsidRPr="0A6E50C6" w:rsidR="72A3C80E">
        <w:rPr>
          <w:rFonts w:ascii="Karla" w:hAnsi="Karla" w:eastAsia="Karla" w:cs="Karla"/>
          <w:color w:val="000000" w:themeColor="text1" w:themeTint="FF" w:themeShade="FF"/>
          <w:sz w:val="24"/>
          <w:szCs w:val="24"/>
        </w:rPr>
        <w:t xml:space="preserve"> </w:t>
      </w:r>
      <w:hyperlink r:id="R5d44c4a877614777">
        <w:r w:rsidRPr="0A6E50C6" w:rsidR="72A3C80E">
          <w:rPr>
            <w:rStyle w:val="Hyperlink"/>
            <w:rFonts w:ascii="Karla" w:hAnsi="Karla" w:eastAsia="Karla" w:cs="Karla"/>
            <w:sz w:val="24"/>
            <w:szCs w:val="24"/>
          </w:rPr>
          <w:t>Learning From COVID-19 Series</w:t>
        </w:r>
      </w:hyperlink>
      <w:r w:rsidRPr="0A6E50C6" w:rsidR="72A3C80E">
        <w:rPr>
          <w:rFonts w:ascii="Karla" w:hAnsi="Karla" w:eastAsia="Karla" w:cs="Karla"/>
          <w:color w:val="000000" w:themeColor="text1" w:themeTint="FF" w:themeShade="FF"/>
          <w:sz w:val="24"/>
          <w:szCs w:val="24"/>
        </w:rPr>
        <w:t xml:space="preserve">. </w:t>
      </w:r>
      <w:r w:rsidRPr="0A6E50C6" w:rsidR="2FA8BE51">
        <w:rPr>
          <w:rFonts w:ascii="Karla" w:hAnsi="Karla" w:eastAsia="Karla" w:cs="Karla"/>
          <w:color w:val="000000" w:themeColor="text1" w:themeTint="FF" w:themeShade="FF"/>
          <w:sz w:val="24"/>
          <w:szCs w:val="24"/>
        </w:rPr>
        <w:t xml:space="preserve">To see more stories like this, visit </w:t>
      </w:r>
      <w:hyperlink r:id="Rf2e6357cf41a4eb0">
        <w:r w:rsidRPr="0A6E50C6" w:rsidR="2FA8BE51">
          <w:rPr>
            <w:rStyle w:val="Hyperlink"/>
            <w:rFonts w:ascii="Karla" w:hAnsi="Karla" w:eastAsia="Karla" w:cs="Karla"/>
            <w:sz w:val="24"/>
            <w:szCs w:val="24"/>
          </w:rPr>
          <w:t>YACVic.org.au/Green-Flags</w:t>
        </w:r>
      </w:hyperlink>
    </w:p>
    <w:sectPr w:rsidR="006C5C2E">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57EE" w:rsidP="00FD0DC7" w:rsidRDefault="005057EE" w14:paraId="608591A5" w14:textId="77777777">
      <w:pPr>
        <w:spacing w:after="0" w:line="240" w:lineRule="auto"/>
      </w:pPr>
      <w:r>
        <w:separator/>
      </w:r>
    </w:p>
  </w:endnote>
  <w:endnote w:type="continuationSeparator" w:id="0">
    <w:p w:rsidR="005057EE" w:rsidP="00FD0DC7" w:rsidRDefault="005057EE" w14:paraId="20414250" w14:textId="77777777">
      <w:pPr>
        <w:spacing w:after="0" w:line="240" w:lineRule="auto"/>
      </w:pPr>
      <w:r>
        <w:continuationSeparator/>
      </w:r>
    </w:p>
  </w:endnote>
  <w:endnote w:type="continuationNotice" w:id="1">
    <w:p w:rsidR="005057EE" w:rsidRDefault="005057EE" w14:paraId="5E132C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charset w:val="00"/>
    <w:family w:val="swiss"/>
    <w:pitch w:val="variable"/>
    <w:sig w:usb0="A00000E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D0DC7" w:rsidRDefault="002C05ED" w14:paraId="0D1451BF" w14:textId="0B09401B">
    <w:pPr>
      <w:pStyle w:val="Footer"/>
    </w:pPr>
    <w:r w:rsidR="0A6E50C6">
      <w:drawing>
        <wp:inline wp14:editId="0A6E50C6" wp14:anchorId="06326F4A">
          <wp:extent cx="1905000" cy="285750"/>
          <wp:effectExtent l="0" t="0" r="0" b="0"/>
          <wp:docPr id="1" name="Picture 1" descr="YACVic logo in red" title=""/>
          <wp:cNvGraphicFramePr>
            <a:graphicFrameLocks noChangeAspect="1"/>
          </wp:cNvGraphicFramePr>
          <a:graphic>
            <a:graphicData uri="http://schemas.openxmlformats.org/drawingml/2006/picture">
              <pic:pic>
                <pic:nvPicPr>
                  <pic:cNvPr id="0" name="Picture 1"/>
                  <pic:cNvPicPr/>
                </pic:nvPicPr>
                <pic:blipFill>
                  <a:blip r:embed="Rcae96ca1bec64ee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0" cy="285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57EE" w:rsidP="00FD0DC7" w:rsidRDefault="005057EE" w14:paraId="121A646E" w14:textId="77777777">
      <w:pPr>
        <w:spacing w:after="0" w:line="240" w:lineRule="auto"/>
      </w:pPr>
      <w:r>
        <w:separator/>
      </w:r>
    </w:p>
  </w:footnote>
  <w:footnote w:type="continuationSeparator" w:id="0">
    <w:p w:rsidR="005057EE" w:rsidP="00FD0DC7" w:rsidRDefault="005057EE" w14:paraId="19A86111" w14:textId="77777777">
      <w:pPr>
        <w:spacing w:after="0" w:line="240" w:lineRule="auto"/>
      </w:pPr>
      <w:r>
        <w:continuationSeparator/>
      </w:r>
    </w:p>
  </w:footnote>
  <w:footnote w:type="continuationNotice" w:id="1">
    <w:p w:rsidR="005057EE" w:rsidRDefault="005057EE" w14:paraId="0975C65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EAC241"/>
    <w:rsid w:val="002C05ED"/>
    <w:rsid w:val="00363F1A"/>
    <w:rsid w:val="005057EE"/>
    <w:rsid w:val="0066111F"/>
    <w:rsid w:val="006C5C2E"/>
    <w:rsid w:val="00B1660F"/>
    <w:rsid w:val="00BA33EF"/>
    <w:rsid w:val="00BD0E1A"/>
    <w:rsid w:val="00CC63C4"/>
    <w:rsid w:val="00D32BAB"/>
    <w:rsid w:val="00FD0DC7"/>
    <w:rsid w:val="038FE159"/>
    <w:rsid w:val="08BC138D"/>
    <w:rsid w:val="0A6E50C6"/>
    <w:rsid w:val="127EF697"/>
    <w:rsid w:val="15EAC241"/>
    <w:rsid w:val="2099A810"/>
    <w:rsid w:val="272656D7"/>
    <w:rsid w:val="292E5A2D"/>
    <w:rsid w:val="2FA8BE51"/>
    <w:rsid w:val="32FFDC15"/>
    <w:rsid w:val="388AB61E"/>
    <w:rsid w:val="3DBA6746"/>
    <w:rsid w:val="469E1BF3"/>
    <w:rsid w:val="4B28FF4A"/>
    <w:rsid w:val="5A9604E4"/>
    <w:rsid w:val="5CE99E96"/>
    <w:rsid w:val="5F0D966D"/>
    <w:rsid w:val="6150DCC4"/>
    <w:rsid w:val="6DB28978"/>
    <w:rsid w:val="72A3C80E"/>
    <w:rsid w:val="730ABE75"/>
    <w:rsid w:val="77DE2F98"/>
    <w:rsid w:val="791D0F9D"/>
    <w:rsid w:val="7F6C6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C241"/>
  <w15:chartTrackingRefBased/>
  <w15:docId w15:val="{2D532D7A-38F2-490E-983E-E7B8662D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D0D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0DC7"/>
  </w:style>
  <w:style w:type="paragraph" w:styleId="Footer">
    <w:name w:val="footer"/>
    <w:basedOn w:val="Normal"/>
    <w:link w:val="FooterChar"/>
    <w:uiPriority w:val="99"/>
    <w:unhideWhenUsed/>
    <w:rsid w:val="00FD0D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yacvic.org.au/training-and-resources/covid-youth-work/" TargetMode="External" Id="R5d44c4a877614777" /><Relationship Type="http://schemas.openxmlformats.org/officeDocument/2006/relationships/hyperlink" Target="http://YACVic.org.au/Green-Flags" TargetMode="External" Id="Rf2e6357cf41a4eb0" /></Relationships>
</file>

<file path=word/_rels/footer1.xml.rels>&#65279;<?xml version="1.0" encoding="utf-8"?><Relationships xmlns="http://schemas.openxmlformats.org/package/2006/relationships"><Relationship Type="http://schemas.openxmlformats.org/officeDocument/2006/relationships/image" Target="/media/image2.png" Id="Rcae96ca1bec64e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2" ma:contentTypeDescription="Create a new document." ma:contentTypeScope="" ma:versionID="bd4d0f7666fc48124c6aec86f5e467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22f650c287da59905d3865cb7561b08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FC072-F4D5-44F7-8D6C-F0378AD7B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3FD452-9EB3-4F5F-ADAF-A31FB297A667}">
  <ds:schemaRefs>
    <ds:schemaRef ds:uri="http://schemas.microsoft.com/sharepoint/v3/contenttype/forms"/>
  </ds:schemaRefs>
</ds:datastoreItem>
</file>

<file path=customXml/itemProps3.xml><?xml version="1.0" encoding="utf-8"?>
<ds:datastoreItem xmlns:ds="http://schemas.openxmlformats.org/officeDocument/2006/customXml" ds:itemID="{56A5E7DC-F6F8-451B-BF1B-DA6115B8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Katia Pellicciotta</dc:creator>
  <keywords/>
  <dc:description/>
  <lastModifiedBy>Katia Pellicciotta</lastModifiedBy>
  <revision>7</revision>
  <dcterms:created xsi:type="dcterms:W3CDTF">2021-04-12T22:32:00.0000000Z</dcterms:created>
  <dcterms:modified xsi:type="dcterms:W3CDTF">2021-04-12T08:20:06.4108803Z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