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1123C" w14:textId="4DC77B92" w:rsidR="0409BD67" w:rsidRDefault="0409BD67" w:rsidP="00CE6962">
      <w:pPr>
        <w:jc w:val="right"/>
        <w:rPr>
          <w:b/>
          <w:bCs/>
        </w:rPr>
      </w:pPr>
      <w:r w:rsidRPr="0BE9BC53">
        <w:rPr>
          <w:b/>
          <w:bCs/>
        </w:rPr>
        <w:t xml:space="preserve">19 December 2025 </w:t>
      </w:r>
    </w:p>
    <w:p w14:paraId="32E87AFE" w14:textId="44394B6A" w:rsidR="2BFB2459" w:rsidRDefault="2BFB2459" w:rsidP="00C11B47">
      <w:pPr>
        <w:spacing w:after="0"/>
      </w:pPr>
      <w:r>
        <w:t xml:space="preserve">Committee Secretary </w:t>
      </w:r>
    </w:p>
    <w:p w14:paraId="11842C8E" w14:textId="4230F097" w:rsidR="0409BD67" w:rsidRDefault="0409BD67" w:rsidP="00C11B47">
      <w:pPr>
        <w:spacing w:after="0"/>
      </w:pPr>
      <w:r>
        <w:t>Legislative Council Legal and Social Issues Committee</w:t>
      </w:r>
    </w:p>
    <w:p w14:paraId="419BE929" w14:textId="1788173D" w:rsidR="4D7F807A" w:rsidRDefault="4D7F807A" w:rsidP="00C11B47">
      <w:pPr>
        <w:spacing w:after="0"/>
      </w:pPr>
      <w:r>
        <w:t xml:space="preserve">By Email: </w:t>
      </w:r>
      <w:hyperlink r:id="rId11">
        <w:r w:rsidRPr="0BE9BC53">
          <w:rPr>
            <w:rStyle w:val="Hyperlink"/>
          </w:rPr>
          <w:t>lsic.council@parliament.vic.gov.au</w:t>
        </w:r>
      </w:hyperlink>
      <w:r>
        <w:t xml:space="preserve"> </w:t>
      </w:r>
    </w:p>
    <w:p w14:paraId="0BFFA332" w14:textId="7ACE988B" w:rsidR="0BE9BC53" w:rsidRDefault="0BE9BC53"/>
    <w:p w14:paraId="32BB4A99" w14:textId="4AAD07A1" w:rsidR="0BE9BC53" w:rsidRPr="00A41F2D" w:rsidRDefault="00F0288D" w:rsidP="00A41F2D">
      <w:pPr>
        <w:jc w:val="center"/>
        <w:rPr>
          <w:b/>
          <w:bCs/>
        </w:rPr>
      </w:pPr>
      <w:r>
        <w:rPr>
          <w:b/>
          <w:bCs/>
        </w:rPr>
        <w:t xml:space="preserve">YACVic Submission: </w:t>
      </w:r>
      <w:r w:rsidR="0409BD67" w:rsidRPr="00B056BB">
        <w:rPr>
          <w:b/>
          <w:bCs/>
        </w:rPr>
        <w:t>Inquiry into Public School Funding</w:t>
      </w:r>
    </w:p>
    <w:p w14:paraId="723F764F" w14:textId="7478D1B0" w:rsidR="18BBD8CE" w:rsidRDefault="18BBD8CE">
      <w:r>
        <w:t xml:space="preserve">Dear Committee Members, </w:t>
      </w:r>
    </w:p>
    <w:p w14:paraId="11873D59" w14:textId="7D423290" w:rsidR="00451EA5" w:rsidRDefault="00687EE1">
      <w:r w:rsidRPr="00687EE1">
        <w:t xml:space="preserve">Youth Affairs Council Victoria (YACVic) welcomes the opportunity to provide feedback on the Inquiry into </w:t>
      </w:r>
      <w:r>
        <w:t xml:space="preserve">Public School Funding. Namely, the </w:t>
      </w:r>
      <w:r w:rsidR="00A81500">
        <w:t xml:space="preserve">impacts of the </w:t>
      </w:r>
      <w:r>
        <w:t xml:space="preserve">Victorian Government’s decision to delay </w:t>
      </w:r>
      <w:r w:rsidR="008B552C">
        <w:t xml:space="preserve">raising Victoria’s school funding to 75 per cent </w:t>
      </w:r>
      <w:r w:rsidR="00C313A4">
        <w:t xml:space="preserve">of the Schooling Resource Standard </w:t>
      </w:r>
      <w:r w:rsidR="00FC42EF">
        <w:t xml:space="preserve">(SRS) </w:t>
      </w:r>
      <w:r w:rsidR="00C313A4">
        <w:t>until 2031</w:t>
      </w:r>
      <w:r w:rsidR="00A81500">
        <w:t>, effectively cutting</w:t>
      </w:r>
      <w:r w:rsidR="00C313A4">
        <w:t xml:space="preserve"> $2.4 billion </w:t>
      </w:r>
      <w:r w:rsidR="001E2843">
        <w:t xml:space="preserve">from what was previously committed to </w:t>
      </w:r>
      <w:r w:rsidR="00A81500">
        <w:t xml:space="preserve">public </w:t>
      </w:r>
      <w:r w:rsidR="001E2843">
        <w:t>schools</w:t>
      </w:r>
      <w:r w:rsidR="00A81500">
        <w:t xml:space="preserve">. </w:t>
      </w:r>
    </w:p>
    <w:p w14:paraId="647FC765" w14:textId="6F9AAC3B" w:rsidR="00A9001B" w:rsidRDefault="00687EE1">
      <w:r w:rsidRPr="00687EE1">
        <w:t>As the peak body and leading policy advocate for young people and the youth sector in Victoria, we believe all young people deserve the opportunity to lead a well-supported</w:t>
      </w:r>
      <w:r w:rsidR="00D42957">
        <w:t xml:space="preserve"> and </w:t>
      </w:r>
      <w:r w:rsidRPr="00687EE1">
        <w:t>fulfilling life</w:t>
      </w:r>
      <w:r w:rsidR="00D42957">
        <w:t xml:space="preserve">, </w:t>
      </w:r>
      <w:r w:rsidR="00776830">
        <w:t xml:space="preserve">underpinned by </w:t>
      </w:r>
      <w:r w:rsidR="00D42957">
        <w:t>equitable access to quality education</w:t>
      </w:r>
      <w:r w:rsidR="00776830">
        <w:t>. This submission focuses on the significant impacts this cut has on current and future students, and on Victoria’s teaching and school workforce.</w:t>
      </w:r>
    </w:p>
    <w:p w14:paraId="2B91C0F8" w14:textId="77777777" w:rsidR="002F7085" w:rsidRDefault="002F7085" w:rsidP="002F7085">
      <w:pPr>
        <w:rPr>
          <w:b/>
          <w:bCs/>
        </w:rPr>
      </w:pPr>
      <w:r w:rsidRPr="008672E1">
        <w:rPr>
          <w:b/>
          <w:bCs/>
        </w:rPr>
        <w:t xml:space="preserve">We ask that the Committee recommends that the Victorian Parliament urgently </w:t>
      </w:r>
      <w:r>
        <w:rPr>
          <w:b/>
          <w:bCs/>
        </w:rPr>
        <w:t xml:space="preserve">fully fund public schools to meet the SRS. </w:t>
      </w:r>
    </w:p>
    <w:p w14:paraId="7BB37207" w14:textId="5BD958B5" w:rsidR="007E0880" w:rsidRDefault="002F7085">
      <w:r>
        <w:t xml:space="preserve">The SRS </w:t>
      </w:r>
      <w:r w:rsidR="00827820">
        <w:t xml:space="preserve">is not an aspirational standard of school </w:t>
      </w:r>
      <w:r w:rsidR="00936CAC">
        <w:t>funding. I</w:t>
      </w:r>
      <w:r w:rsidR="00E6408B">
        <w:t xml:space="preserve">t was designed as the minimum funding required </w:t>
      </w:r>
      <w:r w:rsidR="00C978CC">
        <w:t xml:space="preserve">so that schools can have at least 80% of their students </w:t>
      </w:r>
      <w:r w:rsidR="00936CAC">
        <w:t>achieving learning outcomes ab</w:t>
      </w:r>
      <w:r w:rsidR="00256E54">
        <w:t xml:space="preserve">ove </w:t>
      </w:r>
      <w:r w:rsidR="00936CAC">
        <w:t xml:space="preserve">the national minimum </w:t>
      </w:r>
      <w:r w:rsidR="00256E54">
        <w:t>standards</w:t>
      </w:r>
      <w:r w:rsidR="00936CAC">
        <w:t xml:space="preserve"> in NAPLAN reading and numeracy.</w:t>
      </w:r>
      <w:r w:rsidR="00742DFA" w:rsidRPr="00742DFA">
        <w:rPr>
          <w:rFonts w:cs="Times New Roman"/>
          <w:vertAlign w:val="superscript"/>
        </w:rPr>
        <w:t>1</w:t>
      </w:r>
      <w:r w:rsidR="00936CAC">
        <w:t xml:space="preserve"> It is the minimum required per student to give every child, regardless of their background, the opportunity to </w:t>
      </w:r>
      <w:r w:rsidR="00303074">
        <w:t xml:space="preserve">access </w:t>
      </w:r>
      <w:r w:rsidR="00865E33">
        <w:t xml:space="preserve">quality education and </w:t>
      </w:r>
      <w:r w:rsidR="00936CAC">
        <w:t>achieve their potential.</w:t>
      </w:r>
      <w:r w:rsidR="00742DFA" w:rsidRPr="00742DFA">
        <w:rPr>
          <w:rFonts w:cs="Times New Roman"/>
          <w:vertAlign w:val="superscript"/>
        </w:rPr>
        <w:t>1</w:t>
      </w:r>
      <w:r w:rsidR="00936CAC">
        <w:t xml:space="preserve"> </w:t>
      </w:r>
    </w:p>
    <w:p w14:paraId="28070127" w14:textId="4714A651" w:rsidR="008763B1" w:rsidRPr="008672E1" w:rsidRDefault="00936CAC">
      <w:pPr>
        <w:rPr>
          <w:b/>
          <w:bCs/>
        </w:rPr>
      </w:pPr>
      <w:r>
        <w:rPr>
          <w:b/>
          <w:bCs/>
        </w:rPr>
        <w:t>Impact on s</w:t>
      </w:r>
      <w:r w:rsidR="008763B1" w:rsidRPr="008672E1">
        <w:rPr>
          <w:b/>
          <w:bCs/>
        </w:rPr>
        <w:t xml:space="preserve">tudents </w:t>
      </w:r>
    </w:p>
    <w:p w14:paraId="37F6CC58" w14:textId="59FAC002" w:rsidR="000974F8" w:rsidRDefault="00414FFD" w:rsidP="00CD2281">
      <w:r>
        <w:t>T</w:t>
      </w:r>
      <w:r w:rsidR="00EA3067">
        <w:t xml:space="preserve">he decision to </w:t>
      </w:r>
      <w:r w:rsidR="0018696B">
        <w:t xml:space="preserve">chronically underfund and under </w:t>
      </w:r>
      <w:r w:rsidR="002F38E6">
        <w:t>resource</w:t>
      </w:r>
      <w:r w:rsidR="0018696B">
        <w:t xml:space="preserve"> public schools disproportionately impacts </w:t>
      </w:r>
      <w:r w:rsidR="00D902C3">
        <w:t xml:space="preserve">students from low socio-economic backgrounds, Aboriginal and Torres Strait Islander </w:t>
      </w:r>
      <w:r w:rsidR="5D5786BE">
        <w:t>s</w:t>
      </w:r>
      <w:r w:rsidR="05216D07">
        <w:t>tudents</w:t>
      </w:r>
      <w:r w:rsidR="00D902C3">
        <w:t>,</w:t>
      </w:r>
      <w:r>
        <w:t xml:space="preserve"> rural and regional students,</w:t>
      </w:r>
      <w:r w:rsidR="00D902C3">
        <w:t xml:space="preserve"> disabled students, and students from non-English speaking backgrounds</w:t>
      </w:r>
      <w:r w:rsidR="00544974">
        <w:t xml:space="preserve"> – </w:t>
      </w:r>
      <w:r w:rsidR="00B31625">
        <w:t xml:space="preserve">who are </w:t>
      </w:r>
      <w:r w:rsidR="00214375">
        <w:t>largely</w:t>
      </w:r>
      <w:r w:rsidR="005F023C">
        <w:t xml:space="preserve"> educated by</w:t>
      </w:r>
      <w:r w:rsidR="00544974">
        <w:t xml:space="preserve"> public schools.</w:t>
      </w:r>
      <w:r w:rsidR="00742DFA" w:rsidRPr="00742DFA">
        <w:rPr>
          <w:rFonts w:cs="Times New Roman"/>
          <w:vertAlign w:val="superscript"/>
        </w:rPr>
        <w:t>2</w:t>
      </w:r>
      <w:r w:rsidR="00D902C3">
        <w:t xml:space="preserve"> Full funding to close the resources gap is critical to closing the </w:t>
      </w:r>
      <w:r w:rsidR="00854097">
        <w:t xml:space="preserve">widening </w:t>
      </w:r>
      <w:r w:rsidR="00D902C3">
        <w:t>achievement gaps between children from different backgrounds</w:t>
      </w:r>
      <w:r w:rsidR="0061002F">
        <w:t xml:space="preserve"> and </w:t>
      </w:r>
      <w:r w:rsidR="00094EE7">
        <w:t>localities.</w:t>
      </w:r>
      <w:r w:rsidR="00742DFA" w:rsidRPr="00742DFA">
        <w:rPr>
          <w:rFonts w:cs="Times New Roman"/>
          <w:vertAlign w:val="superscript"/>
        </w:rPr>
        <w:t>3</w:t>
      </w:r>
      <w:r w:rsidR="00094EE7">
        <w:t xml:space="preserve"> </w:t>
      </w:r>
    </w:p>
    <w:p w14:paraId="6B5F6582" w14:textId="20B307D1" w:rsidR="00837B67" w:rsidRDefault="00633580">
      <w:r>
        <w:t xml:space="preserve">School is not just about academic learning and cognitive engagement, but also about support, emotional and behavioural management, and social connectedness. During periods of COVID-19 and remote learning, </w:t>
      </w:r>
      <w:r w:rsidR="25CF7DF9">
        <w:t>students</w:t>
      </w:r>
      <w:r w:rsidR="2D6153EC">
        <w:t>’</w:t>
      </w:r>
      <w:r>
        <w:t xml:space="preserve"> emotional and behavioural scaffolding by schools was limited</w:t>
      </w:r>
      <w:r w:rsidR="006D28A0">
        <w:t>.</w:t>
      </w:r>
      <w:r w:rsidR="00742DFA" w:rsidRPr="00742DFA">
        <w:rPr>
          <w:rFonts w:cs="Times New Roman"/>
          <w:vertAlign w:val="superscript"/>
        </w:rPr>
        <w:t>4</w:t>
      </w:r>
      <w:r w:rsidR="00DF31AE">
        <w:t xml:space="preserve"> </w:t>
      </w:r>
      <w:r w:rsidR="007667A1">
        <w:t>In the Australian Education Union</w:t>
      </w:r>
      <w:r w:rsidR="00E31B40">
        <w:t xml:space="preserve">’s (AEU) </w:t>
      </w:r>
      <w:r w:rsidR="002D498E">
        <w:t xml:space="preserve">2025 </w:t>
      </w:r>
      <w:r w:rsidR="00E31B40">
        <w:t xml:space="preserve">State of Our Schools survey, 95% of principals and teachers reported that the complexity of needs in their school has increased in the </w:t>
      </w:r>
      <w:r w:rsidR="00E31B40">
        <w:lastRenderedPageBreak/>
        <w:t>last three years</w:t>
      </w:r>
      <w:r w:rsidR="00B93B6E">
        <w:t>.</w:t>
      </w:r>
      <w:r w:rsidR="00742DFA" w:rsidRPr="00742DFA">
        <w:rPr>
          <w:rFonts w:cs="Times New Roman"/>
          <w:vertAlign w:val="superscript"/>
        </w:rPr>
        <w:t>5</w:t>
      </w:r>
      <w:r w:rsidR="00B93B6E">
        <w:t xml:space="preserve"> </w:t>
      </w:r>
      <w:r w:rsidR="000A1538">
        <w:t>Th</w:t>
      </w:r>
      <w:r w:rsidR="00791EB6">
        <w:t xml:space="preserve">is includes </w:t>
      </w:r>
      <w:r w:rsidR="000A1538">
        <w:t>a significant increase in the number of students with wellbeing issues and poor mental health</w:t>
      </w:r>
      <w:r w:rsidR="005C445C">
        <w:t>, behavioural issues, and growing needs of disabled students.</w:t>
      </w:r>
      <w:r w:rsidR="00742DFA" w:rsidRPr="00742DFA">
        <w:rPr>
          <w:rFonts w:cs="Times New Roman"/>
          <w:vertAlign w:val="superscript"/>
        </w:rPr>
        <w:t>3</w:t>
      </w:r>
      <w:r w:rsidR="00527002">
        <w:t xml:space="preserve"> </w:t>
      </w:r>
      <w:r w:rsidR="006C05FC">
        <w:t>The number of children who are fully on track with their development</w:t>
      </w:r>
      <w:r w:rsidR="00B95960">
        <w:t xml:space="preserve"> when they start school has fallen to just over half.</w:t>
      </w:r>
      <w:r w:rsidR="00742DFA" w:rsidRPr="00742DFA">
        <w:rPr>
          <w:rFonts w:cs="Times New Roman"/>
          <w:vertAlign w:val="superscript"/>
        </w:rPr>
        <w:t>6</w:t>
      </w:r>
      <w:r w:rsidR="00B95960">
        <w:t xml:space="preserve"> </w:t>
      </w:r>
      <w:r w:rsidR="00435D45">
        <w:t>Moreover, s</w:t>
      </w:r>
      <w:r w:rsidR="00527002">
        <w:t>ince 2021, school attendance in Victoria has dropped by nearly 4%.</w:t>
      </w:r>
      <w:r w:rsidR="00742DFA" w:rsidRPr="00742DFA">
        <w:rPr>
          <w:rFonts w:cs="Times New Roman"/>
          <w:vertAlign w:val="superscript"/>
        </w:rPr>
        <w:t>2</w:t>
      </w:r>
      <w:r w:rsidR="00527002">
        <w:t xml:space="preserve"> </w:t>
      </w:r>
      <w:r w:rsidR="009F5764">
        <w:t xml:space="preserve">Student wellbeing </w:t>
      </w:r>
      <w:r w:rsidR="008D283C">
        <w:t xml:space="preserve">has a direct impact on their school engagement and the results they achieve, making </w:t>
      </w:r>
      <w:r w:rsidR="00481A3D">
        <w:t>well-resourced schools critical</w:t>
      </w:r>
      <w:r w:rsidR="3FB6BA30">
        <w:t xml:space="preserve"> to the long term success of young people</w:t>
      </w:r>
      <w:r w:rsidR="16697C9E">
        <w:t>.</w:t>
      </w:r>
      <w:r w:rsidR="00742DFA" w:rsidRPr="00742DFA">
        <w:rPr>
          <w:rFonts w:cs="Times New Roman"/>
          <w:vertAlign w:val="superscript"/>
        </w:rPr>
        <w:t>3</w:t>
      </w:r>
    </w:p>
    <w:p w14:paraId="04252B8A" w14:textId="5B5666A6" w:rsidR="00E8006C" w:rsidRDefault="00C17E88">
      <w:r>
        <w:t>At the same time,</w:t>
      </w:r>
      <w:r w:rsidR="00847C29">
        <w:t xml:space="preserve"> the responsibilities and role of teaches has expanded rapidly</w:t>
      </w:r>
      <w:r w:rsidR="00C32C4B">
        <w:t xml:space="preserve">, leaving them overworked and </w:t>
      </w:r>
      <w:r w:rsidR="002B73B9">
        <w:t xml:space="preserve">unable to navigate </w:t>
      </w:r>
      <w:r w:rsidR="00737FEC">
        <w:t>student wellbeing and</w:t>
      </w:r>
      <w:r w:rsidR="006B1726">
        <w:t xml:space="preserve"> increasingly</w:t>
      </w:r>
      <w:r w:rsidR="00737FEC">
        <w:t xml:space="preserve"> </w:t>
      </w:r>
      <w:r w:rsidR="00CE4019">
        <w:t xml:space="preserve">complex </w:t>
      </w:r>
      <w:r w:rsidR="00737FEC">
        <w:t>behavioural needs.</w:t>
      </w:r>
      <w:r w:rsidR="00FD39E6" w:rsidRPr="00FD39E6">
        <w:rPr>
          <w:rFonts w:cs="Times New Roman"/>
          <w:vertAlign w:val="superscript"/>
        </w:rPr>
        <w:t>3</w:t>
      </w:r>
      <w:r w:rsidR="002D165D">
        <w:t xml:space="preserve"> </w:t>
      </w:r>
      <w:r w:rsidR="000D2A29">
        <w:t xml:space="preserve">Teachers report a </w:t>
      </w:r>
      <w:r w:rsidR="00891C75">
        <w:t xml:space="preserve">lack of available support for students identified </w:t>
      </w:r>
      <w:r w:rsidR="4AA3DFDE">
        <w:t xml:space="preserve">as </w:t>
      </w:r>
      <w:r w:rsidR="00DC173B">
        <w:t>at risk of poor mental health or disengagement</w:t>
      </w:r>
      <w:r w:rsidR="54B55E73">
        <w:t xml:space="preserve"> from school</w:t>
      </w:r>
      <w:r w:rsidR="008E7D3A">
        <w:t xml:space="preserve">, </w:t>
      </w:r>
      <w:r w:rsidR="00790D05">
        <w:t xml:space="preserve">and </w:t>
      </w:r>
      <w:r w:rsidR="009E3523">
        <w:t xml:space="preserve">limited ability to cater to </w:t>
      </w:r>
      <w:r w:rsidR="7661D8EE">
        <w:t>students</w:t>
      </w:r>
      <w:r w:rsidR="4273F2B6">
        <w:t>’</w:t>
      </w:r>
      <w:r w:rsidR="009E3523">
        <w:t xml:space="preserve"> diverse functional needs.</w:t>
      </w:r>
      <w:r w:rsidR="00F11A32" w:rsidRPr="00F11A32">
        <w:rPr>
          <w:rFonts w:cs="Times New Roman"/>
          <w:vertAlign w:val="superscript"/>
        </w:rPr>
        <w:t>5</w:t>
      </w:r>
      <w:r w:rsidR="00676CFF">
        <w:t xml:space="preserve"> </w:t>
      </w:r>
      <w:r w:rsidR="00D7557A">
        <w:t>T</w:t>
      </w:r>
      <w:r w:rsidR="004B361C">
        <w:t xml:space="preserve">he average class size in </w:t>
      </w:r>
      <w:r w:rsidR="4BF15C3F">
        <w:t xml:space="preserve">Australian </w:t>
      </w:r>
      <w:r w:rsidR="004B361C">
        <w:t xml:space="preserve">schools </w:t>
      </w:r>
      <w:r w:rsidR="0035219A">
        <w:t xml:space="preserve">remains above the OECD average, making it difficult to </w:t>
      </w:r>
      <w:r w:rsidR="00CF28DE">
        <w:t>provide individual attention and tailored support for students.</w:t>
      </w:r>
      <w:r w:rsidR="00742DFA" w:rsidRPr="00742DFA">
        <w:rPr>
          <w:rFonts w:cs="Times New Roman"/>
          <w:vertAlign w:val="superscript"/>
        </w:rPr>
        <w:t>7</w:t>
      </w:r>
      <w:r w:rsidR="00CF28DE">
        <w:t xml:space="preserve"> </w:t>
      </w:r>
    </w:p>
    <w:p w14:paraId="5048D57B" w14:textId="493B6CDC" w:rsidR="0070263E" w:rsidRDefault="00496C5D">
      <w:pPr>
        <w:rPr>
          <w:rFonts w:cs="Times New Roman"/>
          <w:vertAlign w:val="superscript"/>
        </w:rPr>
      </w:pPr>
      <w:r>
        <w:t>There are shortages of school counsellors or other wellbeing staff, particularly in rural and remotes areas.</w:t>
      </w:r>
      <w:r w:rsidR="00DE2CCA" w:rsidRPr="00DE2CCA">
        <w:rPr>
          <w:rFonts w:cs="Times New Roman"/>
          <w:vertAlign w:val="superscript"/>
        </w:rPr>
        <w:t>3,5</w:t>
      </w:r>
      <w:r>
        <w:t xml:space="preserve"> </w:t>
      </w:r>
      <w:r w:rsidR="001B56D4">
        <w:t>Further, c</w:t>
      </w:r>
      <w:r w:rsidR="00A259DC" w:rsidRPr="00A17C2C">
        <w:t xml:space="preserve">ounsellors report </w:t>
      </w:r>
      <w:r w:rsidR="75B39D3F">
        <w:t>unmanageable</w:t>
      </w:r>
      <w:r w:rsidR="00A259DC" w:rsidRPr="00A17C2C">
        <w:t xml:space="preserve"> workloads, long waiting lists</w:t>
      </w:r>
      <w:r w:rsidR="00533C32">
        <w:t>,</w:t>
      </w:r>
      <w:r w:rsidR="00A259DC" w:rsidRPr="00A17C2C">
        <w:t xml:space="preserve"> and a need to prioritise support based on the risk of harm rather than </w:t>
      </w:r>
      <w:r w:rsidR="00CD52CF">
        <w:t xml:space="preserve">early intervention </w:t>
      </w:r>
      <w:r w:rsidR="00A259DC" w:rsidRPr="00A17C2C">
        <w:t>when concerns are first raised</w:t>
      </w:r>
      <w:r w:rsidR="00742DFA" w:rsidRPr="00742DFA">
        <w:rPr>
          <w:rFonts w:cs="Times New Roman"/>
          <w:vertAlign w:val="superscript"/>
        </w:rPr>
        <w:t>3</w:t>
      </w:r>
      <w:r w:rsidR="00A259DC">
        <w:t>.</w:t>
      </w:r>
      <w:r w:rsidR="00CD52CF">
        <w:t xml:space="preserve"> In t</w:t>
      </w:r>
      <w:r w:rsidR="002D165D">
        <w:t xml:space="preserve">he </w:t>
      </w:r>
      <w:r w:rsidR="00DC700E">
        <w:t>State of Our Schools</w:t>
      </w:r>
      <w:r w:rsidR="002D165D">
        <w:t xml:space="preserve"> survey</w:t>
      </w:r>
      <w:r w:rsidR="00CD52CF">
        <w:t>,</w:t>
      </w:r>
      <w:r w:rsidR="007C00A7">
        <w:t xml:space="preserve"> 91% </w:t>
      </w:r>
      <w:r w:rsidR="00CD52CF">
        <w:t xml:space="preserve">of teachers and principals </w:t>
      </w:r>
      <w:r w:rsidR="007C00A7">
        <w:t>reported that additional targeted funding for more wellbeing support would improve student outcomes.</w:t>
      </w:r>
      <w:r w:rsidR="00742DFA" w:rsidRPr="00742DFA">
        <w:rPr>
          <w:rFonts w:cs="Times New Roman"/>
          <w:vertAlign w:val="superscript"/>
        </w:rPr>
        <w:t>5</w:t>
      </w:r>
    </w:p>
    <w:p w14:paraId="4ACBD8DB" w14:textId="3E879688" w:rsidR="001E1AE2" w:rsidRDefault="001E1AE2">
      <w:r>
        <w:t xml:space="preserve">Children facing educational barriers </w:t>
      </w:r>
      <w:r w:rsidR="006D66CE">
        <w:t xml:space="preserve">without access to appropriate resources and support </w:t>
      </w:r>
      <w:r>
        <w:t xml:space="preserve">are more likely to </w:t>
      </w:r>
      <w:r w:rsidR="00F3695D">
        <w:t>experience unemployment,</w:t>
      </w:r>
      <w:r w:rsidR="00F05D98" w:rsidRPr="00F05D98">
        <w:rPr>
          <w:rFonts w:cs="Times New Roman"/>
          <w:vertAlign w:val="superscript"/>
        </w:rPr>
        <w:t>8</w:t>
      </w:r>
      <w:r w:rsidR="00F3695D">
        <w:t xml:space="preserve"> </w:t>
      </w:r>
      <w:r>
        <w:t>enter the criminal justice system,</w:t>
      </w:r>
      <w:r w:rsidR="00F05D98" w:rsidRPr="00F05D98">
        <w:rPr>
          <w:rFonts w:cs="Times New Roman"/>
          <w:vertAlign w:val="superscript"/>
        </w:rPr>
        <w:t>9</w:t>
      </w:r>
      <w:r w:rsidR="000A7E01">
        <w:t xml:space="preserve"> </w:t>
      </w:r>
      <w:r w:rsidR="00F3695D">
        <w:t xml:space="preserve">and </w:t>
      </w:r>
      <w:r w:rsidR="000A7E01">
        <w:t xml:space="preserve">experience </w:t>
      </w:r>
      <w:r w:rsidR="000C63FB">
        <w:t xml:space="preserve">poor </w:t>
      </w:r>
      <w:r w:rsidR="00EA78D1">
        <w:t>physical and mental health</w:t>
      </w:r>
      <w:r w:rsidR="00F3695D">
        <w:t xml:space="preserve"> outcomes.</w:t>
      </w:r>
      <w:r w:rsidR="00F05D98" w:rsidRPr="00F05D98">
        <w:rPr>
          <w:rFonts w:cs="Times New Roman"/>
          <w:vertAlign w:val="superscript"/>
        </w:rPr>
        <w:t>10</w:t>
      </w:r>
      <w:r w:rsidR="000C63FB">
        <w:t xml:space="preserve"> </w:t>
      </w:r>
      <w:r w:rsidR="006D519A">
        <w:t xml:space="preserve">Education is a critical protective factor to lift young people out of poverty, and </w:t>
      </w:r>
      <w:r w:rsidR="00AE2582">
        <w:t>p</w:t>
      </w:r>
      <w:r w:rsidR="006D519A">
        <w:t>ositive attitudes towards and experience of schooling are strong predictors of success in higher education and employment.</w:t>
      </w:r>
      <w:r w:rsidR="00F05D98" w:rsidRPr="00F05D98">
        <w:rPr>
          <w:rFonts w:cs="Times New Roman"/>
          <w:vertAlign w:val="superscript"/>
        </w:rPr>
        <w:t>8</w:t>
      </w:r>
      <w:r w:rsidR="006D519A">
        <w:t xml:space="preserve"> </w:t>
      </w:r>
    </w:p>
    <w:p w14:paraId="05D33D73" w14:textId="7FD82794" w:rsidR="00500D3D" w:rsidRDefault="00965EBA">
      <w:r>
        <w:t xml:space="preserve">Creating </w:t>
      </w:r>
      <w:r w:rsidR="00FA2F38">
        <w:t xml:space="preserve">a more equitable schooling system can only be achieved through fully resourcing public schools. </w:t>
      </w:r>
      <w:r w:rsidR="00847953">
        <w:t>Without this, s</w:t>
      </w:r>
      <w:r w:rsidR="00E165BA">
        <w:t xml:space="preserve">chools, teachers, and other staff </w:t>
      </w:r>
      <w:r w:rsidR="00847953">
        <w:t xml:space="preserve">will </w:t>
      </w:r>
      <w:r w:rsidR="00A171B1">
        <w:t xml:space="preserve">continue to </w:t>
      </w:r>
      <w:r w:rsidR="00F44327">
        <w:t>struggle to provide the</w:t>
      </w:r>
      <w:r w:rsidR="00A15558">
        <w:t xml:space="preserve"> tailored</w:t>
      </w:r>
      <w:r w:rsidR="00F44327">
        <w:t xml:space="preserve"> support </w:t>
      </w:r>
      <w:r w:rsidR="00A15558">
        <w:t xml:space="preserve">young people need </w:t>
      </w:r>
      <w:r w:rsidR="00992EE1">
        <w:t xml:space="preserve">and deserve </w:t>
      </w:r>
      <w:r w:rsidR="00A15558">
        <w:t xml:space="preserve">to remain engaged and </w:t>
      </w:r>
      <w:r w:rsidR="6DC0D517">
        <w:t xml:space="preserve">to </w:t>
      </w:r>
      <w:r w:rsidR="02AAF0E5">
        <w:t>excel</w:t>
      </w:r>
      <w:r w:rsidR="0DA9917F">
        <w:t xml:space="preserve"> in education environments</w:t>
      </w:r>
      <w:r w:rsidR="00A15558">
        <w:t xml:space="preserve">. </w:t>
      </w:r>
    </w:p>
    <w:p w14:paraId="458C01DE" w14:textId="77777777" w:rsidR="00696907" w:rsidRDefault="008763B1">
      <w:pPr>
        <w:rPr>
          <w:b/>
          <w:bCs/>
        </w:rPr>
      </w:pPr>
      <w:r w:rsidRPr="008672E1">
        <w:rPr>
          <w:b/>
          <w:bCs/>
        </w:rPr>
        <w:t>Teaching and School Workforce</w:t>
      </w:r>
    </w:p>
    <w:p w14:paraId="32BD7D94" w14:textId="4E15F7E2" w:rsidR="002D498E" w:rsidRDefault="004429E6">
      <w:r>
        <w:t xml:space="preserve">The ongoing failure of the Victorian government </w:t>
      </w:r>
      <w:r w:rsidR="00F858EC">
        <w:t xml:space="preserve">to provide adequate funding has had devastating impacts on the teaching profession – </w:t>
      </w:r>
      <w:r w:rsidR="00311B51">
        <w:t xml:space="preserve">growing </w:t>
      </w:r>
      <w:r w:rsidR="00B84B0F">
        <w:t xml:space="preserve">unsustainable workloads and creating a chronic </w:t>
      </w:r>
      <w:r w:rsidR="000A35B7">
        <w:t xml:space="preserve">workforce shortage. </w:t>
      </w:r>
      <w:r w:rsidR="00225A19">
        <w:t xml:space="preserve">In the State of Our Schools survey, </w:t>
      </w:r>
      <w:r w:rsidR="00216EFB">
        <w:t xml:space="preserve">73% of principals in Victoria </w:t>
      </w:r>
      <w:r w:rsidR="00823479">
        <w:t>reported experiencing a teacher shortage this year</w:t>
      </w:r>
      <w:r w:rsidR="00225A19">
        <w:t>,</w:t>
      </w:r>
      <w:r w:rsidR="00742DFA" w:rsidRPr="00742DFA">
        <w:rPr>
          <w:rFonts w:cs="Times New Roman"/>
          <w:vertAlign w:val="superscript"/>
        </w:rPr>
        <w:t>3</w:t>
      </w:r>
      <w:r w:rsidR="00225A19">
        <w:t xml:space="preserve"> an</w:t>
      </w:r>
      <w:r w:rsidR="00313970">
        <w:t>d m</w:t>
      </w:r>
      <w:r w:rsidR="00313970" w:rsidRPr="00A37975">
        <w:t xml:space="preserve">ultiple studies have consistently shown that teachers are working </w:t>
      </w:r>
      <w:proofErr w:type="gramStart"/>
      <w:r w:rsidR="00313970" w:rsidRPr="00A37975">
        <w:t>in excess of</w:t>
      </w:r>
      <w:proofErr w:type="gramEnd"/>
      <w:r w:rsidR="00313970" w:rsidRPr="00A37975">
        <w:t xml:space="preserve"> 50 hours per week</w:t>
      </w:r>
      <w:r w:rsidR="00313970">
        <w:t>.</w:t>
      </w:r>
      <w:r w:rsidR="00742DFA" w:rsidRPr="00742DFA">
        <w:rPr>
          <w:rFonts w:cs="Times New Roman"/>
          <w:vertAlign w:val="superscript"/>
        </w:rPr>
        <w:t>3</w:t>
      </w:r>
    </w:p>
    <w:p w14:paraId="3001CE82" w14:textId="0CD208EA" w:rsidR="00532D11" w:rsidRDefault="00237CF1">
      <w:r>
        <w:t>Unsustainable workloads and unequal distribution of resources impact the health and wellbeing of teachers, leading to skilled teachers leaving the profession or moving to the private sector – contributing to a worsening teaching crisis.</w:t>
      </w:r>
      <w:r w:rsidR="008A1456" w:rsidRPr="008A1456">
        <w:rPr>
          <w:rFonts w:cs="Times New Roman"/>
          <w:vertAlign w:val="superscript"/>
        </w:rPr>
        <w:t>5</w:t>
      </w:r>
      <w:r>
        <w:t xml:space="preserve"> </w:t>
      </w:r>
      <w:r w:rsidR="007963F5">
        <w:lastRenderedPageBreak/>
        <w:t>Teachers require time to collaborate, plan, and to prepare high-quality teaching</w:t>
      </w:r>
      <w:r w:rsidR="00DB401E">
        <w:t xml:space="preserve">. </w:t>
      </w:r>
      <w:r w:rsidR="001077B4">
        <w:t xml:space="preserve">Unless schools are fully resourced to reduce workloads, </w:t>
      </w:r>
      <w:r w:rsidR="001A07EF">
        <w:t>it will remain difficult to attract graduates to a profession where they are underpaid and overworked</w:t>
      </w:r>
      <w:r w:rsidR="00497808">
        <w:t>.</w:t>
      </w:r>
      <w:r w:rsidR="008A1456" w:rsidRPr="008A1456">
        <w:rPr>
          <w:rFonts w:cs="Times New Roman"/>
          <w:vertAlign w:val="superscript"/>
        </w:rPr>
        <w:t>3</w:t>
      </w:r>
      <w:r w:rsidR="00497808">
        <w:t xml:space="preserve"> </w:t>
      </w:r>
    </w:p>
    <w:p w14:paraId="32B700B8" w14:textId="74F46EAD" w:rsidR="00D76833" w:rsidRDefault="00D76833">
      <w:r>
        <w:t>The community expectations of what schools can deliver are</w:t>
      </w:r>
      <w:r w:rsidR="09A93596">
        <w:t xml:space="preserve"> </w:t>
      </w:r>
      <w:r w:rsidR="6E97C94E">
        <w:t>also</w:t>
      </w:r>
      <w:r>
        <w:t xml:space="preserve"> rising, along with the diversity and complexity of student needs. Schools are increasingly evolving into a place beyond formal education, but also where many young people access food, </w:t>
      </w:r>
      <w:r w:rsidR="006B3EC3">
        <w:t xml:space="preserve">and health and </w:t>
      </w:r>
      <w:r>
        <w:t>wellbeing support</w:t>
      </w:r>
      <w:r w:rsidR="00F213F7">
        <w:t xml:space="preserve"> on site.</w:t>
      </w:r>
      <w:r w:rsidR="00742DFA" w:rsidRPr="00742DFA">
        <w:rPr>
          <w:rFonts w:cs="Times New Roman"/>
          <w:vertAlign w:val="superscript"/>
        </w:rPr>
        <w:t>3</w:t>
      </w:r>
      <w:r w:rsidR="00F213F7">
        <w:t xml:space="preserve"> </w:t>
      </w:r>
    </w:p>
    <w:p w14:paraId="2665053D" w14:textId="26C370AB" w:rsidR="007E4CCF" w:rsidRDefault="006762B6" w:rsidP="008C6F77">
      <w:r>
        <w:t>Quality teaching and learning relies on a mix of staffing and whole-of-school approach, including teachers, educational support staff, and specialist support to cater for diverse student needs.</w:t>
      </w:r>
      <w:r w:rsidR="00541791" w:rsidRPr="00541791">
        <w:rPr>
          <w:rFonts w:cs="Times New Roman"/>
          <w:vertAlign w:val="superscript"/>
        </w:rPr>
        <w:t>3</w:t>
      </w:r>
      <w:r>
        <w:t xml:space="preserve"> </w:t>
      </w:r>
      <w:r w:rsidR="008C6F77">
        <w:t xml:space="preserve">Teachers and other school staff work hard to </w:t>
      </w:r>
      <w:r w:rsidR="008C6F77" w:rsidRPr="00477C51">
        <w:t xml:space="preserve">accommodate </w:t>
      </w:r>
      <w:r w:rsidR="008C6F77">
        <w:t xml:space="preserve">complex </w:t>
      </w:r>
      <w:r w:rsidR="004061A3">
        <w:t>student need</w:t>
      </w:r>
      <w:r w:rsidR="005851DB">
        <w:t>s</w:t>
      </w:r>
      <w:r w:rsidR="004061A3">
        <w:t xml:space="preserve"> </w:t>
      </w:r>
      <w:r w:rsidR="478741F5">
        <w:t>especially for those who</w:t>
      </w:r>
      <w:r w:rsidR="007E4CCF">
        <w:t xml:space="preserve"> </w:t>
      </w:r>
      <w:r w:rsidR="004061A3">
        <w:t xml:space="preserve">experience compounded disadvantage and </w:t>
      </w:r>
      <w:r w:rsidR="008C6F77" w:rsidRPr="00477C51">
        <w:t xml:space="preserve">require extra support </w:t>
      </w:r>
      <w:r w:rsidR="004061A3">
        <w:t>at school</w:t>
      </w:r>
      <w:r w:rsidR="008C6F77" w:rsidRPr="00477C51">
        <w:t>. But they do this work by stretching the inadequate resources that they have to deliver teaching and learning programs</w:t>
      </w:r>
      <w:r w:rsidR="007E4CCF">
        <w:t xml:space="preserve">. </w:t>
      </w:r>
    </w:p>
    <w:p w14:paraId="2A304B24" w14:textId="2FCEA362" w:rsidR="007E4CCF" w:rsidRDefault="00BF509C" w:rsidP="008C6F77">
      <w:r>
        <w:t xml:space="preserve">At the same time, the Victorian government has recently defunded School Focused Youth Services (SFYS), providing targeted and tailored interventions that support young people to remain engaged in education. The program catches young people before they require more intensive and costly interventions. </w:t>
      </w:r>
      <w:r w:rsidR="000759D1">
        <w:t>I</w:t>
      </w:r>
      <w:r>
        <w:t>t</w:t>
      </w:r>
      <w:r w:rsidR="000759D1">
        <w:t xml:space="preserve"> also</w:t>
      </w:r>
      <w:r>
        <w:t xml:space="preserve"> builds the capacity of teachers and staff to support young people. </w:t>
      </w:r>
      <w:r w:rsidR="007D7175">
        <w:t xml:space="preserve">While YACVic understands that this service is </w:t>
      </w:r>
      <w:r w:rsidR="000759D1">
        <w:t>intended</w:t>
      </w:r>
      <w:r w:rsidR="007D7175">
        <w:t xml:space="preserve"> to be replaced by the Mental Health Menu, it is unclear how this will roll-out, and we are hearing that schools are using </w:t>
      </w:r>
      <w:r w:rsidR="78C2666E">
        <w:t>th</w:t>
      </w:r>
      <w:r w:rsidR="7CA75701">
        <w:t>e Menu</w:t>
      </w:r>
      <w:r w:rsidR="00247B48">
        <w:t xml:space="preserve"> funding to employ Casual Relief </w:t>
      </w:r>
      <w:r w:rsidR="78C2666E">
        <w:t>Teachers</w:t>
      </w:r>
      <w:r w:rsidR="00247B48">
        <w:t xml:space="preserve"> to circumvent the teaching shortage.</w:t>
      </w:r>
      <w:r w:rsidR="00393375">
        <w:t xml:space="preserve"> In addition to fully funding public schools, </w:t>
      </w:r>
      <w:r w:rsidR="001C2E16">
        <w:t xml:space="preserve">we </w:t>
      </w:r>
      <w:r w:rsidR="008671FB">
        <w:t xml:space="preserve">recommend </w:t>
      </w:r>
      <w:r w:rsidR="004E01EF">
        <w:t xml:space="preserve">the use of the Menu be audited to </w:t>
      </w:r>
      <w:r w:rsidR="00427A22">
        <w:t>ensure</w:t>
      </w:r>
      <w:r w:rsidR="001E63F4">
        <w:t xml:space="preserve"> </w:t>
      </w:r>
      <w:r w:rsidR="62061F1E">
        <w:t>it</w:t>
      </w:r>
      <w:r w:rsidR="006C6381">
        <w:t xml:space="preserve"> i</w:t>
      </w:r>
      <w:r w:rsidR="62061F1E">
        <w:t>s</w:t>
      </w:r>
      <w:r w:rsidR="001E63F4">
        <w:t xml:space="preserve"> being used in the best interests of student mental health and wellbeing. </w:t>
      </w:r>
      <w:r w:rsidR="516BB82F">
        <w:t>Our strong recommendation is for the SFYS funding to be reinstated however in the absence of this, w</w:t>
      </w:r>
      <w:r w:rsidR="14C6D82A">
        <w:t>e recommend work is done to</w:t>
      </w:r>
      <w:r w:rsidR="1FC744AE">
        <w:t xml:space="preserve"> ensure</w:t>
      </w:r>
      <w:r w:rsidR="4B6EAF39">
        <w:t xml:space="preserve"> the Menu contains options for schools</w:t>
      </w:r>
      <w:r w:rsidR="58755463">
        <w:t xml:space="preserve"> to </w:t>
      </w:r>
      <w:r w:rsidR="1FC744AE">
        <w:t xml:space="preserve">access the life changing support provided by youth workers which was previously </w:t>
      </w:r>
      <w:r w:rsidR="2E85056F">
        <w:t xml:space="preserve">available </w:t>
      </w:r>
      <w:r w:rsidR="1FC744AE">
        <w:t>through the SFYS.</w:t>
      </w:r>
    </w:p>
    <w:p w14:paraId="48CA0830" w14:textId="7E52E73B" w:rsidR="006762B6" w:rsidRDefault="008C6F77">
      <w:r w:rsidRPr="00087FD0">
        <w:t xml:space="preserve">Full funding will allow public schools to </w:t>
      </w:r>
      <w:r w:rsidR="00444D4E">
        <w:t xml:space="preserve">employ </w:t>
      </w:r>
      <w:r w:rsidR="00374710">
        <w:t>specialist</w:t>
      </w:r>
      <w:r w:rsidR="00444D4E">
        <w:t xml:space="preserve"> support and to </w:t>
      </w:r>
      <w:r w:rsidRPr="00087FD0">
        <w:t xml:space="preserve">deliver the assistance </w:t>
      </w:r>
      <w:r w:rsidR="00444D4E">
        <w:t xml:space="preserve">many young people </w:t>
      </w:r>
      <w:r w:rsidRPr="00087FD0">
        <w:t>with additional needs require to</w:t>
      </w:r>
      <w:r w:rsidR="00444D4E">
        <w:t xml:space="preserve"> fully engage in education</w:t>
      </w:r>
      <w:r w:rsidR="00374710">
        <w:t xml:space="preserve"> and</w:t>
      </w:r>
      <w:r w:rsidRPr="00087FD0">
        <w:t xml:space="preserve"> </w:t>
      </w:r>
      <w:r w:rsidR="00374710">
        <w:t>reach</w:t>
      </w:r>
      <w:r w:rsidRPr="00087FD0">
        <w:t xml:space="preserve"> their potential</w:t>
      </w:r>
      <w:r>
        <w:t xml:space="preserve">. </w:t>
      </w:r>
    </w:p>
    <w:p w14:paraId="65EB50A6" w14:textId="2E766614" w:rsidR="009E7B26" w:rsidRDefault="009E7B26" w:rsidP="009E7B26">
      <w:pPr>
        <w:rPr>
          <w:b/>
          <w:bCs/>
        </w:rPr>
      </w:pPr>
      <w:r w:rsidRPr="009E7B26">
        <w:rPr>
          <w:b/>
          <w:bCs/>
        </w:rPr>
        <w:t xml:space="preserve">Future impacts </w:t>
      </w:r>
    </w:p>
    <w:p w14:paraId="456AE7EA" w14:textId="0EB1A066" w:rsidR="00052C52" w:rsidRPr="00EC3E21" w:rsidRDefault="00052C52" w:rsidP="009E7B26">
      <w:r>
        <w:t>Achieving a better and fairer education system in Victoria is not a matter of aspiration, it is an imperative with significant implications for social equity, population health, and economic prosperity.</w:t>
      </w:r>
      <w:r w:rsidR="0062532B" w:rsidRPr="0062532B">
        <w:rPr>
          <w:rFonts w:cs="Times New Roman"/>
          <w:vertAlign w:val="superscript"/>
        </w:rPr>
        <w:t>11</w:t>
      </w:r>
      <w:r>
        <w:t xml:space="preserve"> </w:t>
      </w:r>
    </w:p>
    <w:p w14:paraId="634F69DB" w14:textId="2B9B3AB7" w:rsidR="0BE9BC53" w:rsidRDefault="009E7B26">
      <w:r>
        <w:t xml:space="preserve">Strengthening </w:t>
      </w:r>
      <w:r w:rsidR="00725111">
        <w:t xml:space="preserve">the </w:t>
      </w:r>
      <w:r>
        <w:t>social and emotional skills of</w:t>
      </w:r>
      <w:r w:rsidR="00725111">
        <w:t xml:space="preserve"> young people</w:t>
      </w:r>
      <w:r>
        <w:t xml:space="preserve">, alongside </w:t>
      </w:r>
      <w:r w:rsidR="6AD7C448">
        <w:t>academic</w:t>
      </w:r>
      <w:r w:rsidR="5CC99892">
        <w:t xml:space="preserve"> skills</w:t>
      </w:r>
      <w:r>
        <w:t xml:space="preserve">, generates better outcomes in </w:t>
      </w:r>
      <w:r w:rsidR="6AD7C448">
        <w:t>school</w:t>
      </w:r>
      <w:r w:rsidR="5410B7B8">
        <w:t>s</w:t>
      </w:r>
      <w:r>
        <w:t>, employment outcomes and workforce participation, and life. Strong investment leads to strong economic returns, especially for young people facing disadvantages</w:t>
      </w:r>
      <w:r w:rsidR="006C641B">
        <w:t>.</w:t>
      </w:r>
      <w:r>
        <w:t xml:space="preserve"> </w:t>
      </w:r>
      <w:r w:rsidR="006C641B">
        <w:t>E</w:t>
      </w:r>
      <w:r>
        <w:t>conomic modelling reveal</w:t>
      </w:r>
      <w:r w:rsidR="009B7A3C">
        <w:t>s that investment in education</w:t>
      </w:r>
      <w:r w:rsidR="00290036">
        <w:t xml:space="preserve"> to improve the </w:t>
      </w:r>
      <w:r>
        <w:t xml:space="preserve">social and emotional skills </w:t>
      </w:r>
      <w:r>
        <w:lastRenderedPageBreak/>
        <w:t xml:space="preserve">across </w:t>
      </w:r>
      <w:r w:rsidR="00290036">
        <w:t xml:space="preserve">students </w:t>
      </w:r>
      <w:r>
        <w:t>could generate at least $22 billion in long-term value through enhance</w:t>
      </w:r>
      <w:r w:rsidR="00290036">
        <w:t>s</w:t>
      </w:r>
      <w:r>
        <w:t xml:space="preserve"> learnings, </w:t>
      </w:r>
      <w:r w:rsidR="00290036">
        <w:t xml:space="preserve">mental health, </w:t>
      </w:r>
      <w:r>
        <w:t>productivity, and workforce participation.</w:t>
      </w:r>
      <w:r w:rsidR="0062532B" w:rsidRPr="0062532B">
        <w:rPr>
          <w:rFonts w:cs="Times New Roman"/>
          <w:vertAlign w:val="superscript"/>
        </w:rPr>
        <w:t>12</w:t>
      </w:r>
    </w:p>
    <w:p w14:paraId="0B13F161" w14:textId="7F4F7DA6" w:rsidR="00AB6D01" w:rsidRPr="00AB6D01" w:rsidRDefault="6C2D007A" w:rsidP="1E012FE4">
      <w:r>
        <w:t>We have been heartened to hear the strong commitment the Victorian Government has made to the importance of education</w:t>
      </w:r>
      <w:r w:rsidR="79F33928">
        <w:t>,</w:t>
      </w:r>
      <w:r>
        <w:t xml:space="preserve"> including Premier Jacinta Allan’s</w:t>
      </w:r>
      <w:r w:rsidR="211FC070">
        <w:t xml:space="preserve"> previous</w:t>
      </w:r>
      <w:r>
        <w:t xml:space="preserve"> comments that </w:t>
      </w:r>
      <w:r w:rsidR="00114BB1">
        <w:t>“</w:t>
      </w:r>
      <w:r w:rsidR="00114BB1" w:rsidRPr="1E012FE4">
        <w:rPr>
          <w:i/>
          <w:iCs/>
        </w:rPr>
        <w:t>Education is everything – it’s how we keep kids on track and out of harm’s wa</w:t>
      </w:r>
      <w:r w:rsidR="3DDD0566" w:rsidRPr="1E012FE4">
        <w:rPr>
          <w:i/>
          <w:iCs/>
        </w:rPr>
        <w:t>y</w:t>
      </w:r>
      <w:r w:rsidR="00114BB1" w:rsidRPr="1E012FE4">
        <w:rPr>
          <w:i/>
          <w:iCs/>
        </w:rPr>
        <w:t>”</w:t>
      </w:r>
      <w:r w:rsidR="00114BB1">
        <w:t xml:space="preserve"> </w:t>
      </w:r>
      <w:r w:rsidR="3575F92F">
        <w:t xml:space="preserve"> and</w:t>
      </w:r>
      <w:r w:rsidR="29975B82">
        <w:t xml:space="preserve"> </w:t>
      </w:r>
      <w:r w:rsidR="00114BB1" w:rsidRPr="1E012FE4">
        <w:rPr>
          <w:i/>
          <w:iCs/>
        </w:rPr>
        <w:t xml:space="preserve">“We're making sure that every child – no matter where they live – can rely on a great public education.” </w:t>
      </w:r>
    </w:p>
    <w:p w14:paraId="3069C7EA" w14:textId="1BB85EA7" w:rsidR="002E3F88" w:rsidRDefault="002E3F88" w:rsidP="00AB6D01">
      <w:r>
        <w:t xml:space="preserve">We </w:t>
      </w:r>
      <w:r w:rsidR="006E12D7">
        <w:t xml:space="preserve">support the </w:t>
      </w:r>
      <w:r w:rsidR="00CC44A6">
        <w:t>Victorian Government’s</w:t>
      </w:r>
      <w:r w:rsidR="005F4237">
        <w:t xml:space="preserve"> mission </w:t>
      </w:r>
      <w:r w:rsidR="000A01C7">
        <w:t xml:space="preserve">of ensuring every student has access to a quality education, </w:t>
      </w:r>
      <w:r w:rsidR="00B021B1">
        <w:t xml:space="preserve">but this reality can only be achieved </w:t>
      </w:r>
      <w:r w:rsidR="000A01C7">
        <w:t xml:space="preserve">through </w:t>
      </w:r>
      <w:r w:rsidR="00811875">
        <w:t>fully funding public schools to meet the</w:t>
      </w:r>
      <w:r w:rsidR="001E33F0">
        <w:t xml:space="preserve"> SRS. </w:t>
      </w:r>
    </w:p>
    <w:p w14:paraId="31F52C7A" w14:textId="4E08A49D" w:rsidR="00DB3B18" w:rsidRPr="00DB3B18" w:rsidRDefault="00DB3B18" w:rsidP="00DB3B18">
      <w:r>
        <w:t>A key part of YACVic’s work is elevating the voices of young people to government and ensuring our advice is based on meaningful youth participation. </w:t>
      </w:r>
      <w:r w:rsidR="005C0333">
        <w:t>Young people have a right to participate in decision-making that affects them. As such, w</w:t>
      </w:r>
      <w:r>
        <w:t>e would welcome the opportunity to give evidence at an</w:t>
      </w:r>
      <w:r w:rsidR="55A3629E">
        <w:t>y future hearings as part of this inquiry</w:t>
      </w:r>
      <w:r>
        <w:t>, including representation from young pe</w:t>
      </w:r>
      <w:r w:rsidR="3FD4E494">
        <w:t>ople directly impacted by these decisions</w:t>
      </w:r>
      <w:r>
        <w:t>.  </w:t>
      </w:r>
    </w:p>
    <w:p w14:paraId="25B80283" w14:textId="24BBBED6" w:rsidR="00DB3B18" w:rsidRPr="00DB3B18" w:rsidRDefault="7C7CE3C7" w:rsidP="00DB3B18">
      <w:r>
        <w:t>For further questions or detail about this submission I can be contacted at</w:t>
      </w:r>
      <w:r w:rsidR="00DB3B18">
        <w:t xml:space="preserve"> </w:t>
      </w:r>
      <w:hyperlink r:id="rId12">
        <w:r w:rsidR="00DB3B18" w:rsidRPr="1E012FE4">
          <w:rPr>
            <w:rStyle w:val="Hyperlink"/>
          </w:rPr>
          <w:t>MNega@YACVic.org.au</w:t>
        </w:r>
      </w:hyperlink>
      <w:r w:rsidR="00DB3B18">
        <w:t>. </w:t>
      </w:r>
    </w:p>
    <w:p w14:paraId="1F452C4A" w14:textId="4EADD32A" w:rsidR="00DB3B18" w:rsidRPr="00DB3B18" w:rsidRDefault="77EC759B" w:rsidP="00DB3B18">
      <w:r>
        <w:t>Yours s</w:t>
      </w:r>
      <w:r w:rsidR="00DB3B18">
        <w:t>incerely,  </w:t>
      </w:r>
    </w:p>
    <w:p w14:paraId="3BC0DE69" w14:textId="1B2F9517" w:rsidR="00DB3B18" w:rsidRPr="00DB3B18" w:rsidRDefault="00DB3B18" w:rsidP="00DB3B18">
      <w:r w:rsidRPr="00DB3B18">
        <w:rPr>
          <w:noProof/>
        </w:rPr>
        <w:drawing>
          <wp:inline distT="0" distB="0" distL="0" distR="0" wp14:anchorId="26F926F4" wp14:editId="231FEF64">
            <wp:extent cx="1028700" cy="571500"/>
            <wp:effectExtent l="0" t="0" r="0" b="0"/>
            <wp:docPr id="319100575" name="Picture 2" descr="A black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line on a white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8700" cy="571500"/>
                    </a:xfrm>
                    <a:prstGeom prst="rect">
                      <a:avLst/>
                    </a:prstGeom>
                    <a:noFill/>
                    <a:ln>
                      <a:noFill/>
                    </a:ln>
                  </pic:spPr>
                </pic:pic>
              </a:graphicData>
            </a:graphic>
          </wp:inline>
        </w:drawing>
      </w:r>
      <w:r w:rsidRPr="00DB3B18">
        <w:t> </w:t>
      </w:r>
    </w:p>
    <w:p w14:paraId="71213F94" w14:textId="77777777" w:rsidR="00DB3B18" w:rsidRPr="00DB3B18" w:rsidRDefault="00DB3B18" w:rsidP="00DB3B18">
      <w:pPr>
        <w:spacing w:after="0"/>
      </w:pPr>
      <w:r w:rsidRPr="00DB3B18">
        <w:rPr>
          <w:b/>
          <w:bCs/>
        </w:rPr>
        <w:t>Mary Nega</w:t>
      </w:r>
      <w:r w:rsidRPr="00DB3B18">
        <w:t> </w:t>
      </w:r>
    </w:p>
    <w:p w14:paraId="2390FE03" w14:textId="77777777" w:rsidR="00DB3B18" w:rsidRPr="00DB3B18" w:rsidRDefault="00DB3B18" w:rsidP="00DB3B18">
      <w:pPr>
        <w:spacing w:after="0"/>
      </w:pPr>
      <w:r w:rsidRPr="00DB3B18">
        <w:t>CEO YACVic  </w:t>
      </w:r>
    </w:p>
    <w:p w14:paraId="740690D8" w14:textId="72C7A9C2" w:rsidR="0BE9BC53" w:rsidRDefault="0BE9BC53"/>
    <w:p w14:paraId="7FD7D872" w14:textId="77777777" w:rsidR="005A2D7C" w:rsidRDefault="005A2D7C"/>
    <w:p w14:paraId="280A91ED" w14:textId="77777777" w:rsidR="00933D97" w:rsidRDefault="00933D97"/>
    <w:p w14:paraId="1517944E" w14:textId="77777777" w:rsidR="00933D97" w:rsidRDefault="00933D97"/>
    <w:p w14:paraId="7487137C" w14:textId="77777777" w:rsidR="00933D97" w:rsidRDefault="00933D97"/>
    <w:p w14:paraId="05EE412D" w14:textId="77777777" w:rsidR="00933D97" w:rsidRDefault="00933D97"/>
    <w:p w14:paraId="60F9875B" w14:textId="77777777" w:rsidR="00933D97" w:rsidRDefault="00933D97"/>
    <w:p w14:paraId="73CAA676" w14:textId="0FAF2C7C" w:rsidR="00933D97" w:rsidRDefault="00933D97" w:rsidP="1E012FE4"/>
    <w:p w14:paraId="6A3EBB55" w14:textId="77777777" w:rsidR="004D0747" w:rsidRDefault="004D0747">
      <w:pPr>
        <w:rPr>
          <w:b/>
          <w:bCs/>
        </w:rPr>
      </w:pPr>
    </w:p>
    <w:p w14:paraId="2EB2F37E" w14:textId="77777777" w:rsidR="005D36F8" w:rsidRDefault="005D36F8">
      <w:pPr>
        <w:rPr>
          <w:b/>
          <w:bCs/>
        </w:rPr>
      </w:pPr>
    </w:p>
    <w:p w14:paraId="401E752A" w14:textId="77777777" w:rsidR="005D36F8" w:rsidRDefault="005D36F8">
      <w:pPr>
        <w:rPr>
          <w:b/>
          <w:bCs/>
        </w:rPr>
      </w:pPr>
    </w:p>
    <w:p w14:paraId="35AAE2E9" w14:textId="22340131" w:rsidR="005A2D7C" w:rsidRPr="005A2D7C" w:rsidRDefault="005A2D7C">
      <w:pPr>
        <w:rPr>
          <w:b/>
          <w:bCs/>
        </w:rPr>
      </w:pPr>
      <w:r w:rsidRPr="005A2D7C">
        <w:rPr>
          <w:b/>
          <w:bCs/>
        </w:rPr>
        <w:lastRenderedPageBreak/>
        <w:t>References</w:t>
      </w:r>
    </w:p>
    <w:p w14:paraId="18756300" w14:textId="77777777" w:rsidR="00541791" w:rsidRPr="00541791" w:rsidRDefault="00541791" w:rsidP="00541791">
      <w:pPr>
        <w:pStyle w:val="Bibliography"/>
      </w:pPr>
      <w:r w:rsidRPr="00541791">
        <w:t xml:space="preserve">1. </w:t>
      </w:r>
      <w:r w:rsidRPr="00541791">
        <w:tab/>
        <w:t>Department of Education. Schooling Resource Standard [Internet]. 2025 [cited 2025 Dec 16]. Available from: https://www.education.gov.au/recurrent-funding-schools/schooling-resource-standard</w:t>
      </w:r>
    </w:p>
    <w:p w14:paraId="6A63BF3B" w14:textId="77777777" w:rsidR="00541791" w:rsidRPr="00541791" w:rsidRDefault="00541791" w:rsidP="00541791">
      <w:pPr>
        <w:pStyle w:val="Bibliography"/>
      </w:pPr>
      <w:r w:rsidRPr="00541791">
        <w:t xml:space="preserve">2. </w:t>
      </w:r>
      <w:r w:rsidRPr="00541791">
        <w:tab/>
        <w:t>Australian Curriculum Assessment and Reporting Authority. National Report on Schooling in Australia [Internet]. 2024 [cited 2025 Nov 25]. Available from: https://www.acara.edu.au/reporting/national-report-on-schooling-in-australia/student-attendance</w:t>
      </w:r>
    </w:p>
    <w:p w14:paraId="0FAC182C" w14:textId="77777777" w:rsidR="00541791" w:rsidRPr="00541791" w:rsidRDefault="00541791" w:rsidP="00541791">
      <w:pPr>
        <w:pStyle w:val="Bibliography"/>
      </w:pPr>
      <w:r w:rsidRPr="00541791">
        <w:t xml:space="preserve">3. </w:t>
      </w:r>
      <w:r w:rsidRPr="00541791">
        <w:tab/>
        <w:t>Australian Education Union (AEU). Investing in Australia’s Future 2025: For Every Child Fully Fund Public Schools [Internet]. 2025 [cited 2025 Nov 26]. Available from: https://assets.nationbuilder.com/aeu/pages/6522/attachments/original/1762296311/ForEveryChild_2025_V4.pdf?1762296311</w:t>
      </w:r>
    </w:p>
    <w:p w14:paraId="58280C60" w14:textId="77777777" w:rsidR="00541791" w:rsidRPr="00541791" w:rsidRDefault="00541791" w:rsidP="00541791">
      <w:pPr>
        <w:pStyle w:val="Bibliography"/>
      </w:pPr>
      <w:r w:rsidRPr="00541791">
        <w:t xml:space="preserve">4. </w:t>
      </w:r>
      <w:r w:rsidRPr="00541791">
        <w:tab/>
        <w:t xml:space="preserve">Drane C, Vernon L, O’Shea S. The impact of ‘learning at home’ on the educational outcomes of vulnerable children in Australia during the COVID-19 pandemic. Natl Cent Stud Equity High Educ. </w:t>
      </w:r>
      <w:proofErr w:type="gramStart"/>
      <w:r w:rsidRPr="00541791">
        <w:t>2020;</w:t>
      </w:r>
      <w:proofErr w:type="gramEnd"/>
      <w:r w:rsidRPr="00541791">
        <w:t xml:space="preserve"> </w:t>
      </w:r>
    </w:p>
    <w:p w14:paraId="136FA827" w14:textId="77777777" w:rsidR="00541791" w:rsidRPr="00541791" w:rsidRDefault="00541791" w:rsidP="00541791">
      <w:pPr>
        <w:pStyle w:val="Bibliography"/>
      </w:pPr>
      <w:r w:rsidRPr="00541791">
        <w:t xml:space="preserve">5. </w:t>
      </w:r>
      <w:r w:rsidRPr="00541791">
        <w:tab/>
        <w:t>Australian Education Union (AEU). 2025 State of Our Schools survey [Internet]. 2025 [cited 2025 Nov 26]. Available from: https://www.aeufederal.org.au/news-media/news/2025/complex-needs-increase-load</w:t>
      </w:r>
    </w:p>
    <w:p w14:paraId="3D929B83" w14:textId="77777777" w:rsidR="00541791" w:rsidRPr="00541791" w:rsidRDefault="00541791" w:rsidP="00541791">
      <w:pPr>
        <w:pStyle w:val="Bibliography"/>
      </w:pPr>
      <w:r w:rsidRPr="00541791">
        <w:t xml:space="preserve">6. </w:t>
      </w:r>
      <w:r w:rsidRPr="00541791">
        <w:tab/>
        <w:t>Australian Early Development Census. AEDC National Report 2024: Early childhood development in Australia [Internet]. 2025 [cited 2025 Nov 26]. Available from: https://www.aedc.gov.au/resources/detail/2024-aedc-national-report</w:t>
      </w:r>
    </w:p>
    <w:p w14:paraId="3C64C509" w14:textId="77777777" w:rsidR="00541791" w:rsidRPr="00541791" w:rsidRDefault="00541791" w:rsidP="00541791">
      <w:pPr>
        <w:pStyle w:val="Bibliography"/>
      </w:pPr>
      <w:r w:rsidRPr="00541791">
        <w:t xml:space="preserve">7. </w:t>
      </w:r>
      <w:r w:rsidRPr="00541791">
        <w:tab/>
        <w:t xml:space="preserve">OECD. Education </w:t>
      </w:r>
      <w:proofErr w:type="gramStart"/>
      <w:r w:rsidRPr="00541791">
        <w:t>at a Glance</w:t>
      </w:r>
      <w:proofErr w:type="gramEnd"/>
      <w:r w:rsidRPr="00541791">
        <w:t xml:space="preserve"> 2025: OECD Indicators [Internet]. Paris: OECD Publishing; 2025 [cited 2025 Dec 10]. Available from: https://www.oecd.org/en/publications/education-at-a-glance-2025_1c0d9c79-en.html</w:t>
      </w:r>
    </w:p>
    <w:p w14:paraId="00E7B8F3" w14:textId="77777777" w:rsidR="00541791" w:rsidRPr="00541791" w:rsidRDefault="00541791" w:rsidP="00541791">
      <w:pPr>
        <w:pStyle w:val="Bibliography"/>
      </w:pPr>
      <w:r w:rsidRPr="00541791">
        <w:t xml:space="preserve">8. </w:t>
      </w:r>
      <w:r w:rsidRPr="00541791">
        <w:tab/>
        <w:t>OECD. Equity in Education: Breaking Down Barriers to Social Mobility. PISA [Internet]. 2018 Oct 23 [cited 2025 Nov 26];2018. Available from: https://www.oecd.org/en/publications/equity-in-education_9789264073234-en.html</w:t>
      </w:r>
    </w:p>
    <w:p w14:paraId="54AEEB1D" w14:textId="77777777" w:rsidR="00541791" w:rsidRPr="00541791" w:rsidRDefault="00541791" w:rsidP="00541791">
      <w:pPr>
        <w:pStyle w:val="Bibliography"/>
      </w:pPr>
      <w:r w:rsidRPr="00541791">
        <w:t xml:space="preserve">9. </w:t>
      </w:r>
      <w:r w:rsidRPr="00541791">
        <w:tab/>
        <w:t>Baidawi S, Ball R, Sheehan R, Papalia N. Children aged 10 to 13 in the justice system: Characteristics, alleged offending and legal outcomes [Internet]. Australian Institute of Criminology; 2024 [cited 2025 Dec 16]. Available from: https://www.aic.gov.au/crg/reports/crg-4120-21</w:t>
      </w:r>
    </w:p>
    <w:p w14:paraId="557E9126" w14:textId="77777777" w:rsidR="00541791" w:rsidRPr="00541791" w:rsidRDefault="00541791" w:rsidP="00541791">
      <w:pPr>
        <w:pStyle w:val="Bibliography"/>
      </w:pPr>
      <w:r w:rsidRPr="00541791">
        <w:t xml:space="preserve">10. </w:t>
      </w:r>
      <w:r w:rsidRPr="00541791">
        <w:tab/>
        <w:t xml:space="preserve">Zajacova A, Lawrence EM. The relationship between education and health: reducing disparities through a contextual approach. Annu Rev Public Health. 2018 Apr </w:t>
      </w:r>
      <w:proofErr w:type="gramStart"/>
      <w:r w:rsidRPr="00541791">
        <w:t>1;39:273</w:t>
      </w:r>
      <w:proofErr w:type="gramEnd"/>
      <w:r w:rsidRPr="00541791">
        <w:t xml:space="preserve">–89. </w:t>
      </w:r>
    </w:p>
    <w:p w14:paraId="73934D65" w14:textId="77777777" w:rsidR="00541791" w:rsidRPr="00541791" w:rsidRDefault="00541791" w:rsidP="00541791">
      <w:pPr>
        <w:pStyle w:val="Bibliography"/>
      </w:pPr>
      <w:r w:rsidRPr="00541791">
        <w:lastRenderedPageBreak/>
        <w:t xml:space="preserve">11. </w:t>
      </w:r>
      <w:r w:rsidRPr="00541791">
        <w:tab/>
        <w:t>Sahlberg P, Cobbold T. What fully funded public schools could do. Med J Aust [Internet]. 2025 Nov 3 [cited 2025 Nov 25];223(9). Available from: https://www.mja.com.au/journal/2025/223/9/what-fully-funded-public-schools-could-do</w:t>
      </w:r>
    </w:p>
    <w:p w14:paraId="750D1FC9" w14:textId="77777777" w:rsidR="00541791" w:rsidRPr="00541791" w:rsidRDefault="00541791" w:rsidP="00541791">
      <w:pPr>
        <w:pStyle w:val="Bibliography"/>
      </w:pPr>
      <w:r w:rsidRPr="00541791">
        <w:t xml:space="preserve">12. </w:t>
      </w:r>
      <w:r w:rsidRPr="00541791">
        <w:tab/>
        <w:t>Impact Economics and Policy. The economics of more capable young people: Improving young people’s social and emotional skills for learning [Internet]. 2025 June [cited 2025 Nov 25]. Available from: https://www.learningcreates.org.au/wp-content/uploads/2025/07/2025-06_The-economics-of-more-capable-young-people.pdf</w:t>
      </w:r>
    </w:p>
    <w:p w14:paraId="7905014E" w14:textId="7D999957" w:rsidR="005A2D7C" w:rsidRDefault="005A2D7C"/>
    <w:sectPr w:rsidR="005A2D7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78870" w14:textId="77777777" w:rsidR="00DC343F" w:rsidRDefault="00DC343F" w:rsidP="003F080E">
      <w:pPr>
        <w:spacing w:after="0" w:line="240" w:lineRule="auto"/>
      </w:pPr>
      <w:r>
        <w:separator/>
      </w:r>
    </w:p>
  </w:endnote>
  <w:endnote w:type="continuationSeparator" w:id="0">
    <w:p w14:paraId="78B32F6B" w14:textId="77777777" w:rsidR="00DC343F" w:rsidRDefault="00DC343F" w:rsidP="003F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la">
    <w:charset w:val="00"/>
    <w:family w:val="auto"/>
    <w:pitch w:val="variable"/>
    <w:sig w:usb0="A00000EF" w:usb1="4000205B" w:usb2="00000000" w:usb3="00000000" w:csb0="00000093" w:csb1="00000000"/>
  </w:font>
  <w:font w:name="Karla ExtraBold">
    <w:charset w:val="00"/>
    <w:family w:val="auto"/>
    <w:pitch w:val="variable"/>
    <w:sig w:usb0="A00000EF" w:usb1="4000205B" w:usb2="00000000" w:usb3="00000000" w:csb0="00000093" w:csb1="00000000"/>
  </w:font>
  <w:font w:name="Merriweather Light">
    <w:charset w:val="00"/>
    <w:family w:val="auto"/>
    <w:pitch w:val="variable"/>
    <w:sig w:usb0="20000207" w:usb1="00000002" w:usb2="00000000" w:usb3="00000000" w:csb0="00000197" w:csb1="00000000"/>
  </w:font>
  <w:font w:name="Karla Light">
    <w:charset w:val="00"/>
    <w:family w:val="auto"/>
    <w:pitch w:val="variable"/>
    <w:sig w:usb0="A00000EF" w:usb1="4000205B" w:usb2="00000000" w:usb3="00000000" w:csb0="00000093" w:csb1="00000000"/>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D1115" w14:textId="34145163" w:rsidR="003F080E" w:rsidRDefault="003F080E">
    <w:pPr>
      <w:pStyle w:val="Footer"/>
    </w:pPr>
    <w:r>
      <w:rPr>
        <w:noProof/>
      </w:rPr>
      <w:drawing>
        <wp:anchor distT="0" distB="0" distL="114300" distR="114300" simplePos="0" relativeHeight="251658240" behindDoc="0" locked="0" layoutInCell="1" allowOverlap="1" wp14:anchorId="1859A9ED" wp14:editId="7808C3F1">
          <wp:simplePos x="0" y="0"/>
          <wp:positionH relativeFrom="margin">
            <wp:posOffset>-952500</wp:posOffset>
          </wp:positionH>
          <wp:positionV relativeFrom="page">
            <wp:posOffset>9582150</wp:posOffset>
          </wp:positionV>
          <wp:extent cx="7576185" cy="628650"/>
          <wp:effectExtent l="0" t="0" r="5715" b="0"/>
          <wp:wrapThrough wrapText="bothSides">
            <wp:wrapPolygon edited="0">
              <wp:start x="12438" y="0"/>
              <wp:lineTo x="0" y="655"/>
              <wp:lineTo x="0" y="18327"/>
              <wp:lineTo x="19118" y="20945"/>
              <wp:lineTo x="19770" y="20945"/>
              <wp:lineTo x="21562" y="19636"/>
              <wp:lineTo x="21562" y="1309"/>
              <wp:lineTo x="17977" y="0"/>
              <wp:lineTo x="12438" y="0"/>
            </wp:wrapPolygon>
          </wp:wrapThrough>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6185"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FB9B8" w14:textId="77777777" w:rsidR="00DC343F" w:rsidRDefault="00DC343F" w:rsidP="003F080E">
      <w:pPr>
        <w:spacing w:after="0" w:line="240" w:lineRule="auto"/>
      </w:pPr>
      <w:r>
        <w:separator/>
      </w:r>
    </w:p>
  </w:footnote>
  <w:footnote w:type="continuationSeparator" w:id="0">
    <w:p w14:paraId="696511F6" w14:textId="77777777" w:rsidR="00DC343F" w:rsidRDefault="00DC343F" w:rsidP="003F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7E4A" w14:textId="70CEAA13" w:rsidR="003F080E" w:rsidRDefault="003F080E">
    <w:pPr>
      <w:pStyle w:val="Header"/>
    </w:pPr>
    <w:r>
      <w:rPr>
        <w:noProof/>
      </w:rPr>
      <w:drawing>
        <wp:inline distT="0" distB="0" distL="0" distR="0" wp14:anchorId="793C7C0F" wp14:editId="4DA852F9">
          <wp:extent cx="1911927" cy="387467"/>
          <wp:effectExtent l="0" t="0" r="0" b="0"/>
          <wp:docPr id="1" name="Picture 1" descr="Youth Affairs Council Victoria (YACVic) logo in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Youth Affairs Council Victoria (YACVic) logo in 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290" cy="3976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00B1C"/>
    <w:multiLevelType w:val="hybridMultilevel"/>
    <w:tmpl w:val="E8A00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30602F"/>
    <w:multiLevelType w:val="hybridMultilevel"/>
    <w:tmpl w:val="84A8B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62001471">
    <w:abstractNumId w:val="1"/>
  </w:num>
  <w:num w:numId="2" w16cid:durableId="41633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CA0"/>
    <w:rsid w:val="00003968"/>
    <w:rsid w:val="00011897"/>
    <w:rsid w:val="0001262F"/>
    <w:rsid w:val="00017C24"/>
    <w:rsid w:val="000202EF"/>
    <w:rsid w:val="00024D2F"/>
    <w:rsid w:val="00024F94"/>
    <w:rsid w:val="00025C4A"/>
    <w:rsid w:val="00030765"/>
    <w:rsid w:val="000314A4"/>
    <w:rsid w:val="00034430"/>
    <w:rsid w:val="00044127"/>
    <w:rsid w:val="0004580D"/>
    <w:rsid w:val="00046E5F"/>
    <w:rsid w:val="00052C52"/>
    <w:rsid w:val="0005579D"/>
    <w:rsid w:val="00055A07"/>
    <w:rsid w:val="00070BF9"/>
    <w:rsid w:val="00072E23"/>
    <w:rsid w:val="00074708"/>
    <w:rsid w:val="00075892"/>
    <w:rsid w:val="000759D1"/>
    <w:rsid w:val="0008269C"/>
    <w:rsid w:val="0008432E"/>
    <w:rsid w:val="000869E4"/>
    <w:rsid w:val="00087FD0"/>
    <w:rsid w:val="000928DA"/>
    <w:rsid w:val="00092BF5"/>
    <w:rsid w:val="00094EE7"/>
    <w:rsid w:val="0009676F"/>
    <w:rsid w:val="000974F8"/>
    <w:rsid w:val="000A01C7"/>
    <w:rsid w:val="000A1538"/>
    <w:rsid w:val="000A35B7"/>
    <w:rsid w:val="000A7E01"/>
    <w:rsid w:val="000B06C7"/>
    <w:rsid w:val="000C63FB"/>
    <w:rsid w:val="000D2A29"/>
    <w:rsid w:val="000E4018"/>
    <w:rsid w:val="000E7D4E"/>
    <w:rsid w:val="001077B4"/>
    <w:rsid w:val="00114BB1"/>
    <w:rsid w:val="001154CF"/>
    <w:rsid w:val="00115978"/>
    <w:rsid w:val="001234F9"/>
    <w:rsid w:val="00126A10"/>
    <w:rsid w:val="00132AAD"/>
    <w:rsid w:val="00143DD2"/>
    <w:rsid w:val="00144680"/>
    <w:rsid w:val="00152AA8"/>
    <w:rsid w:val="0015326A"/>
    <w:rsid w:val="001656F8"/>
    <w:rsid w:val="00171D65"/>
    <w:rsid w:val="00176C69"/>
    <w:rsid w:val="0018044B"/>
    <w:rsid w:val="0018696B"/>
    <w:rsid w:val="00195110"/>
    <w:rsid w:val="001A07EF"/>
    <w:rsid w:val="001B0BBF"/>
    <w:rsid w:val="001B0CA0"/>
    <w:rsid w:val="001B524F"/>
    <w:rsid w:val="001B56D4"/>
    <w:rsid w:val="001C28B6"/>
    <w:rsid w:val="001C2E16"/>
    <w:rsid w:val="001C3043"/>
    <w:rsid w:val="001C6F28"/>
    <w:rsid w:val="001D1344"/>
    <w:rsid w:val="001D3257"/>
    <w:rsid w:val="001D793E"/>
    <w:rsid w:val="001E1336"/>
    <w:rsid w:val="001E1AE2"/>
    <w:rsid w:val="001E2843"/>
    <w:rsid w:val="001E33F0"/>
    <w:rsid w:val="001E63F4"/>
    <w:rsid w:val="001F5D46"/>
    <w:rsid w:val="001F614F"/>
    <w:rsid w:val="001F6737"/>
    <w:rsid w:val="002031B1"/>
    <w:rsid w:val="00214375"/>
    <w:rsid w:val="00216EFB"/>
    <w:rsid w:val="00221848"/>
    <w:rsid w:val="0022575B"/>
    <w:rsid w:val="00225A19"/>
    <w:rsid w:val="00230BCD"/>
    <w:rsid w:val="002334D1"/>
    <w:rsid w:val="002340B2"/>
    <w:rsid w:val="00234B56"/>
    <w:rsid w:val="00237CF1"/>
    <w:rsid w:val="002443E1"/>
    <w:rsid w:val="00247B48"/>
    <w:rsid w:val="002502EB"/>
    <w:rsid w:val="002509DD"/>
    <w:rsid w:val="00250A7A"/>
    <w:rsid w:val="0025103C"/>
    <w:rsid w:val="0025153E"/>
    <w:rsid w:val="00251F58"/>
    <w:rsid w:val="00256E54"/>
    <w:rsid w:val="002623D3"/>
    <w:rsid w:val="002657A5"/>
    <w:rsid w:val="00276560"/>
    <w:rsid w:val="00290036"/>
    <w:rsid w:val="00297551"/>
    <w:rsid w:val="002B3FD0"/>
    <w:rsid w:val="002B73B9"/>
    <w:rsid w:val="002C282B"/>
    <w:rsid w:val="002C3E2F"/>
    <w:rsid w:val="002C736E"/>
    <w:rsid w:val="002D165D"/>
    <w:rsid w:val="002D498E"/>
    <w:rsid w:val="002E332C"/>
    <w:rsid w:val="002E3F88"/>
    <w:rsid w:val="002E6C57"/>
    <w:rsid w:val="002E74FD"/>
    <w:rsid w:val="002F11DB"/>
    <w:rsid w:val="002F38E6"/>
    <w:rsid w:val="002F7085"/>
    <w:rsid w:val="00303074"/>
    <w:rsid w:val="00311B51"/>
    <w:rsid w:val="00313970"/>
    <w:rsid w:val="003143D6"/>
    <w:rsid w:val="00315B3E"/>
    <w:rsid w:val="003354AD"/>
    <w:rsid w:val="003438D9"/>
    <w:rsid w:val="00351F12"/>
    <w:rsid w:val="0035219A"/>
    <w:rsid w:val="00362965"/>
    <w:rsid w:val="00366C22"/>
    <w:rsid w:val="00374710"/>
    <w:rsid w:val="003838B0"/>
    <w:rsid w:val="00393375"/>
    <w:rsid w:val="00393CD9"/>
    <w:rsid w:val="003A6051"/>
    <w:rsid w:val="003A629A"/>
    <w:rsid w:val="003B77C2"/>
    <w:rsid w:val="003C2056"/>
    <w:rsid w:val="003C5E5C"/>
    <w:rsid w:val="003D1F3E"/>
    <w:rsid w:val="003D6EEC"/>
    <w:rsid w:val="003E10FB"/>
    <w:rsid w:val="003E3D80"/>
    <w:rsid w:val="003E4AF6"/>
    <w:rsid w:val="003E5AF9"/>
    <w:rsid w:val="003F080E"/>
    <w:rsid w:val="003F17B6"/>
    <w:rsid w:val="004061A3"/>
    <w:rsid w:val="00410AC1"/>
    <w:rsid w:val="00414FFD"/>
    <w:rsid w:val="00421799"/>
    <w:rsid w:val="00426F77"/>
    <w:rsid w:val="00427A22"/>
    <w:rsid w:val="004304E7"/>
    <w:rsid w:val="00435D45"/>
    <w:rsid w:val="00437F5F"/>
    <w:rsid w:val="004429E6"/>
    <w:rsid w:val="00444342"/>
    <w:rsid w:val="00444D4E"/>
    <w:rsid w:val="00451EA5"/>
    <w:rsid w:val="004555CB"/>
    <w:rsid w:val="00463CF3"/>
    <w:rsid w:val="00465C16"/>
    <w:rsid w:val="004774A9"/>
    <w:rsid w:val="00477C51"/>
    <w:rsid w:val="00481A3D"/>
    <w:rsid w:val="00490F94"/>
    <w:rsid w:val="00496C5D"/>
    <w:rsid w:val="00497808"/>
    <w:rsid w:val="004B03A8"/>
    <w:rsid w:val="004B361C"/>
    <w:rsid w:val="004C3892"/>
    <w:rsid w:val="004D0747"/>
    <w:rsid w:val="004D6C09"/>
    <w:rsid w:val="004D7ED1"/>
    <w:rsid w:val="004E01EF"/>
    <w:rsid w:val="004E1EF1"/>
    <w:rsid w:val="004E255C"/>
    <w:rsid w:val="004E557F"/>
    <w:rsid w:val="004F6F0E"/>
    <w:rsid w:val="004F7F30"/>
    <w:rsid w:val="00500D3D"/>
    <w:rsid w:val="00507691"/>
    <w:rsid w:val="00527002"/>
    <w:rsid w:val="00532D11"/>
    <w:rsid w:val="00533C32"/>
    <w:rsid w:val="005348CE"/>
    <w:rsid w:val="00541791"/>
    <w:rsid w:val="00544974"/>
    <w:rsid w:val="00546304"/>
    <w:rsid w:val="00560722"/>
    <w:rsid w:val="00567BAA"/>
    <w:rsid w:val="00572C86"/>
    <w:rsid w:val="00583FD0"/>
    <w:rsid w:val="005851DB"/>
    <w:rsid w:val="00586533"/>
    <w:rsid w:val="00591DF8"/>
    <w:rsid w:val="00597921"/>
    <w:rsid w:val="005A11D4"/>
    <w:rsid w:val="005A2D7C"/>
    <w:rsid w:val="005A5A9F"/>
    <w:rsid w:val="005B3EA8"/>
    <w:rsid w:val="005B638C"/>
    <w:rsid w:val="005B7037"/>
    <w:rsid w:val="005C0333"/>
    <w:rsid w:val="005C34BD"/>
    <w:rsid w:val="005C445C"/>
    <w:rsid w:val="005D0995"/>
    <w:rsid w:val="005D2A05"/>
    <w:rsid w:val="005D36F8"/>
    <w:rsid w:val="005D53FA"/>
    <w:rsid w:val="005D71BB"/>
    <w:rsid w:val="005E7132"/>
    <w:rsid w:val="005F023C"/>
    <w:rsid w:val="005F4237"/>
    <w:rsid w:val="0061002F"/>
    <w:rsid w:val="00610436"/>
    <w:rsid w:val="0062078E"/>
    <w:rsid w:val="0062532B"/>
    <w:rsid w:val="00633580"/>
    <w:rsid w:val="006479E2"/>
    <w:rsid w:val="00647A77"/>
    <w:rsid w:val="00661344"/>
    <w:rsid w:val="006627D5"/>
    <w:rsid w:val="0067379E"/>
    <w:rsid w:val="006762B6"/>
    <w:rsid w:val="00676CFF"/>
    <w:rsid w:val="0068066A"/>
    <w:rsid w:val="00684BB8"/>
    <w:rsid w:val="00687EE1"/>
    <w:rsid w:val="00696907"/>
    <w:rsid w:val="006A6B6B"/>
    <w:rsid w:val="006A6C66"/>
    <w:rsid w:val="006B1706"/>
    <w:rsid w:val="006B1726"/>
    <w:rsid w:val="006B3EC3"/>
    <w:rsid w:val="006B5E1F"/>
    <w:rsid w:val="006B6A7F"/>
    <w:rsid w:val="006C05FC"/>
    <w:rsid w:val="006C6381"/>
    <w:rsid w:val="006C641B"/>
    <w:rsid w:val="006D17B4"/>
    <w:rsid w:val="006D21A6"/>
    <w:rsid w:val="006D28A0"/>
    <w:rsid w:val="006D519A"/>
    <w:rsid w:val="006D66CE"/>
    <w:rsid w:val="006D6A6B"/>
    <w:rsid w:val="006E12D7"/>
    <w:rsid w:val="006F2029"/>
    <w:rsid w:val="006F7958"/>
    <w:rsid w:val="0070263E"/>
    <w:rsid w:val="00706CB3"/>
    <w:rsid w:val="007116C3"/>
    <w:rsid w:val="00721BF8"/>
    <w:rsid w:val="00724A6A"/>
    <w:rsid w:val="00725111"/>
    <w:rsid w:val="00736BE9"/>
    <w:rsid w:val="00737FEC"/>
    <w:rsid w:val="007417E1"/>
    <w:rsid w:val="00742DFA"/>
    <w:rsid w:val="00752B13"/>
    <w:rsid w:val="00753C36"/>
    <w:rsid w:val="007667A1"/>
    <w:rsid w:val="00776830"/>
    <w:rsid w:val="007803E2"/>
    <w:rsid w:val="007846CA"/>
    <w:rsid w:val="00790D05"/>
    <w:rsid w:val="00791EB6"/>
    <w:rsid w:val="00793D84"/>
    <w:rsid w:val="00793F9E"/>
    <w:rsid w:val="007963F5"/>
    <w:rsid w:val="007A11F9"/>
    <w:rsid w:val="007A6A7D"/>
    <w:rsid w:val="007A78BD"/>
    <w:rsid w:val="007B66B7"/>
    <w:rsid w:val="007B727C"/>
    <w:rsid w:val="007C00A7"/>
    <w:rsid w:val="007C132C"/>
    <w:rsid w:val="007C237B"/>
    <w:rsid w:val="007C5A96"/>
    <w:rsid w:val="007D1F1E"/>
    <w:rsid w:val="007D659F"/>
    <w:rsid w:val="007D7175"/>
    <w:rsid w:val="007E0880"/>
    <w:rsid w:val="007E4CCF"/>
    <w:rsid w:val="007F06C6"/>
    <w:rsid w:val="007F1BF8"/>
    <w:rsid w:val="00802742"/>
    <w:rsid w:val="00811875"/>
    <w:rsid w:val="008147B6"/>
    <w:rsid w:val="00817B3C"/>
    <w:rsid w:val="00823479"/>
    <w:rsid w:val="00827820"/>
    <w:rsid w:val="00832485"/>
    <w:rsid w:val="0083276F"/>
    <w:rsid w:val="00837B67"/>
    <w:rsid w:val="00841802"/>
    <w:rsid w:val="008431A2"/>
    <w:rsid w:val="008458BF"/>
    <w:rsid w:val="00847953"/>
    <w:rsid w:val="00847C29"/>
    <w:rsid w:val="00854097"/>
    <w:rsid w:val="0086480E"/>
    <w:rsid w:val="008658BB"/>
    <w:rsid w:val="00865E33"/>
    <w:rsid w:val="00866A75"/>
    <w:rsid w:val="008671FB"/>
    <w:rsid w:val="008672E1"/>
    <w:rsid w:val="00873A7F"/>
    <w:rsid w:val="00875E56"/>
    <w:rsid w:val="008763B1"/>
    <w:rsid w:val="00890FB7"/>
    <w:rsid w:val="00891C75"/>
    <w:rsid w:val="00892231"/>
    <w:rsid w:val="008A0D8C"/>
    <w:rsid w:val="008A1456"/>
    <w:rsid w:val="008A6007"/>
    <w:rsid w:val="008A70E2"/>
    <w:rsid w:val="008B4D51"/>
    <w:rsid w:val="008B552C"/>
    <w:rsid w:val="008C6F77"/>
    <w:rsid w:val="008D283C"/>
    <w:rsid w:val="008E3466"/>
    <w:rsid w:val="008E3C1C"/>
    <w:rsid w:val="008E666E"/>
    <w:rsid w:val="008E7D3A"/>
    <w:rsid w:val="008F2F46"/>
    <w:rsid w:val="008F3070"/>
    <w:rsid w:val="0090425F"/>
    <w:rsid w:val="00905877"/>
    <w:rsid w:val="00926B93"/>
    <w:rsid w:val="00933D97"/>
    <w:rsid w:val="00936CAC"/>
    <w:rsid w:val="00936DA3"/>
    <w:rsid w:val="00965DD7"/>
    <w:rsid w:val="00965EBA"/>
    <w:rsid w:val="00991D45"/>
    <w:rsid w:val="00992EE1"/>
    <w:rsid w:val="0099425F"/>
    <w:rsid w:val="009A5DFC"/>
    <w:rsid w:val="009B440F"/>
    <w:rsid w:val="009B7A3C"/>
    <w:rsid w:val="009D597F"/>
    <w:rsid w:val="009D75F9"/>
    <w:rsid w:val="009E163D"/>
    <w:rsid w:val="009E3523"/>
    <w:rsid w:val="009E653F"/>
    <w:rsid w:val="009E7B26"/>
    <w:rsid w:val="009F5764"/>
    <w:rsid w:val="00A062FA"/>
    <w:rsid w:val="00A15558"/>
    <w:rsid w:val="00A171B1"/>
    <w:rsid w:val="00A17C2C"/>
    <w:rsid w:val="00A17D85"/>
    <w:rsid w:val="00A225F3"/>
    <w:rsid w:val="00A237FC"/>
    <w:rsid w:val="00A259DC"/>
    <w:rsid w:val="00A37975"/>
    <w:rsid w:val="00A41F2D"/>
    <w:rsid w:val="00A50429"/>
    <w:rsid w:val="00A53967"/>
    <w:rsid w:val="00A71233"/>
    <w:rsid w:val="00A755DE"/>
    <w:rsid w:val="00A81500"/>
    <w:rsid w:val="00A81909"/>
    <w:rsid w:val="00A8433A"/>
    <w:rsid w:val="00A9001B"/>
    <w:rsid w:val="00AA0594"/>
    <w:rsid w:val="00AB6840"/>
    <w:rsid w:val="00AB6D01"/>
    <w:rsid w:val="00AB7583"/>
    <w:rsid w:val="00AD51F0"/>
    <w:rsid w:val="00AE2582"/>
    <w:rsid w:val="00AE5E03"/>
    <w:rsid w:val="00B021B1"/>
    <w:rsid w:val="00B056BB"/>
    <w:rsid w:val="00B1329F"/>
    <w:rsid w:val="00B2034F"/>
    <w:rsid w:val="00B31625"/>
    <w:rsid w:val="00B3187D"/>
    <w:rsid w:val="00B426FC"/>
    <w:rsid w:val="00B54ACE"/>
    <w:rsid w:val="00B623E8"/>
    <w:rsid w:val="00B641EA"/>
    <w:rsid w:val="00B65AF8"/>
    <w:rsid w:val="00B758E3"/>
    <w:rsid w:val="00B81EDF"/>
    <w:rsid w:val="00B84B0F"/>
    <w:rsid w:val="00B86B01"/>
    <w:rsid w:val="00B93741"/>
    <w:rsid w:val="00B93B6E"/>
    <w:rsid w:val="00B95960"/>
    <w:rsid w:val="00B96C65"/>
    <w:rsid w:val="00BA0B8B"/>
    <w:rsid w:val="00BC0374"/>
    <w:rsid w:val="00BC314B"/>
    <w:rsid w:val="00BE3A32"/>
    <w:rsid w:val="00BF377E"/>
    <w:rsid w:val="00BF509C"/>
    <w:rsid w:val="00C0325B"/>
    <w:rsid w:val="00C064FD"/>
    <w:rsid w:val="00C11B47"/>
    <w:rsid w:val="00C17E88"/>
    <w:rsid w:val="00C27FF5"/>
    <w:rsid w:val="00C30682"/>
    <w:rsid w:val="00C313A4"/>
    <w:rsid w:val="00C3225B"/>
    <w:rsid w:val="00C32C4B"/>
    <w:rsid w:val="00C3797F"/>
    <w:rsid w:val="00C37F36"/>
    <w:rsid w:val="00C406E9"/>
    <w:rsid w:val="00C4322B"/>
    <w:rsid w:val="00C501C9"/>
    <w:rsid w:val="00C50AC7"/>
    <w:rsid w:val="00C56146"/>
    <w:rsid w:val="00C65ADE"/>
    <w:rsid w:val="00C66AF7"/>
    <w:rsid w:val="00C80736"/>
    <w:rsid w:val="00C8080B"/>
    <w:rsid w:val="00C93326"/>
    <w:rsid w:val="00C95000"/>
    <w:rsid w:val="00C977F9"/>
    <w:rsid w:val="00C978CC"/>
    <w:rsid w:val="00CA47F6"/>
    <w:rsid w:val="00CA5837"/>
    <w:rsid w:val="00CB1866"/>
    <w:rsid w:val="00CB19DC"/>
    <w:rsid w:val="00CB6335"/>
    <w:rsid w:val="00CB6A2F"/>
    <w:rsid w:val="00CC3870"/>
    <w:rsid w:val="00CC44A6"/>
    <w:rsid w:val="00CC7253"/>
    <w:rsid w:val="00CD0FF2"/>
    <w:rsid w:val="00CD2281"/>
    <w:rsid w:val="00CD3463"/>
    <w:rsid w:val="00CD52CF"/>
    <w:rsid w:val="00CE3468"/>
    <w:rsid w:val="00CE4019"/>
    <w:rsid w:val="00CE6962"/>
    <w:rsid w:val="00CF28DE"/>
    <w:rsid w:val="00CF54E6"/>
    <w:rsid w:val="00D04390"/>
    <w:rsid w:val="00D05301"/>
    <w:rsid w:val="00D12446"/>
    <w:rsid w:val="00D140E3"/>
    <w:rsid w:val="00D16DE5"/>
    <w:rsid w:val="00D21EE9"/>
    <w:rsid w:val="00D25390"/>
    <w:rsid w:val="00D26719"/>
    <w:rsid w:val="00D275B3"/>
    <w:rsid w:val="00D35966"/>
    <w:rsid w:val="00D37F22"/>
    <w:rsid w:val="00D414D8"/>
    <w:rsid w:val="00D42957"/>
    <w:rsid w:val="00D4407D"/>
    <w:rsid w:val="00D53C5D"/>
    <w:rsid w:val="00D716C3"/>
    <w:rsid w:val="00D71B18"/>
    <w:rsid w:val="00D740DE"/>
    <w:rsid w:val="00D7557A"/>
    <w:rsid w:val="00D76833"/>
    <w:rsid w:val="00D76D8F"/>
    <w:rsid w:val="00D804D0"/>
    <w:rsid w:val="00D81D53"/>
    <w:rsid w:val="00D902C3"/>
    <w:rsid w:val="00DA45EB"/>
    <w:rsid w:val="00DA633E"/>
    <w:rsid w:val="00DB07C2"/>
    <w:rsid w:val="00DB2354"/>
    <w:rsid w:val="00DB3B18"/>
    <w:rsid w:val="00DB401E"/>
    <w:rsid w:val="00DC173B"/>
    <w:rsid w:val="00DC343F"/>
    <w:rsid w:val="00DC700E"/>
    <w:rsid w:val="00DD3921"/>
    <w:rsid w:val="00DD4E27"/>
    <w:rsid w:val="00DD78C4"/>
    <w:rsid w:val="00DE2CCA"/>
    <w:rsid w:val="00DF31AE"/>
    <w:rsid w:val="00E0187B"/>
    <w:rsid w:val="00E120C5"/>
    <w:rsid w:val="00E165BA"/>
    <w:rsid w:val="00E204FE"/>
    <w:rsid w:val="00E31B40"/>
    <w:rsid w:val="00E37ACC"/>
    <w:rsid w:val="00E4138E"/>
    <w:rsid w:val="00E52819"/>
    <w:rsid w:val="00E543E6"/>
    <w:rsid w:val="00E55AB3"/>
    <w:rsid w:val="00E6408B"/>
    <w:rsid w:val="00E729E4"/>
    <w:rsid w:val="00E8006C"/>
    <w:rsid w:val="00E827B7"/>
    <w:rsid w:val="00EA0143"/>
    <w:rsid w:val="00EA201B"/>
    <w:rsid w:val="00EA3067"/>
    <w:rsid w:val="00EA71F9"/>
    <w:rsid w:val="00EA78D1"/>
    <w:rsid w:val="00EB7BD6"/>
    <w:rsid w:val="00EC0824"/>
    <w:rsid w:val="00EC3E21"/>
    <w:rsid w:val="00ED1B23"/>
    <w:rsid w:val="00EF0543"/>
    <w:rsid w:val="00EF1D2A"/>
    <w:rsid w:val="00EF3367"/>
    <w:rsid w:val="00EF4D3B"/>
    <w:rsid w:val="00F00CB6"/>
    <w:rsid w:val="00F01218"/>
    <w:rsid w:val="00F01EE1"/>
    <w:rsid w:val="00F0288D"/>
    <w:rsid w:val="00F05D98"/>
    <w:rsid w:val="00F07323"/>
    <w:rsid w:val="00F07A14"/>
    <w:rsid w:val="00F11A32"/>
    <w:rsid w:val="00F13667"/>
    <w:rsid w:val="00F144B5"/>
    <w:rsid w:val="00F15AFE"/>
    <w:rsid w:val="00F172EE"/>
    <w:rsid w:val="00F213F7"/>
    <w:rsid w:val="00F245F4"/>
    <w:rsid w:val="00F3695D"/>
    <w:rsid w:val="00F44327"/>
    <w:rsid w:val="00F45C7B"/>
    <w:rsid w:val="00F70B64"/>
    <w:rsid w:val="00F70DBA"/>
    <w:rsid w:val="00F770CF"/>
    <w:rsid w:val="00F80A8C"/>
    <w:rsid w:val="00F858EC"/>
    <w:rsid w:val="00F92712"/>
    <w:rsid w:val="00F940DF"/>
    <w:rsid w:val="00FA2F38"/>
    <w:rsid w:val="00FB3726"/>
    <w:rsid w:val="00FB790B"/>
    <w:rsid w:val="00FC0337"/>
    <w:rsid w:val="00FC42EF"/>
    <w:rsid w:val="00FC7542"/>
    <w:rsid w:val="00FD219F"/>
    <w:rsid w:val="00FD39E6"/>
    <w:rsid w:val="00FD426A"/>
    <w:rsid w:val="00FE506E"/>
    <w:rsid w:val="00FE54A6"/>
    <w:rsid w:val="00FF6BA2"/>
    <w:rsid w:val="00FF7D36"/>
    <w:rsid w:val="02AAF0E5"/>
    <w:rsid w:val="038E6605"/>
    <w:rsid w:val="03C31010"/>
    <w:rsid w:val="0409BD67"/>
    <w:rsid w:val="05216D07"/>
    <w:rsid w:val="07DCB55D"/>
    <w:rsid w:val="09A93596"/>
    <w:rsid w:val="09EC11A5"/>
    <w:rsid w:val="0A7E6D61"/>
    <w:rsid w:val="0AF888D9"/>
    <w:rsid w:val="0B3CBEDF"/>
    <w:rsid w:val="0B6474F8"/>
    <w:rsid w:val="0B7F8709"/>
    <w:rsid w:val="0BE9BC53"/>
    <w:rsid w:val="0DA9917F"/>
    <w:rsid w:val="11536DBD"/>
    <w:rsid w:val="125D19AC"/>
    <w:rsid w:val="126AE5C2"/>
    <w:rsid w:val="12A8B971"/>
    <w:rsid w:val="12B0F456"/>
    <w:rsid w:val="135A8C48"/>
    <w:rsid w:val="13E184F3"/>
    <w:rsid w:val="14C6D82A"/>
    <w:rsid w:val="1541BD09"/>
    <w:rsid w:val="16697C9E"/>
    <w:rsid w:val="168DE51B"/>
    <w:rsid w:val="16B85088"/>
    <w:rsid w:val="16D7BEFA"/>
    <w:rsid w:val="17088350"/>
    <w:rsid w:val="18BBD8CE"/>
    <w:rsid w:val="19FA139D"/>
    <w:rsid w:val="1BECB40A"/>
    <w:rsid w:val="1DEAA845"/>
    <w:rsid w:val="1E012FE4"/>
    <w:rsid w:val="1F046CFE"/>
    <w:rsid w:val="1F68887D"/>
    <w:rsid w:val="1FC744AE"/>
    <w:rsid w:val="20463F5A"/>
    <w:rsid w:val="205916D8"/>
    <w:rsid w:val="20E70A38"/>
    <w:rsid w:val="211FC070"/>
    <w:rsid w:val="2435C627"/>
    <w:rsid w:val="2464C172"/>
    <w:rsid w:val="25CF7DF9"/>
    <w:rsid w:val="27CAD335"/>
    <w:rsid w:val="29514982"/>
    <w:rsid w:val="29819970"/>
    <w:rsid w:val="29975B82"/>
    <w:rsid w:val="2A0FBBDE"/>
    <w:rsid w:val="2AA9F9DF"/>
    <w:rsid w:val="2ABA487A"/>
    <w:rsid w:val="2BFB2459"/>
    <w:rsid w:val="2CE849B2"/>
    <w:rsid w:val="2CF6A33D"/>
    <w:rsid w:val="2D6153EC"/>
    <w:rsid w:val="2E85056F"/>
    <w:rsid w:val="30AD6661"/>
    <w:rsid w:val="31D316AA"/>
    <w:rsid w:val="321E53A4"/>
    <w:rsid w:val="3246332B"/>
    <w:rsid w:val="345D3C9F"/>
    <w:rsid w:val="34884F7C"/>
    <w:rsid w:val="3575F92F"/>
    <w:rsid w:val="35ECBEA3"/>
    <w:rsid w:val="360427D0"/>
    <w:rsid w:val="36FDC145"/>
    <w:rsid w:val="3740B1A1"/>
    <w:rsid w:val="3783FC74"/>
    <w:rsid w:val="37868BC5"/>
    <w:rsid w:val="37C378F7"/>
    <w:rsid w:val="38FD2AE5"/>
    <w:rsid w:val="3A1F69DE"/>
    <w:rsid w:val="3B7E5364"/>
    <w:rsid w:val="3D549263"/>
    <w:rsid w:val="3DDD0566"/>
    <w:rsid w:val="3E6ECA9A"/>
    <w:rsid w:val="3EC6CF32"/>
    <w:rsid w:val="3F2D3DD4"/>
    <w:rsid w:val="3FB6BA30"/>
    <w:rsid w:val="3FD4E494"/>
    <w:rsid w:val="4013DA69"/>
    <w:rsid w:val="4022D051"/>
    <w:rsid w:val="40C1947E"/>
    <w:rsid w:val="40C38E7F"/>
    <w:rsid w:val="41576F30"/>
    <w:rsid w:val="4178FC6F"/>
    <w:rsid w:val="41F01125"/>
    <w:rsid w:val="4240EAFE"/>
    <w:rsid w:val="4273F2B6"/>
    <w:rsid w:val="42EC7FFC"/>
    <w:rsid w:val="44178E43"/>
    <w:rsid w:val="4533AD0B"/>
    <w:rsid w:val="458D6C04"/>
    <w:rsid w:val="4659B0CF"/>
    <w:rsid w:val="478741F5"/>
    <w:rsid w:val="487F3A42"/>
    <w:rsid w:val="4A1BC3C0"/>
    <w:rsid w:val="4A3189BD"/>
    <w:rsid w:val="4A6D8F46"/>
    <w:rsid w:val="4A76E989"/>
    <w:rsid w:val="4AA3DFDE"/>
    <w:rsid w:val="4B6D9D6B"/>
    <w:rsid w:val="4B6EAF39"/>
    <w:rsid w:val="4BF15C3F"/>
    <w:rsid w:val="4D4ECA88"/>
    <w:rsid w:val="4D7F807A"/>
    <w:rsid w:val="4DA06AE8"/>
    <w:rsid w:val="4E7342F3"/>
    <w:rsid w:val="50440035"/>
    <w:rsid w:val="516BB82F"/>
    <w:rsid w:val="517D062D"/>
    <w:rsid w:val="53580713"/>
    <w:rsid w:val="5410B7B8"/>
    <w:rsid w:val="549B0444"/>
    <w:rsid w:val="54B3A2D1"/>
    <w:rsid w:val="54B55E73"/>
    <w:rsid w:val="5514768F"/>
    <w:rsid w:val="55A3629E"/>
    <w:rsid w:val="58755463"/>
    <w:rsid w:val="58D85120"/>
    <w:rsid w:val="5A2A49E2"/>
    <w:rsid w:val="5AF43C5D"/>
    <w:rsid w:val="5C46B0AC"/>
    <w:rsid w:val="5C98B33C"/>
    <w:rsid w:val="5CC99892"/>
    <w:rsid w:val="5D5786BE"/>
    <w:rsid w:val="5D8FB87C"/>
    <w:rsid w:val="5F41B7D5"/>
    <w:rsid w:val="62061F1E"/>
    <w:rsid w:val="66B018BB"/>
    <w:rsid w:val="66E96D74"/>
    <w:rsid w:val="67714711"/>
    <w:rsid w:val="68E25BBB"/>
    <w:rsid w:val="690FD478"/>
    <w:rsid w:val="69A4BD0B"/>
    <w:rsid w:val="69E362E5"/>
    <w:rsid w:val="6A15462A"/>
    <w:rsid w:val="6A94E03F"/>
    <w:rsid w:val="6AD7C448"/>
    <w:rsid w:val="6AFF0D65"/>
    <w:rsid w:val="6B70CFFF"/>
    <w:rsid w:val="6B87F983"/>
    <w:rsid w:val="6C2D007A"/>
    <w:rsid w:val="6C2DE031"/>
    <w:rsid w:val="6CB5E5DA"/>
    <w:rsid w:val="6DC0D517"/>
    <w:rsid w:val="6E15F0A9"/>
    <w:rsid w:val="6E97C94E"/>
    <w:rsid w:val="6EFFBD3A"/>
    <w:rsid w:val="6F59C448"/>
    <w:rsid w:val="71B2D537"/>
    <w:rsid w:val="7267B568"/>
    <w:rsid w:val="75108019"/>
    <w:rsid w:val="7561EE80"/>
    <w:rsid w:val="75B39D3F"/>
    <w:rsid w:val="7616B438"/>
    <w:rsid w:val="7661D8EE"/>
    <w:rsid w:val="77EC759B"/>
    <w:rsid w:val="78A9D4E9"/>
    <w:rsid w:val="78C2666E"/>
    <w:rsid w:val="790D7CAF"/>
    <w:rsid w:val="79F33928"/>
    <w:rsid w:val="7A5793C5"/>
    <w:rsid w:val="7BF0B58F"/>
    <w:rsid w:val="7C21DAAC"/>
    <w:rsid w:val="7C6B84D8"/>
    <w:rsid w:val="7C7CE3C7"/>
    <w:rsid w:val="7CA75701"/>
    <w:rsid w:val="7CC4DBC3"/>
    <w:rsid w:val="7CEF15C5"/>
    <w:rsid w:val="7E38EB80"/>
    <w:rsid w:val="7F4C98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CC22C"/>
  <w15:chartTrackingRefBased/>
  <w15:docId w15:val="{8E91D4D4-C0C0-4FD6-A93B-08995AF77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F28"/>
    <w:rPr>
      <w:rFonts w:ascii="Karla" w:hAnsi="Karla"/>
      <w:sz w:val="24"/>
    </w:rPr>
  </w:style>
  <w:style w:type="paragraph" w:styleId="Heading1">
    <w:name w:val="heading 1"/>
    <w:basedOn w:val="Normal"/>
    <w:next w:val="Normal"/>
    <w:link w:val="Heading1Char"/>
    <w:autoRedefine/>
    <w:uiPriority w:val="9"/>
    <w:qFormat/>
    <w:rsid w:val="004774A9"/>
    <w:pPr>
      <w:keepNext/>
      <w:keepLines/>
      <w:spacing w:before="240" w:after="0"/>
      <w:outlineLvl w:val="0"/>
    </w:pPr>
    <w:rPr>
      <w:rFonts w:ascii="Karla ExtraBold" w:eastAsiaTheme="majorEastAsia" w:hAnsi="Karla ExtraBold" w:cstheme="majorBidi"/>
      <w:b/>
      <w:bCs/>
      <w:color w:val="008296"/>
      <w:sz w:val="40"/>
      <w:szCs w:val="40"/>
    </w:rPr>
  </w:style>
  <w:style w:type="paragraph" w:styleId="Heading2">
    <w:name w:val="heading 2"/>
    <w:basedOn w:val="Normal"/>
    <w:next w:val="Normal"/>
    <w:link w:val="Heading2Char"/>
    <w:uiPriority w:val="9"/>
    <w:unhideWhenUsed/>
    <w:qFormat/>
    <w:rsid w:val="00892231"/>
    <w:pPr>
      <w:keepNext/>
      <w:keepLines/>
      <w:spacing w:before="40" w:after="0"/>
      <w:outlineLvl w:val="1"/>
    </w:pPr>
    <w:rPr>
      <w:rFonts w:ascii="Merriweather Light" w:eastAsiaTheme="majorEastAsia" w:hAnsi="Merriweather Light" w:cstheme="majorBidi"/>
      <w:color w:val="DB143C"/>
      <w:sz w:val="32"/>
      <w:szCs w:val="32"/>
    </w:rPr>
  </w:style>
  <w:style w:type="paragraph" w:styleId="Heading3">
    <w:name w:val="heading 3"/>
    <w:basedOn w:val="Normal"/>
    <w:next w:val="Normal"/>
    <w:link w:val="Heading3Char"/>
    <w:uiPriority w:val="9"/>
    <w:unhideWhenUsed/>
    <w:qFormat/>
    <w:rsid w:val="00892231"/>
    <w:pPr>
      <w:keepNext/>
      <w:keepLines/>
      <w:spacing w:before="40" w:after="0"/>
      <w:outlineLvl w:val="2"/>
    </w:pPr>
    <w:rPr>
      <w:rFonts w:eastAsiaTheme="majorEastAsia" w:cstheme="majorBidi"/>
      <w:b/>
      <w:color w:val="DB143C"/>
      <w:sz w:val="28"/>
      <w:szCs w:val="24"/>
    </w:rPr>
  </w:style>
  <w:style w:type="paragraph" w:styleId="Heading4">
    <w:name w:val="heading 4"/>
    <w:basedOn w:val="Normal"/>
    <w:next w:val="Normal"/>
    <w:link w:val="Heading4Char"/>
    <w:autoRedefine/>
    <w:uiPriority w:val="9"/>
    <w:unhideWhenUsed/>
    <w:qFormat/>
    <w:rsid w:val="00CC7253"/>
    <w:pPr>
      <w:keepNext/>
      <w:keepLines/>
      <w:spacing w:before="40" w:after="0"/>
      <w:outlineLvl w:val="3"/>
    </w:pPr>
    <w:rPr>
      <w:rFonts w:ascii="Karla Light" w:eastAsiaTheme="majorEastAsia" w:hAnsi="Karla Light" w:cstheme="majorBidi"/>
      <w:iCs/>
      <w:color w:val="008296"/>
      <w:sz w:val="28"/>
      <w:szCs w:val="24"/>
    </w:rPr>
  </w:style>
  <w:style w:type="paragraph" w:styleId="Heading5">
    <w:name w:val="heading 5"/>
    <w:basedOn w:val="Normal"/>
    <w:next w:val="Normal"/>
    <w:link w:val="Heading5Char"/>
    <w:uiPriority w:val="9"/>
    <w:unhideWhenUsed/>
    <w:qFormat/>
    <w:rsid w:val="003F080E"/>
    <w:pPr>
      <w:keepNext/>
      <w:keepLines/>
      <w:spacing w:before="40" w:after="0"/>
      <w:outlineLvl w:val="4"/>
    </w:pPr>
    <w:rPr>
      <w:rFonts w:ascii="Merriweather Light" w:eastAsiaTheme="majorEastAsia" w:hAnsi="Merriweather Light" w:cstheme="majorBidi"/>
      <w:color w:val="008296"/>
      <w:szCs w:val="24"/>
    </w:rPr>
  </w:style>
  <w:style w:type="paragraph" w:styleId="Heading6">
    <w:name w:val="heading 6"/>
    <w:basedOn w:val="Normal"/>
    <w:next w:val="Normal"/>
    <w:link w:val="Heading6Char"/>
    <w:uiPriority w:val="9"/>
    <w:unhideWhenUsed/>
    <w:qFormat/>
    <w:rsid w:val="004774A9"/>
    <w:pPr>
      <w:keepNext/>
      <w:keepLines/>
      <w:spacing w:before="40" w:after="0"/>
      <w:outlineLvl w:val="5"/>
    </w:pPr>
    <w:rPr>
      <w:rFonts w:ascii="Karla ExtraBold" w:eastAsiaTheme="majorEastAsia" w:hAnsi="Karla ExtraBold" w:cstheme="majorBidi"/>
      <w:color w:val="008296"/>
      <w:szCs w:val="24"/>
    </w:rPr>
  </w:style>
  <w:style w:type="paragraph" w:styleId="Heading7">
    <w:name w:val="heading 7"/>
    <w:basedOn w:val="Normal"/>
    <w:next w:val="Normal"/>
    <w:link w:val="Heading7Char"/>
    <w:uiPriority w:val="9"/>
    <w:unhideWhenUsed/>
    <w:qFormat/>
    <w:rsid w:val="001C6F28"/>
    <w:pPr>
      <w:keepNext/>
      <w:keepLines/>
      <w:spacing w:before="40" w:after="0"/>
      <w:outlineLvl w:val="6"/>
    </w:pPr>
    <w:rPr>
      <w:rFonts w:eastAsiaTheme="majorEastAsia" w:cstheme="majorBidi"/>
      <w:i/>
      <w:iCs/>
      <w:color w:val="008296"/>
    </w:rPr>
  </w:style>
  <w:style w:type="paragraph" w:styleId="Heading8">
    <w:name w:val="heading 8"/>
    <w:basedOn w:val="Normal"/>
    <w:next w:val="Normal"/>
    <w:link w:val="Heading8Char"/>
    <w:uiPriority w:val="9"/>
    <w:unhideWhenUsed/>
    <w:qFormat/>
    <w:rsid w:val="003C2056"/>
    <w:pPr>
      <w:keepNext/>
      <w:keepLines/>
      <w:spacing w:before="40" w:after="0"/>
      <w:outlineLvl w:val="7"/>
    </w:pPr>
    <w:rPr>
      <w:rFonts w:ascii="Merriweather" w:eastAsiaTheme="majorEastAsia" w:hAnsi="Merriweather" w:cstheme="majorBidi"/>
      <w:color w:val="008296"/>
      <w:szCs w:val="21"/>
    </w:rPr>
  </w:style>
  <w:style w:type="paragraph" w:styleId="Heading9">
    <w:name w:val="heading 9"/>
    <w:basedOn w:val="Normal"/>
    <w:next w:val="Normal"/>
    <w:link w:val="Heading9Char"/>
    <w:uiPriority w:val="9"/>
    <w:unhideWhenUsed/>
    <w:qFormat/>
    <w:rsid w:val="003C2056"/>
    <w:pPr>
      <w:keepNext/>
      <w:keepLines/>
      <w:spacing w:before="40" w:after="0"/>
      <w:outlineLvl w:val="8"/>
    </w:pPr>
    <w:rPr>
      <w:rFonts w:ascii="Merriweather" w:eastAsiaTheme="majorEastAsia" w:hAnsi="Merriweather" w:cstheme="majorBidi"/>
      <w:i/>
      <w:iCs/>
      <w:color w:val="00829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4A9"/>
    <w:rPr>
      <w:rFonts w:ascii="Karla ExtraBold" w:eastAsiaTheme="majorEastAsia" w:hAnsi="Karla ExtraBold" w:cstheme="majorBidi"/>
      <w:b/>
      <w:bCs/>
      <w:color w:val="008296"/>
      <w:sz w:val="40"/>
      <w:szCs w:val="40"/>
    </w:rPr>
  </w:style>
  <w:style w:type="character" w:customStyle="1" w:styleId="Heading2Char">
    <w:name w:val="Heading 2 Char"/>
    <w:basedOn w:val="DefaultParagraphFont"/>
    <w:link w:val="Heading2"/>
    <w:uiPriority w:val="9"/>
    <w:rsid w:val="00892231"/>
    <w:rPr>
      <w:rFonts w:ascii="Merriweather Light" w:eastAsiaTheme="majorEastAsia" w:hAnsi="Merriweather Light" w:cstheme="majorBidi"/>
      <w:color w:val="DB143C"/>
      <w:sz w:val="32"/>
      <w:szCs w:val="32"/>
    </w:rPr>
  </w:style>
  <w:style w:type="character" w:customStyle="1" w:styleId="Heading3Char">
    <w:name w:val="Heading 3 Char"/>
    <w:basedOn w:val="DefaultParagraphFont"/>
    <w:link w:val="Heading3"/>
    <w:uiPriority w:val="9"/>
    <w:rsid w:val="00892231"/>
    <w:rPr>
      <w:rFonts w:ascii="Karla" w:eastAsiaTheme="majorEastAsia" w:hAnsi="Karla" w:cstheme="majorBidi"/>
      <w:b/>
      <w:color w:val="DB143C"/>
      <w:sz w:val="28"/>
      <w:szCs w:val="24"/>
    </w:rPr>
  </w:style>
  <w:style w:type="character" w:customStyle="1" w:styleId="Heading4Char">
    <w:name w:val="Heading 4 Char"/>
    <w:basedOn w:val="DefaultParagraphFont"/>
    <w:link w:val="Heading4"/>
    <w:uiPriority w:val="9"/>
    <w:rsid w:val="00CC7253"/>
    <w:rPr>
      <w:rFonts w:ascii="Karla Light" w:eastAsiaTheme="majorEastAsia" w:hAnsi="Karla Light" w:cstheme="majorBidi"/>
      <w:iCs/>
      <w:color w:val="008296"/>
      <w:sz w:val="28"/>
      <w:szCs w:val="24"/>
    </w:rPr>
  </w:style>
  <w:style w:type="character" w:customStyle="1" w:styleId="Heading5Char">
    <w:name w:val="Heading 5 Char"/>
    <w:basedOn w:val="DefaultParagraphFont"/>
    <w:link w:val="Heading5"/>
    <w:uiPriority w:val="9"/>
    <w:rsid w:val="003F080E"/>
    <w:rPr>
      <w:rFonts w:ascii="Merriweather Light" w:eastAsiaTheme="majorEastAsia" w:hAnsi="Merriweather Light" w:cstheme="majorBidi"/>
      <w:color w:val="008296"/>
      <w:sz w:val="24"/>
      <w:szCs w:val="24"/>
    </w:rPr>
  </w:style>
  <w:style w:type="character" w:customStyle="1" w:styleId="Heading6Char">
    <w:name w:val="Heading 6 Char"/>
    <w:basedOn w:val="DefaultParagraphFont"/>
    <w:link w:val="Heading6"/>
    <w:uiPriority w:val="9"/>
    <w:rsid w:val="004774A9"/>
    <w:rPr>
      <w:rFonts w:ascii="Karla ExtraBold" w:eastAsiaTheme="majorEastAsia" w:hAnsi="Karla ExtraBold" w:cstheme="majorBidi"/>
      <w:color w:val="008296"/>
      <w:sz w:val="24"/>
      <w:szCs w:val="24"/>
    </w:rPr>
  </w:style>
  <w:style w:type="character" w:customStyle="1" w:styleId="Heading7Char">
    <w:name w:val="Heading 7 Char"/>
    <w:basedOn w:val="DefaultParagraphFont"/>
    <w:link w:val="Heading7"/>
    <w:uiPriority w:val="9"/>
    <w:rsid w:val="001C6F28"/>
    <w:rPr>
      <w:rFonts w:ascii="Karla" w:eastAsiaTheme="majorEastAsia" w:hAnsi="Karla" w:cstheme="majorBidi"/>
      <w:i/>
      <w:iCs/>
      <w:color w:val="008296"/>
      <w:sz w:val="24"/>
    </w:rPr>
  </w:style>
  <w:style w:type="paragraph" w:styleId="NoSpacing">
    <w:name w:val="No Spacing"/>
    <w:uiPriority w:val="1"/>
    <w:qFormat/>
    <w:rsid w:val="001C6F28"/>
    <w:pPr>
      <w:spacing w:after="0" w:line="240" w:lineRule="auto"/>
    </w:pPr>
    <w:rPr>
      <w:rFonts w:ascii="Karla" w:hAnsi="Karla"/>
      <w:sz w:val="24"/>
    </w:rPr>
  </w:style>
  <w:style w:type="character" w:customStyle="1" w:styleId="Heading8Char">
    <w:name w:val="Heading 8 Char"/>
    <w:basedOn w:val="DefaultParagraphFont"/>
    <w:link w:val="Heading8"/>
    <w:uiPriority w:val="9"/>
    <w:rsid w:val="003C2056"/>
    <w:rPr>
      <w:rFonts w:ascii="Merriweather" w:eastAsiaTheme="majorEastAsia" w:hAnsi="Merriweather" w:cstheme="majorBidi"/>
      <w:color w:val="008296"/>
      <w:sz w:val="24"/>
      <w:szCs w:val="21"/>
    </w:rPr>
  </w:style>
  <w:style w:type="character" w:styleId="SubtleReference">
    <w:name w:val="Subtle Reference"/>
    <w:basedOn w:val="DefaultParagraphFont"/>
    <w:uiPriority w:val="31"/>
    <w:qFormat/>
    <w:rsid w:val="003C2056"/>
    <w:rPr>
      <w:rFonts w:ascii="Karla" w:hAnsi="Karla"/>
      <w:smallCaps/>
      <w:color w:val="auto"/>
      <w:sz w:val="24"/>
    </w:rPr>
  </w:style>
  <w:style w:type="paragraph" w:styleId="ListParagraph">
    <w:name w:val="List Paragraph"/>
    <w:basedOn w:val="Normal"/>
    <w:uiPriority w:val="34"/>
    <w:qFormat/>
    <w:rsid w:val="001C6F28"/>
    <w:pPr>
      <w:ind w:left="720"/>
      <w:contextualSpacing/>
    </w:pPr>
  </w:style>
  <w:style w:type="character" w:styleId="BookTitle">
    <w:name w:val="Book Title"/>
    <w:basedOn w:val="DefaultParagraphFont"/>
    <w:uiPriority w:val="33"/>
    <w:qFormat/>
    <w:rsid w:val="003C2056"/>
    <w:rPr>
      <w:rFonts w:ascii="Karla" w:hAnsi="Karla"/>
      <w:b/>
      <w:bCs/>
      <w:i/>
      <w:iCs/>
      <w:spacing w:val="5"/>
      <w:sz w:val="24"/>
    </w:rPr>
  </w:style>
  <w:style w:type="character" w:styleId="IntenseReference">
    <w:name w:val="Intense Reference"/>
    <w:basedOn w:val="DefaultParagraphFont"/>
    <w:uiPriority w:val="32"/>
    <w:qFormat/>
    <w:rsid w:val="003C2056"/>
    <w:rPr>
      <w:rFonts w:ascii="Karla" w:hAnsi="Karla"/>
      <w:b/>
      <w:bCs/>
      <w:smallCaps/>
      <w:color w:val="000000" w:themeColor="text1"/>
      <w:spacing w:val="5"/>
      <w:sz w:val="24"/>
    </w:rPr>
  </w:style>
  <w:style w:type="paragraph" w:styleId="IntenseQuote">
    <w:name w:val="Intense Quote"/>
    <w:basedOn w:val="Normal"/>
    <w:next w:val="Normal"/>
    <w:link w:val="IntenseQuoteChar"/>
    <w:uiPriority w:val="30"/>
    <w:qFormat/>
    <w:rsid w:val="003F080E"/>
    <w:pPr>
      <w:pBdr>
        <w:top w:val="single" w:sz="4" w:space="10" w:color="008296" w:themeColor="accent1"/>
        <w:bottom w:val="single" w:sz="4" w:space="10" w:color="008296" w:themeColor="accent1"/>
      </w:pBdr>
      <w:spacing w:before="360" w:after="360"/>
      <w:ind w:left="864" w:right="864"/>
      <w:jc w:val="center"/>
    </w:pPr>
    <w:rPr>
      <w:rFonts w:ascii="Merriweather Light" w:hAnsi="Merriweather Light"/>
      <w:i/>
      <w:iCs/>
      <w:color w:val="008296"/>
    </w:rPr>
  </w:style>
  <w:style w:type="character" w:customStyle="1" w:styleId="IntenseQuoteChar">
    <w:name w:val="Intense Quote Char"/>
    <w:basedOn w:val="DefaultParagraphFont"/>
    <w:link w:val="IntenseQuote"/>
    <w:uiPriority w:val="30"/>
    <w:rsid w:val="003F080E"/>
    <w:rPr>
      <w:rFonts w:ascii="Merriweather Light" w:hAnsi="Merriweather Light"/>
      <w:i/>
      <w:iCs/>
      <w:color w:val="008296"/>
      <w:sz w:val="24"/>
    </w:rPr>
  </w:style>
  <w:style w:type="paragraph" w:styleId="Quote">
    <w:name w:val="Quote"/>
    <w:basedOn w:val="Normal"/>
    <w:next w:val="Normal"/>
    <w:link w:val="QuoteChar"/>
    <w:uiPriority w:val="29"/>
    <w:qFormat/>
    <w:rsid w:val="003C2056"/>
    <w:pPr>
      <w:spacing w:before="200"/>
      <w:ind w:left="864" w:right="864"/>
      <w:jc w:val="center"/>
    </w:pPr>
    <w:rPr>
      <w:rFonts w:ascii="Merriweather Light" w:hAnsi="Merriweather Light"/>
      <w:i/>
      <w:iCs/>
    </w:rPr>
  </w:style>
  <w:style w:type="character" w:customStyle="1" w:styleId="QuoteChar">
    <w:name w:val="Quote Char"/>
    <w:basedOn w:val="DefaultParagraphFont"/>
    <w:link w:val="Quote"/>
    <w:uiPriority w:val="29"/>
    <w:rsid w:val="003C2056"/>
    <w:rPr>
      <w:rFonts w:ascii="Merriweather Light" w:hAnsi="Merriweather Light"/>
      <w:i/>
      <w:iCs/>
      <w:sz w:val="24"/>
    </w:rPr>
  </w:style>
  <w:style w:type="character" w:styleId="Strong">
    <w:name w:val="Strong"/>
    <w:basedOn w:val="DefaultParagraphFont"/>
    <w:uiPriority w:val="22"/>
    <w:qFormat/>
    <w:rsid w:val="003C2056"/>
    <w:rPr>
      <w:rFonts w:ascii="Karla" w:hAnsi="Karla"/>
      <w:b/>
      <w:bCs/>
      <w:color w:val="auto"/>
      <w:sz w:val="24"/>
    </w:rPr>
  </w:style>
  <w:style w:type="character" w:styleId="IntenseEmphasis">
    <w:name w:val="Intense Emphasis"/>
    <w:basedOn w:val="DefaultParagraphFont"/>
    <w:uiPriority w:val="21"/>
    <w:qFormat/>
    <w:rsid w:val="003C2056"/>
    <w:rPr>
      <w:rFonts w:ascii="Karla" w:hAnsi="Karla"/>
      <w:b/>
      <w:i/>
      <w:iCs/>
      <w:color w:val="auto"/>
      <w:sz w:val="24"/>
    </w:rPr>
  </w:style>
  <w:style w:type="character" w:styleId="Emphasis">
    <w:name w:val="Emphasis"/>
    <w:basedOn w:val="DefaultParagraphFont"/>
    <w:uiPriority w:val="20"/>
    <w:qFormat/>
    <w:rsid w:val="003C2056"/>
    <w:rPr>
      <w:rFonts w:ascii="Karla" w:hAnsi="Karla"/>
      <w:i w:val="0"/>
      <w:iCs/>
      <w:sz w:val="24"/>
    </w:rPr>
  </w:style>
  <w:style w:type="character" w:styleId="SubtleEmphasis">
    <w:name w:val="Subtle Emphasis"/>
    <w:basedOn w:val="DefaultParagraphFont"/>
    <w:uiPriority w:val="19"/>
    <w:qFormat/>
    <w:rsid w:val="003C2056"/>
    <w:rPr>
      <w:rFonts w:ascii="Karla Light" w:hAnsi="Karla Light"/>
      <w:i/>
      <w:iCs/>
      <w:color w:val="000000" w:themeColor="text1"/>
      <w:sz w:val="24"/>
    </w:rPr>
  </w:style>
  <w:style w:type="paragraph" w:styleId="Subtitle">
    <w:name w:val="Subtitle"/>
    <w:basedOn w:val="Normal"/>
    <w:next w:val="Normal"/>
    <w:link w:val="SubtitleChar"/>
    <w:uiPriority w:val="11"/>
    <w:qFormat/>
    <w:rsid w:val="00892231"/>
    <w:pPr>
      <w:numPr>
        <w:ilvl w:val="1"/>
      </w:numPr>
    </w:pPr>
    <w:rPr>
      <w:rFonts w:ascii="Merriweather" w:eastAsiaTheme="minorEastAsia" w:hAnsi="Merriweather"/>
      <w:color w:val="DB143C"/>
    </w:rPr>
  </w:style>
  <w:style w:type="character" w:customStyle="1" w:styleId="SubtitleChar">
    <w:name w:val="Subtitle Char"/>
    <w:basedOn w:val="DefaultParagraphFont"/>
    <w:link w:val="Subtitle"/>
    <w:uiPriority w:val="11"/>
    <w:rsid w:val="00892231"/>
    <w:rPr>
      <w:rFonts w:ascii="Merriweather" w:eastAsiaTheme="minorEastAsia" w:hAnsi="Merriweather"/>
      <w:color w:val="DB143C"/>
      <w:sz w:val="24"/>
    </w:rPr>
  </w:style>
  <w:style w:type="paragraph" w:styleId="Title">
    <w:name w:val="Title"/>
    <w:basedOn w:val="Normal"/>
    <w:next w:val="Normal"/>
    <w:link w:val="TitleChar"/>
    <w:uiPriority w:val="10"/>
    <w:qFormat/>
    <w:rsid w:val="003C2056"/>
    <w:pPr>
      <w:spacing w:after="0" w:line="240" w:lineRule="auto"/>
      <w:contextualSpacing/>
    </w:pPr>
    <w:rPr>
      <w:rFonts w:ascii="Karla ExtraBold" w:eastAsiaTheme="majorEastAsia" w:hAnsi="Karla ExtraBold" w:cstheme="majorBidi"/>
      <w:color w:val="008296"/>
      <w:spacing w:val="-10"/>
      <w:kern w:val="28"/>
      <w:sz w:val="56"/>
      <w:szCs w:val="56"/>
    </w:rPr>
  </w:style>
  <w:style w:type="character" w:customStyle="1" w:styleId="TitleChar">
    <w:name w:val="Title Char"/>
    <w:basedOn w:val="DefaultParagraphFont"/>
    <w:link w:val="Title"/>
    <w:uiPriority w:val="10"/>
    <w:rsid w:val="003C2056"/>
    <w:rPr>
      <w:rFonts w:ascii="Karla ExtraBold" w:eastAsiaTheme="majorEastAsia" w:hAnsi="Karla ExtraBold" w:cstheme="majorBidi"/>
      <w:color w:val="008296"/>
      <w:spacing w:val="-10"/>
      <w:kern w:val="28"/>
      <w:sz w:val="56"/>
      <w:szCs w:val="56"/>
    </w:rPr>
  </w:style>
  <w:style w:type="character" w:customStyle="1" w:styleId="Heading9Char">
    <w:name w:val="Heading 9 Char"/>
    <w:basedOn w:val="DefaultParagraphFont"/>
    <w:link w:val="Heading9"/>
    <w:uiPriority w:val="9"/>
    <w:rsid w:val="003C2056"/>
    <w:rPr>
      <w:rFonts w:ascii="Merriweather" w:eastAsiaTheme="majorEastAsia" w:hAnsi="Merriweather" w:cstheme="majorBidi"/>
      <w:i/>
      <w:iCs/>
      <w:color w:val="008296"/>
      <w:sz w:val="24"/>
      <w:szCs w:val="21"/>
    </w:rPr>
  </w:style>
  <w:style w:type="paragraph" w:styleId="Header">
    <w:name w:val="header"/>
    <w:basedOn w:val="Normal"/>
    <w:link w:val="HeaderChar"/>
    <w:uiPriority w:val="99"/>
    <w:unhideWhenUsed/>
    <w:rsid w:val="003F08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80E"/>
    <w:rPr>
      <w:rFonts w:ascii="Karla" w:hAnsi="Karla"/>
      <w:sz w:val="24"/>
    </w:rPr>
  </w:style>
  <w:style w:type="paragraph" w:styleId="Footer">
    <w:name w:val="footer"/>
    <w:basedOn w:val="Normal"/>
    <w:link w:val="FooterChar"/>
    <w:uiPriority w:val="99"/>
    <w:unhideWhenUsed/>
    <w:rsid w:val="003F08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80E"/>
    <w:rPr>
      <w:rFonts w:ascii="Karla" w:hAnsi="Karla"/>
      <w:sz w:val="24"/>
    </w:rPr>
  </w:style>
  <w:style w:type="character" w:styleId="Hyperlink">
    <w:name w:val="Hyperlink"/>
    <w:basedOn w:val="DefaultParagraphFont"/>
    <w:uiPriority w:val="99"/>
    <w:unhideWhenUsed/>
    <w:rsid w:val="0BE9BC53"/>
    <w:rPr>
      <w:color w:val="4EC2C9" w:themeColor="accent3"/>
      <w:u w:val="single"/>
    </w:rPr>
  </w:style>
  <w:style w:type="character" w:styleId="UnresolvedMention">
    <w:name w:val="Unresolved Mention"/>
    <w:basedOn w:val="DefaultParagraphFont"/>
    <w:uiPriority w:val="99"/>
    <w:semiHidden/>
    <w:unhideWhenUsed/>
    <w:rsid w:val="00DB3B18"/>
    <w:rPr>
      <w:color w:val="605E5C"/>
      <w:shd w:val="clear" w:color="auto" w:fill="E1DFDD"/>
    </w:rPr>
  </w:style>
  <w:style w:type="paragraph" w:styleId="Bibliography">
    <w:name w:val="Bibliography"/>
    <w:basedOn w:val="Normal"/>
    <w:next w:val="Normal"/>
    <w:uiPriority w:val="37"/>
    <w:unhideWhenUsed/>
    <w:rsid w:val="005A2D7C"/>
    <w:pPr>
      <w:tabs>
        <w:tab w:val="left" w:pos="384"/>
      </w:tabs>
      <w:spacing w:after="240" w:line="240" w:lineRule="auto"/>
      <w:ind w:left="384" w:hanging="384"/>
    </w:pPr>
  </w:style>
  <w:style w:type="table" w:styleId="TableGrid">
    <w:name w:val="Table Grid"/>
    <w:basedOn w:val="TableNormal"/>
    <w:uiPriority w:val="39"/>
    <w:rsid w:val="007E0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10436"/>
    <w:pPr>
      <w:spacing w:after="0" w:line="240" w:lineRule="auto"/>
    </w:pPr>
    <w:rPr>
      <w:rFonts w:ascii="Karla" w:hAnsi="Karl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Nega@YACVic.org.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sic.council@parliament.vic.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2022 YACVic">
  <a:themeElements>
    <a:clrScheme name="YACVic 2022">
      <a:dk1>
        <a:sysClr val="windowText" lastClr="000000"/>
      </a:dk1>
      <a:lt1>
        <a:sysClr val="window" lastClr="FFFFFF"/>
      </a:lt1>
      <a:dk2>
        <a:srgbClr val="2B2E44"/>
      </a:dk2>
      <a:lt2>
        <a:srgbClr val="FFEFDC"/>
      </a:lt2>
      <a:accent1>
        <a:srgbClr val="008296"/>
      </a:accent1>
      <a:accent2>
        <a:srgbClr val="DB143C"/>
      </a:accent2>
      <a:accent3>
        <a:srgbClr val="4EC2C9"/>
      </a:accent3>
      <a:accent4>
        <a:srgbClr val="FFCC66"/>
      </a:accent4>
      <a:accent5>
        <a:srgbClr val="F7B4C5"/>
      </a:accent5>
      <a:accent6>
        <a:srgbClr val="00A17B"/>
      </a:accent6>
      <a:hlink>
        <a:srgbClr val="4EC2C9"/>
      </a:hlink>
      <a:folHlink>
        <a:srgbClr val="F7B4C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ff307-e906-49b6-85c3-8a501d8fc18c" xsi:nil="true"/>
    <lcf76f155ced4ddcb4097134ff3c332f xmlns="5cde0772-3a60-4796-87d2-188a3b963878">
      <Terms xmlns="http://schemas.microsoft.com/office/infopath/2007/PartnerControls"/>
    </lcf76f155ced4ddcb4097134ff3c332f>
    <SharedWithUsers xmlns="35eff307-e906-49b6-85c3-8a501d8fc18c">
      <UserInfo>
        <DisplayName>Mazz Sackson (she/her)</DisplayName>
        <AccountId>4943</AccountId>
        <AccountType/>
      </UserInfo>
      <UserInfo>
        <DisplayName>Jeanine Orr (she/her)</DisplayName>
        <AccountId>3614</AccountId>
        <AccountType/>
      </UserInfo>
      <UserInfo>
        <DisplayName>Katia Pellicciotta (she/her)</DisplayName>
        <AccountId>1105</AccountId>
        <AccountType/>
      </UserInfo>
      <UserInfo>
        <DisplayName>HR</DisplayName>
        <AccountId>6167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786C16EB966F47BDFC93BD484AFF9D" ma:contentTypeVersion="19" ma:contentTypeDescription="Create a new document." ma:contentTypeScope="" ma:versionID="50fb3b7db9c03929d8a64b7b30f262c9">
  <xsd:schema xmlns:xsd="http://www.w3.org/2001/XMLSchema" xmlns:xs="http://www.w3.org/2001/XMLSchema" xmlns:p="http://schemas.microsoft.com/office/2006/metadata/properties" xmlns:ns2="5cde0772-3a60-4796-87d2-188a3b963878" xmlns:ns3="35eff307-e906-49b6-85c3-8a501d8fc18c" targetNamespace="http://schemas.microsoft.com/office/2006/metadata/properties" ma:root="true" ma:fieldsID="8d115f5cc5de4c6a151ac3053a1050f9" ns2:_="" ns3:_="">
    <xsd:import namespace="5cde0772-3a60-4796-87d2-188a3b963878"/>
    <xsd:import namespace="35eff307-e906-49b6-85c3-8a501d8fc1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e0772-3a60-4796-87d2-188a3b963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0e2598-e47b-48ca-859c-0fb1b7a07f2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ff307-e906-49b6-85c3-8a501d8fc1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079da1d-8065-4728-96c4-ec17e0bd10e1}" ma:internalName="TaxCatchAll" ma:showField="CatchAllData" ma:web="35eff307-e906-49b6-85c3-8a501d8fc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4A74BB-3E7E-44AC-BCEE-9DAC161CA45A}">
  <ds:schemaRefs>
    <ds:schemaRef ds:uri="http://schemas.openxmlformats.org/officeDocument/2006/bibliography"/>
  </ds:schemaRefs>
</ds:datastoreItem>
</file>

<file path=customXml/itemProps2.xml><?xml version="1.0" encoding="utf-8"?>
<ds:datastoreItem xmlns:ds="http://schemas.openxmlformats.org/officeDocument/2006/customXml" ds:itemID="{A4C287D6-CD86-4C41-B556-34E1BD7ABEBF}">
  <ds:schemaRefs>
    <ds:schemaRef ds:uri="http://schemas.microsoft.com/sharepoint/v3/contenttype/forms"/>
  </ds:schemaRefs>
</ds:datastoreItem>
</file>

<file path=customXml/itemProps3.xml><?xml version="1.0" encoding="utf-8"?>
<ds:datastoreItem xmlns:ds="http://schemas.openxmlformats.org/officeDocument/2006/customXml" ds:itemID="{309CBB21-CDBE-4B2B-8910-A8A707D240DF}">
  <ds:schemaRefs>
    <ds:schemaRef ds:uri="http://schemas.microsoft.com/office/2006/metadata/properties"/>
    <ds:schemaRef ds:uri="http://schemas.microsoft.com/office/infopath/2007/PartnerControls"/>
    <ds:schemaRef ds:uri="35eff307-e906-49b6-85c3-8a501d8fc18c"/>
    <ds:schemaRef ds:uri="5cde0772-3a60-4796-87d2-188a3b963878"/>
  </ds:schemaRefs>
</ds:datastoreItem>
</file>

<file path=customXml/itemProps4.xml><?xml version="1.0" encoding="utf-8"?>
<ds:datastoreItem xmlns:ds="http://schemas.openxmlformats.org/officeDocument/2006/customXml" ds:itemID="{63D1734E-CF94-4022-835D-18CEC8842F51}"/>
</file>

<file path=docProps/app.xml><?xml version="1.0" encoding="utf-8"?>
<Properties xmlns="http://schemas.openxmlformats.org/officeDocument/2006/extended-properties" xmlns:vt="http://schemas.openxmlformats.org/officeDocument/2006/docPropsVTypes">
  <Template>Normal</Template>
  <TotalTime>3</TotalTime>
  <Pages>6</Pages>
  <Words>1755</Words>
  <Characters>10814</Characters>
  <Application>Microsoft Office Word</Application>
  <DocSecurity>0</DocSecurity>
  <Lines>200</Lines>
  <Paragraphs>47</Paragraphs>
  <ScaleCrop>false</ScaleCrop>
  <Company/>
  <LinksUpToDate>false</LinksUpToDate>
  <CharactersWithSpaces>12571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Fox (she/her)</dc:creator>
  <cp:keywords/>
  <dc:description/>
  <cp:lastModifiedBy>Alice Fox (she/her)</cp:lastModifiedBy>
  <cp:revision>437</cp:revision>
  <dcterms:created xsi:type="dcterms:W3CDTF">2025-11-25T18:50:00Z</dcterms:created>
  <dcterms:modified xsi:type="dcterms:W3CDTF">2026-01-13T04:34:00Z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0x01010031786C16EB966F47BDFC93BD484AFF9D</vt:lpwstr>
  </property>
  <property fmtid="{D5CDD505-2E9C-101B-9397-08002B2CF9AE}" pid="3" name="MediaServiceImageTags">
    <vt:lpwstr/>
  </property>
  <property fmtid="{D5CDD505-2E9C-101B-9397-08002B2CF9AE}" pid="4" name="ZOTERO_PREF_1">
    <vt:lpwstr>&lt;data data-version="3" zotero-version="7.0.30"&gt;&lt;session id="qO8AbtRf"/&gt;&lt;style id="http://www.zotero.org/styles/vancouver-superscript" locale="en-US" hasBibliography="1" bibliographyStyleHasBeenSet="1"/&gt;&lt;prefs&gt;&lt;pref name="fieldType" value="Field"/&gt;&lt;pref na</vt:lpwstr>
  </property>
  <property fmtid="{D5CDD505-2E9C-101B-9397-08002B2CF9AE}" pid="5" name="ZOTERO_PREF_2">
    <vt:lpwstr>me="automaticJournalAbbreviations" value="true"/&gt;&lt;/prefs&gt;&lt;/data&gt;</vt:lpwstr>
  </property>
</Properties>
</file>