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19790" w14:textId="77777777" w:rsidR="00685A33" w:rsidRDefault="00685A33" w:rsidP="00812E00">
      <w:pPr>
        <w:ind w:left="720"/>
        <w:rPr>
          <w:rFonts w:ascii="Merriweather" w:hAnsi="Merriweather"/>
          <w:color w:val="FFFFFF" w:themeColor="background1"/>
          <w:sz w:val="52"/>
          <w:szCs w:val="52"/>
        </w:rPr>
      </w:pPr>
    </w:p>
    <w:p w14:paraId="56812199" w14:textId="43632373" w:rsidR="001548AF" w:rsidRPr="00527BE2" w:rsidRDefault="00812E00" w:rsidP="190CF01C">
      <w:pPr>
        <w:ind w:left="720"/>
        <w:rPr>
          <w:rFonts w:ascii="Merriweather" w:hAnsi="Merriweather"/>
          <w:color w:val="FFFFFF" w:themeColor="background1"/>
          <w:sz w:val="52"/>
          <w:szCs w:val="52"/>
        </w:rPr>
      </w:pPr>
      <w:r w:rsidRPr="00527BE2">
        <w:rPr>
          <w:rFonts w:ascii="Merriweather" w:hAnsi="Merriweather"/>
          <w:color w:val="FFFFFF" w:themeColor="background1"/>
          <w:sz w:val="52"/>
          <w:szCs w:val="52"/>
        </w:rPr>
        <w:t>Social Housing Regulation Revi</w:t>
      </w:r>
      <w:r>
        <w:rPr>
          <w:noProof/>
        </w:rPr>
        <w:drawing>
          <wp:anchor distT="0" distB="0" distL="114300" distR="114300" simplePos="0" relativeHeight="251658240" behindDoc="1" locked="0" layoutInCell="1" allowOverlap="1" wp14:anchorId="08EC5413" wp14:editId="58A39C03">
            <wp:simplePos x="0" y="0"/>
            <wp:positionH relativeFrom="column">
              <wp:posOffset>-445770</wp:posOffset>
            </wp:positionH>
            <wp:positionV relativeFrom="paragraph">
              <wp:posOffset>-867410</wp:posOffset>
            </wp:positionV>
            <wp:extent cx="6610500" cy="9360000"/>
            <wp:effectExtent l="0" t="0" r="6350" b="0"/>
            <wp:wrapNone/>
            <wp:docPr id="1582973624" name="Picture 158297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0500" cy="9360000"/>
                    </a:xfrm>
                    <a:prstGeom prst="rect">
                      <a:avLst/>
                    </a:prstGeom>
                  </pic:spPr>
                </pic:pic>
              </a:graphicData>
            </a:graphic>
            <wp14:sizeRelH relativeFrom="page">
              <wp14:pctWidth>0</wp14:pctWidth>
            </wp14:sizeRelH>
            <wp14:sizeRelV relativeFrom="page">
              <wp14:pctHeight>0</wp14:pctHeight>
            </wp14:sizeRelV>
          </wp:anchor>
        </w:drawing>
      </w:r>
      <w:r w:rsidRPr="190CF01C">
        <w:rPr>
          <w:rFonts w:ascii="Merriweather" w:hAnsi="Merriweather"/>
          <w:color w:val="FFFFFF" w:themeColor="background1"/>
          <w:sz w:val="52"/>
          <w:szCs w:val="52"/>
        </w:rPr>
        <w:t>ew</w:t>
      </w:r>
    </w:p>
    <w:p w14:paraId="63F60473" w14:textId="3DAEFC8A" w:rsidR="0052419B" w:rsidRPr="006E11AE" w:rsidRDefault="00527BE2" w:rsidP="00F63547">
      <w:pPr>
        <w:ind w:left="720"/>
        <w:rPr>
          <w:color w:val="FFFFFF" w:themeColor="background1"/>
          <w:sz w:val="32"/>
          <w:szCs w:val="32"/>
        </w:rPr>
      </w:pPr>
      <w:r>
        <w:rPr>
          <w:color w:val="FFFFFF" w:themeColor="background1"/>
          <w:sz w:val="32"/>
          <w:szCs w:val="32"/>
        </w:rPr>
        <w:t xml:space="preserve">Better </w:t>
      </w:r>
      <w:r w:rsidR="004328CD">
        <w:rPr>
          <w:color w:val="FFFFFF" w:themeColor="background1"/>
          <w:sz w:val="32"/>
          <w:szCs w:val="32"/>
        </w:rPr>
        <w:t xml:space="preserve">Social Housing </w:t>
      </w:r>
      <w:r>
        <w:rPr>
          <w:color w:val="FFFFFF" w:themeColor="background1"/>
          <w:sz w:val="32"/>
          <w:szCs w:val="32"/>
        </w:rPr>
        <w:t>Regulation for Young People</w:t>
      </w:r>
    </w:p>
    <w:p w14:paraId="1DEF4A66" w14:textId="5D56C9A3" w:rsidR="00207B7D" w:rsidRPr="006E11AE" w:rsidRDefault="00207B7D" w:rsidP="005D65F6">
      <w:pPr>
        <w:tabs>
          <w:tab w:val="left" w:pos="3120"/>
        </w:tabs>
        <w:rPr>
          <w:color w:val="FFFFFF" w:themeColor="background1"/>
          <w:sz w:val="32"/>
          <w:szCs w:val="32"/>
        </w:rPr>
      </w:pPr>
    </w:p>
    <w:p w14:paraId="68CE1682" w14:textId="5DCEC208" w:rsidR="00207B7D" w:rsidRPr="006E11AE" w:rsidRDefault="00207B7D" w:rsidP="00207B7D">
      <w:pPr>
        <w:ind w:left="720"/>
        <w:rPr>
          <w:color w:val="FFFFFF" w:themeColor="background1"/>
          <w:sz w:val="24"/>
        </w:rPr>
      </w:pPr>
      <w:r w:rsidRPr="006E11AE">
        <w:rPr>
          <w:color w:val="FFFFFF" w:themeColor="background1"/>
          <w:sz w:val="24"/>
        </w:rPr>
        <w:t xml:space="preserve">By </w:t>
      </w:r>
      <w:r w:rsidR="006E11AE" w:rsidRPr="006E11AE">
        <w:rPr>
          <w:color w:val="FFFFFF" w:themeColor="background1"/>
          <w:sz w:val="24"/>
        </w:rPr>
        <w:t>Sebastian Antoine</w:t>
      </w:r>
    </w:p>
    <w:p w14:paraId="124AB6D2" w14:textId="072EB394" w:rsidR="007C7A27" w:rsidRPr="006E11AE" w:rsidRDefault="006E11AE" w:rsidP="006E11AE">
      <w:pPr>
        <w:ind w:left="720"/>
        <w:rPr>
          <w:color w:val="FFFFFF" w:themeColor="background1"/>
          <w:sz w:val="24"/>
        </w:rPr>
        <w:sectPr w:rsidR="007C7A27" w:rsidRPr="006E11AE" w:rsidSect="007C7A27">
          <w:endnotePr>
            <w:numFmt w:val="decimal"/>
          </w:endnotePr>
          <w:pgSz w:w="11900" w:h="16840"/>
          <w:pgMar w:top="1440" w:right="1440" w:bottom="1440" w:left="1440" w:header="708" w:footer="708" w:gutter="0"/>
          <w:cols w:space="708"/>
          <w:titlePg/>
          <w:docGrid w:linePitch="360"/>
        </w:sectPr>
      </w:pPr>
      <w:r w:rsidRPr="006E11AE">
        <w:rPr>
          <w:color w:val="FFFFFF" w:themeColor="background1"/>
          <w:sz w:val="24"/>
        </w:rPr>
        <w:t xml:space="preserve">September </w:t>
      </w:r>
      <w:r w:rsidR="00392598" w:rsidRPr="006E11AE">
        <w:rPr>
          <w:color w:val="FFFFFF" w:themeColor="background1"/>
          <w:sz w:val="24"/>
        </w:rPr>
        <w:t>202</w:t>
      </w:r>
      <w:r w:rsidRPr="006E11AE">
        <w:rPr>
          <w:color w:val="FFFFFF" w:themeColor="background1"/>
          <w:sz w:val="24"/>
        </w:rPr>
        <w:t>1</w:t>
      </w:r>
    </w:p>
    <w:p w14:paraId="5782B6F8" w14:textId="0DAF1F26" w:rsidR="00F03BF8" w:rsidRPr="005D65F6" w:rsidRDefault="00F03BF8" w:rsidP="00305F57">
      <w:pPr>
        <w:ind w:left="720"/>
        <w:rPr>
          <w:b/>
          <w:bCs/>
          <w:sz w:val="24"/>
        </w:rPr>
      </w:pPr>
      <w:r w:rsidRPr="005D65F6">
        <w:rPr>
          <w:b/>
          <w:bCs/>
          <w:sz w:val="24"/>
        </w:rPr>
        <w:br w:type="page"/>
      </w:r>
    </w:p>
    <w:p w14:paraId="185EE5B1" w14:textId="2BD089FE" w:rsidR="00850585" w:rsidRDefault="00653E28" w:rsidP="00FA5C87">
      <w:r w:rsidRPr="00224656">
        <w:rPr>
          <w:noProof/>
          <w:color w:val="FFFFFF" w:themeColor="background1"/>
        </w:rPr>
        <w:lastRenderedPageBreak/>
        <mc:AlternateContent>
          <mc:Choice Requires="wps">
            <w:drawing>
              <wp:anchor distT="0" distB="0" distL="114300" distR="114300" simplePos="0" relativeHeight="251658242" behindDoc="1" locked="1" layoutInCell="1" allowOverlap="1" wp14:anchorId="3B25FC7A" wp14:editId="01338E18">
                <wp:simplePos x="0" y="0"/>
                <wp:positionH relativeFrom="page">
                  <wp:posOffset>-25400</wp:posOffset>
                </wp:positionH>
                <wp:positionV relativeFrom="page">
                  <wp:posOffset>0</wp:posOffset>
                </wp:positionV>
                <wp:extent cx="7920000" cy="10800000"/>
                <wp:effectExtent l="0" t="0" r="5080" b="0"/>
                <wp:wrapNone/>
                <wp:docPr id="10" name="Rectangle 10"/>
                <wp:cNvGraphicFramePr/>
                <a:graphic xmlns:a="http://schemas.openxmlformats.org/drawingml/2006/main">
                  <a:graphicData uri="http://schemas.microsoft.com/office/word/2010/wordprocessingShape">
                    <wps:wsp>
                      <wps:cNvSpPr/>
                      <wps:spPr>
                        <a:xfrm>
                          <a:off x="0" y="0"/>
                          <a:ext cx="7920000" cy="10800000"/>
                        </a:xfrm>
                        <a:prstGeom prst="rect">
                          <a:avLst/>
                        </a:prstGeom>
                        <a:solidFill>
                          <a:srgbClr val="283A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8A0BF" id="Rectangle 10" o:spid="_x0000_s1026" style="position:absolute;margin-left:-2pt;margin-top:0;width:623.6pt;height:850.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" fillcolor="#283a87" stroked="f" strokeweight="1pt">
                <w10:wrap anchorx="page" anchory="page"/>
                <w10:anchorlock/>
              </v:rect>
            </w:pict>
          </mc:Fallback>
        </mc:AlternateContent>
      </w:r>
    </w:p>
    <w:p w14:paraId="18FF5C3A" w14:textId="77777777" w:rsidR="00FA5C87" w:rsidRDefault="00FA5C87" w:rsidP="00FA5C87">
      <w:pPr>
        <w:rPr>
          <w:rStyle w:val="Heading3Char"/>
          <w:color w:val="FFFFFF" w:themeColor="background1"/>
        </w:rPr>
      </w:pPr>
    </w:p>
    <w:p w14:paraId="6921E86D" w14:textId="77777777" w:rsidR="00FA5C87" w:rsidRDefault="00FA5C87" w:rsidP="00FA5C87">
      <w:pPr>
        <w:rPr>
          <w:rStyle w:val="Heading3Char"/>
          <w:color w:val="FFFFFF" w:themeColor="background1"/>
        </w:rPr>
      </w:pPr>
    </w:p>
    <w:p w14:paraId="7A9ADBAD" w14:textId="77777777" w:rsidR="00FA5C87" w:rsidRDefault="00FA5C87" w:rsidP="00FA5C87">
      <w:pPr>
        <w:rPr>
          <w:rStyle w:val="Heading3Char"/>
          <w:color w:val="FFFFFF" w:themeColor="background1"/>
        </w:rPr>
      </w:pPr>
    </w:p>
    <w:p w14:paraId="3C18CB4C" w14:textId="77777777" w:rsidR="00FA5C87" w:rsidRDefault="00FA5C87" w:rsidP="00FA5C87">
      <w:pPr>
        <w:rPr>
          <w:rStyle w:val="Heading3Char"/>
          <w:color w:val="FFFFFF" w:themeColor="background1"/>
        </w:rPr>
      </w:pPr>
    </w:p>
    <w:p w14:paraId="7D95C1DA" w14:textId="77777777" w:rsidR="00FA5C87" w:rsidRDefault="00FA5C87" w:rsidP="00FA5C87">
      <w:pPr>
        <w:rPr>
          <w:rStyle w:val="Heading3Char"/>
          <w:color w:val="FFFFFF" w:themeColor="background1"/>
        </w:rPr>
      </w:pPr>
    </w:p>
    <w:p w14:paraId="6AFBA4AA" w14:textId="77777777" w:rsidR="00FA5C87" w:rsidRDefault="00FA5C87" w:rsidP="00FA5C87">
      <w:pPr>
        <w:rPr>
          <w:rStyle w:val="Heading3Char"/>
          <w:color w:val="FFFFFF" w:themeColor="background1"/>
        </w:rPr>
      </w:pPr>
    </w:p>
    <w:p w14:paraId="16E52E83" w14:textId="4D19764A" w:rsidR="007B1603" w:rsidRPr="00103332" w:rsidRDefault="007B1603" w:rsidP="007B1603">
      <w:pPr>
        <w:rPr>
          <w:b/>
          <w:bCs/>
          <w:color w:val="FFFFFF" w:themeColor="background1"/>
        </w:rPr>
      </w:pPr>
      <w:r w:rsidRPr="00103332">
        <w:rPr>
          <w:b/>
          <w:bCs/>
          <w:color w:val="FFFFFF" w:themeColor="background1"/>
        </w:rPr>
        <w:t>Youth Affairs Council Victoria (YACVic) is the peak body and leading advocate for young people aged 12–25 and the youth sector in Victoria</w:t>
      </w:r>
      <w:r w:rsidR="00103332" w:rsidRPr="00103332">
        <w:rPr>
          <w:b/>
          <w:bCs/>
          <w:color w:val="FFFFFF" w:themeColor="background1"/>
        </w:rPr>
        <w:t>.</w:t>
      </w:r>
    </w:p>
    <w:p w14:paraId="7EBD0A9A" w14:textId="713626B6" w:rsidR="007B1603" w:rsidRPr="007B1603" w:rsidRDefault="007B1603" w:rsidP="007B1603">
      <w:pPr>
        <w:rPr>
          <w:color w:val="FFFFFF" w:themeColor="background1"/>
        </w:rPr>
      </w:pPr>
    </w:p>
    <w:p w14:paraId="6C04A8BD" w14:textId="77777777" w:rsidR="00850585" w:rsidRPr="00653E28" w:rsidRDefault="00850585" w:rsidP="00850585">
      <w:pPr>
        <w:rPr>
          <w:color w:val="FFFFFF" w:themeColor="background1"/>
        </w:rPr>
      </w:pPr>
      <w:r w:rsidRPr="00653E28">
        <w:rPr>
          <w:color w:val="FFFFFF" w:themeColor="background1"/>
        </w:rPr>
        <w:t>Our vision is that the rights of young people in Victoria are respected, and they are active, visible and valued in their communities.</w:t>
      </w:r>
    </w:p>
    <w:p w14:paraId="09CA468F" w14:textId="77777777" w:rsidR="00850585" w:rsidRPr="00653E28" w:rsidRDefault="00850585" w:rsidP="00850585">
      <w:pPr>
        <w:rPr>
          <w:color w:val="FFFFFF" w:themeColor="background1"/>
        </w:rPr>
      </w:pPr>
    </w:p>
    <w:p w14:paraId="3001A501" w14:textId="01293131" w:rsidR="00850585" w:rsidRDefault="00850585" w:rsidP="00850585">
      <w:pPr>
        <w:rPr>
          <w:color w:val="FFFFFF" w:themeColor="background1"/>
        </w:rPr>
      </w:pPr>
    </w:p>
    <w:p w14:paraId="49F96AD3" w14:textId="77777777" w:rsidR="00F13BCA" w:rsidRDefault="00F13BCA" w:rsidP="00850585">
      <w:pPr>
        <w:rPr>
          <w:color w:val="FFFFFF" w:themeColor="background1"/>
        </w:rPr>
      </w:pPr>
    </w:p>
    <w:p w14:paraId="604C0B11" w14:textId="77777777" w:rsidR="00F13BCA" w:rsidRDefault="00F13BCA" w:rsidP="00850585">
      <w:pPr>
        <w:rPr>
          <w:color w:val="FFFFFF" w:themeColor="background1"/>
        </w:rPr>
      </w:pPr>
    </w:p>
    <w:p w14:paraId="32BBEC9E" w14:textId="77777777" w:rsidR="00F13BCA" w:rsidRPr="00653E28" w:rsidRDefault="00F13BCA" w:rsidP="00850585">
      <w:pPr>
        <w:rPr>
          <w:color w:val="FFFFFF" w:themeColor="background1"/>
        </w:rPr>
      </w:pPr>
    </w:p>
    <w:p w14:paraId="4A23F506" w14:textId="77777777" w:rsidR="00850585" w:rsidRPr="00653E28" w:rsidRDefault="00850585" w:rsidP="00850585">
      <w:pPr>
        <w:rPr>
          <w:color w:val="FFFFFF" w:themeColor="background1"/>
        </w:rPr>
      </w:pPr>
    </w:p>
    <w:p w14:paraId="607BC2F7" w14:textId="77777777" w:rsidR="00850585" w:rsidRPr="00653E28" w:rsidRDefault="00850585" w:rsidP="00850585">
      <w:pPr>
        <w:rPr>
          <w:color w:val="FFFFFF" w:themeColor="background1"/>
        </w:rPr>
      </w:pPr>
    </w:p>
    <w:p w14:paraId="06F36B21" w14:textId="77777777" w:rsidR="00850585" w:rsidRPr="00653E28" w:rsidRDefault="00850585" w:rsidP="00850585">
      <w:pPr>
        <w:rPr>
          <w:color w:val="FFFFFF" w:themeColor="background1"/>
        </w:rPr>
      </w:pPr>
    </w:p>
    <w:p w14:paraId="43618BF5" w14:textId="77777777" w:rsidR="00850585" w:rsidRPr="00653E28" w:rsidRDefault="00850585" w:rsidP="00850585">
      <w:pPr>
        <w:rPr>
          <w:color w:val="FFFFFF" w:themeColor="background1"/>
        </w:rPr>
      </w:pPr>
    </w:p>
    <w:p w14:paraId="10430DF9" w14:textId="77777777" w:rsidR="00850585" w:rsidRPr="00653E28" w:rsidRDefault="00850585" w:rsidP="00850585">
      <w:pPr>
        <w:rPr>
          <w:color w:val="FFFFFF" w:themeColor="background1"/>
        </w:rPr>
      </w:pPr>
    </w:p>
    <w:p w14:paraId="777BC65F" w14:textId="77777777" w:rsidR="00850585" w:rsidRPr="00653E28" w:rsidRDefault="00850585" w:rsidP="00850585">
      <w:pPr>
        <w:rPr>
          <w:color w:val="FFFFFF" w:themeColor="background1"/>
        </w:rPr>
      </w:pPr>
    </w:p>
    <w:p w14:paraId="62761E33" w14:textId="77777777" w:rsidR="00850585" w:rsidRPr="00653E28" w:rsidRDefault="00850585" w:rsidP="00850585">
      <w:pPr>
        <w:rPr>
          <w:color w:val="FFFFFF" w:themeColor="background1"/>
        </w:rPr>
      </w:pPr>
    </w:p>
    <w:p w14:paraId="687175BF" w14:textId="77777777" w:rsidR="00850585" w:rsidRPr="00653E28" w:rsidRDefault="00850585" w:rsidP="00850585">
      <w:pPr>
        <w:rPr>
          <w:color w:val="FFFFFF" w:themeColor="background1"/>
        </w:rPr>
      </w:pPr>
    </w:p>
    <w:p w14:paraId="63BF1DD1" w14:textId="77777777" w:rsidR="00850585" w:rsidRPr="00653E28" w:rsidRDefault="00850585" w:rsidP="00850585">
      <w:pPr>
        <w:rPr>
          <w:color w:val="FFFFFF" w:themeColor="background1"/>
        </w:rPr>
      </w:pPr>
      <w:r w:rsidRPr="00653E28">
        <w:rPr>
          <w:noProof/>
          <w:color w:val="FFFFFF" w:themeColor="background1"/>
          <w:szCs w:val="20"/>
        </w:rPr>
        <w:drawing>
          <wp:anchor distT="0" distB="0" distL="114300" distR="114300" simplePos="0" relativeHeight="251658241" behindDoc="1" locked="0" layoutInCell="1" allowOverlap="1" wp14:anchorId="18165943" wp14:editId="2C6B2147">
            <wp:simplePos x="0" y="0"/>
            <wp:positionH relativeFrom="column">
              <wp:posOffset>-21949</wp:posOffset>
            </wp:positionH>
            <wp:positionV relativeFrom="paragraph">
              <wp:posOffset>140335</wp:posOffset>
            </wp:positionV>
            <wp:extent cx="1210310" cy="429895"/>
            <wp:effectExtent l="0" t="0" r="0" b="1905"/>
            <wp:wrapTight wrapText="bothSides">
              <wp:wrapPolygon edited="0">
                <wp:start x="0" y="0"/>
                <wp:lineTo x="0" y="21058"/>
                <wp:lineTo x="21305" y="21058"/>
                <wp:lineTo x="21305" y="0"/>
                <wp:lineTo x="0" y="0"/>
              </wp:wrapPolygon>
            </wp:wrapTight>
            <wp:docPr id="9" name="Picture 26" descr="This is an image of the Aboriginal flag and Torres Strait Isl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This is an image of the Aboriginal flag and Torres Strait Island fla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0310" cy="429895"/>
                    </a:xfrm>
                    <a:prstGeom prst="rect">
                      <a:avLst/>
                    </a:prstGeom>
                  </pic:spPr>
                </pic:pic>
              </a:graphicData>
            </a:graphic>
            <wp14:sizeRelH relativeFrom="page">
              <wp14:pctWidth>0</wp14:pctWidth>
            </wp14:sizeRelH>
            <wp14:sizeRelV relativeFrom="page">
              <wp14:pctHeight>0</wp14:pctHeight>
            </wp14:sizeRelV>
          </wp:anchor>
        </w:drawing>
      </w:r>
    </w:p>
    <w:p w14:paraId="35E7B750" w14:textId="77777777" w:rsidR="00850585" w:rsidRPr="00653E28" w:rsidRDefault="00850585" w:rsidP="00850585">
      <w:pPr>
        <w:rPr>
          <w:color w:val="FFFFFF" w:themeColor="background1"/>
        </w:rPr>
      </w:pPr>
    </w:p>
    <w:p w14:paraId="1570507B" w14:textId="77777777" w:rsidR="00850585" w:rsidRPr="00653E28" w:rsidRDefault="00850585" w:rsidP="00850585">
      <w:pPr>
        <w:rPr>
          <w:color w:val="FFFFFF" w:themeColor="background1"/>
        </w:rPr>
      </w:pPr>
    </w:p>
    <w:p w14:paraId="10CC3F0D" w14:textId="77777777" w:rsidR="00850585" w:rsidRPr="00653E28" w:rsidRDefault="00850585" w:rsidP="00850585">
      <w:pPr>
        <w:rPr>
          <w:color w:val="FFFFFF" w:themeColor="background1"/>
        </w:rPr>
        <w:sectPr w:rsidR="00850585" w:rsidRPr="00653E28" w:rsidSect="007C7A27">
          <w:endnotePr>
            <w:numFmt w:val="decimal"/>
          </w:endnotePr>
          <w:type w:val="continuous"/>
          <w:pgSz w:w="11900" w:h="16840"/>
          <w:pgMar w:top="1440" w:right="1440" w:bottom="1440" w:left="1440" w:header="708" w:footer="708" w:gutter="0"/>
          <w:cols w:num="2" w:space="708"/>
          <w:titlePg/>
          <w:docGrid w:linePitch="360"/>
        </w:sectPr>
      </w:pPr>
      <w:r w:rsidRPr="00653E28">
        <w:rPr>
          <w:color w:val="FFFFFF" w:themeColor="background1"/>
        </w:rPr>
        <w:t>YACVic respectfully acknowledges the Aboriginal and Torres Strait Islander people of this continent. We pay our respects to the ancestors and Elders past and present of all Aboriginal nations in Victoria.</w:t>
      </w:r>
    </w:p>
    <w:sdt>
      <w:sdtPr>
        <w:rPr>
          <w:rFonts w:ascii="Karla" w:eastAsiaTheme="minorHAnsi" w:hAnsi="Karla" w:cstheme="minorBidi"/>
          <w:color w:val="auto"/>
          <w:sz w:val="20"/>
          <w:szCs w:val="24"/>
          <w:lang w:val="en-AU"/>
        </w:rPr>
        <w:id w:val="598526346"/>
        <w:docPartObj>
          <w:docPartGallery w:val="Table of Contents"/>
          <w:docPartUnique/>
        </w:docPartObj>
      </w:sdtPr>
      <w:sdtEndPr/>
      <w:sdtContent>
        <w:p w14:paraId="0D382AE2" w14:textId="098E98AC" w:rsidR="00732588" w:rsidRPr="00A33D4C" w:rsidRDefault="00732588" w:rsidP="00A33D4C">
          <w:pPr>
            <w:pStyle w:val="TOCHeading"/>
          </w:pPr>
          <w:r w:rsidRPr="00A33D4C">
            <w:t>Table of Contents</w:t>
          </w:r>
        </w:p>
        <w:p w14:paraId="1C6BFC85" w14:textId="068BDC6D" w:rsidR="0041104B" w:rsidRDefault="0030579F">
          <w:pPr>
            <w:pStyle w:val="TOC1"/>
            <w:tabs>
              <w:tab w:val="right" w:pos="9010"/>
            </w:tabs>
            <w:rPr>
              <w:rFonts w:asciiTheme="minorHAnsi" w:eastAsiaTheme="minorEastAsia" w:hAnsiTheme="minorHAnsi" w:cstheme="minorBidi"/>
              <w:b w:val="0"/>
              <w:bCs w:val="0"/>
              <w:noProof/>
              <w:sz w:val="22"/>
              <w:szCs w:val="28"/>
              <w:lang w:eastAsia="zh-CN" w:bidi="th-TH"/>
            </w:rPr>
          </w:pPr>
          <w:r>
            <w:rPr>
              <w:rFonts w:asciiTheme="minorHAnsi" w:hAnsiTheme="minorHAnsi"/>
              <w:b w:val="0"/>
              <w:bCs w:val="0"/>
            </w:rPr>
            <w:fldChar w:fldCharType="begin"/>
          </w:r>
          <w:r>
            <w:rPr>
              <w:rFonts w:asciiTheme="minorHAnsi" w:hAnsiTheme="minorHAnsi"/>
              <w:b w:val="0"/>
              <w:bCs w:val="0"/>
            </w:rPr>
            <w:instrText xml:space="preserve"> TOC \o "1-3" \h \z \u </w:instrText>
          </w:r>
          <w:r>
            <w:rPr>
              <w:rFonts w:asciiTheme="minorHAnsi" w:hAnsiTheme="minorHAnsi"/>
              <w:b w:val="0"/>
              <w:bCs w:val="0"/>
            </w:rPr>
            <w:fldChar w:fldCharType="separate"/>
          </w:r>
          <w:hyperlink w:anchor="_Toc83040402" w:history="1">
            <w:r w:rsidR="0041104B" w:rsidRPr="00E22FDA">
              <w:rPr>
                <w:rStyle w:val="Hyperlink"/>
                <w:noProof/>
              </w:rPr>
              <w:t>Executive Summary</w:t>
            </w:r>
            <w:r w:rsidR="0041104B">
              <w:rPr>
                <w:noProof/>
                <w:webHidden/>
              </w:rPr>
              <w:tab/>
            </w:r>
            <w:r w:rsidR="0041104B">
              <w:rPr>
                <w:noProof/>
                <w:webHidden/>
              </w:rPr>
              <w:fldChar w:fldCharType="begin"/>
            </w:r>
            <w:r w:rsidR="0041104B">
              <w:rPr>
                <w:noProof/>
                <w:webHidden/>
              </w:rPr>
              <w:instrText xml:space="preserve"> PAGEREF _Toc83040402 \h </w:instrText>
            </w:r>
            <w:r w:rsidR="0041104B">
              <w:rPr>
                <w:noProof/>
                <w:webHidden/>
              </w:rPr>
            </w:r>
            <w:r w:rsidR="0041104B">
              <w:rPr>
                <w:noProof/>
                <w:webHidden/>
              </w:rPr>
              <w:fldChar w:fldCharType="separate"/>
            </w:r>
            <w:r w:rsidR="00AF115B">
              <w:rPr>
                <w:noProof/>
                <w:webHidden/>
              </w:rPr>
              <w:t>4</w:t>
            </w:r>
            <w:r w:rsidR="0041104B">
              <w:rPr>
                <w:noProof/>
                <w:webHidden/>
              </w:rPr>
              <w:fldChar w:fldCharType="end"/>
            </w:r>
          </w:hyperlink>
        </w:p>
        <w:p w14:paraId="75C33DE7" w14:textId="3A44E315" w:rsidR="0041104B" w:rsidRDefault="0041104B">
          <w:pPr>
            <w:pStyle w:val="TOC1"/>
            <w:tabs>
              <w:tab w:val="right" w:pos="9010"/>
            </w:tabs>
            <w:rPr>
              <w:rFonts w:asciiTheme="minorHAnsi" w:eastAsiaTheme="minorEastAsia" w:hAnsiTheme="minorHAnsi" w:cstheme="minorBidi"/>
              <w:b w:val="0"/>
              <w:bCs w:val="0"/>
              <w:noProof/>
              <w:sz w:val="22"/>
              <w:szCs w:val="28"/>
              <w:lang w:eastAsia="zh-CN" w:bidi="th-TH"/>
            </w:rPr>
          </w:pPr>
          <w:hyperlink w:anchor="_Toc83040403" w:history="1">
            <w:r w:rsidRPr="00E22FDA">
              <w:rPr>
                <w:rStyle w:val="Hyperlink"/>
                <w:noProof/>
              </w:rPr>
              <w:t>Summary of Recommendations</w:t>
            </w:r>
            <w:r>
              <w:rPr>
                <w:noProof/>
                <w:webHidden/>
              </w:rPr>
              <w:tab/>
            </w:r>
            <w:r>
              <w:rPr>
                <w:noProof/>
                <w:webHidden/>
              </w:rPr>
              <w:fldChar w:fldCharType="begin"/>
            </w:r>
            <w:r>
              <w:rPr>
                <w:noProof/>
                <w:webHidden/>
              </w:rPr>
              <w:instrText xml:space="preserve"> PAGEREF _Toc83040403 \h </w:instrText>
            </w:r>
            <w:r>
              <w:rPr>
                <w:noProof/>
                <w:webHidden/>
              </w:rPr>
            </w:r>
            <w:r>
              <w:rPr>
                <w:noProof/>
                <w:webHidden/>
              </w:rPr>
              <w:fldChar w:fldCharType="separate"/>
            </w:r>
            <w:r w:rsidR="00AF115B">
              <w:rPr>
                <w:noProof/>
                <w:webHidden/>
              </w:rPr>
              <w:t>5</w:t>
            </w:r>
            <w:r>
              <w:rPr>
                <w:noProof/>
                <w:webHidden/>
              </w:rPr>
              <w:fldChar w:fldCharType="end"/>
            </w:r>
          </w:hyperlink>
        </w:p>
        <w:p w14:paraId="5E2AB19D" w14:textId="4607574D" w:rsidR="0041104B" w:rsidRDefault="0041104B">
          <w:pPr>
            <w:pStyle w:val="TOC1"/>
            <w:tabs>
              <w:tab w:val="right" w:pos="9010"/>
            </w:tabs>
            <w:rPr>
              <w:rFonts w:asciiTheme="minorHAnsi" w:eastAsiaTheme="minorEastAsia" w:hAnsiTheme="minorHAnsi" w:cstheme="minorBidi"/>
              <w:b w:val="0"/>
              <w:bCs w:val="0"/>
              <w:noProof/>
              <w:sz w:val="22"/>
              <w:szCs w:val="28"/>
              <w:lang w:eastAsia="zh-CN" w:bidi="th-TH"/>
            </w:rPr>
          </w:pPr>
          <w:hyperlink w:anchor="_Toc83040404" w:history="1">
            <w:r w:rsidRPr="00E22FDA">
              <w:rPr>
                <w:rStyle w:val="Hyperlink"/>
                <w:noProof/>
              </w:rPr>
              <w:t>Why Young People in Social Housing?</w:t>
            </w:r>
            <w:r>
              <w:rPr>
                <w:noProof/>
                <w:webHidden/>
              </w:rPr>
              <w:tab/>
            </w:r>
            <w:r>
              <w:rPr>
                <w:noProof/>
                <w:webHidden/>
              </w:rPr>
              <w:fldChar w:fldCharType="begin"/>
            </w:r>
            <w:r>
              <w:rPr>
                <w:noProof/>
                <w:webHidden/>
              </w:rPr>
              <w:instrText xml:space="preserve"> PAGEREF _Toc83040404 \h </w:instrText>
            </w:r>
            <w:r>
              <w:rPr>
                <w:noProof/>
                <w:webHidden/>
              </w:rPr>
            </w:r>
            <w:r>
              <w:rPr>
                <w:noProof/>
                <w:webHidden/>
              </w:rPr>
              <w:fldChar w:fldCharType="separate"/>
            </w:r>
            <w:r w:rsidR="00AF115B">
              <w:rPr>
                <w:noProof/>
                <w:webHidden/>
              </w:rPr>
              <w:t>8</w:t>
            </w:r>
            <w:r>
              <w:rPr>
                <w:noProof/>
                <w:webHidden/>
              </w:rPr>
              <w:fldChar w:fldCharType="end"/>
            </w:r>
          </w:hyperlink>
        </w:p>
        <w:p w14:paraId="26ECC70D" w14:textId="63A6ACFD" w:rsidR="0041104B" w:rsidRDefault="0041104B">
          <w:pPr>
            <w:pStyle w:val="TOC3"/>
            <w:rPr>
              <w:rFonts w:asciiTheme="minorHAnsi" w:eastAsiaTheme="minorEastAsia" w:hAnsiTheme="minorHAnsi" w:cstheme="minorBidi"/>
              <w:sz w:val="22"/>
              <w:szCs w:val="28"/>
              <w:lang w:eastAsia="zh-CN" w:bidi="th-TH"/>
            </w:rPr>
          </w:pPr>
          <w:hyperlink w:anchor="_Toc83040405" w:history="1">
            <w:r w:rsidRPr="00E22FDA">
              <w:rPr>
                <w:rStyle w:val="Hyperlink"/>
              </w:rPr>
              <w:t>The Youth Homelessness Crisis in Victoria</w:t>
            </w:r>
            <w:r>
              <w:rPr>
                <w:webHidden/>
              </w:rPr>
              <w:tab/>
            </w:r>
            <w:r>
              <w:rPr>
                <w:webHidden/>
              </w:rPr>
              <w:fldChar w:fldCharType="begin"/>
            </w:r>
            <w:r>
              <w:rPr>
                <w:webHidden/>
              </w:rPr>
              <w:instrText xml:space="preserve"> PAGEREF _Toc83040405 \h </w:instrText>
            </w:r>
            <w:r>
              <w:rPr>
                <w:webHidden/>
              </w:rPr>
            </w:r>
            <w:r>
              <w:rPr>
                <w:webHidden/>
              </w:rPr>
              <w:fldChar w:fldCharType="separate"/>
            </w:r>
            <w:r w:rsidR="00AF115B">
              <w:rPr>
                <w:webHidden/>
              </w:rPr>
              <w:t>8</w:t>
            </w:r>
            <w:r>
              <w:rPr>
                <w:webHidden/>
              </w:rPr>
              <w:fldChar w:fldCharType="end"/>
            </w:r>
          </w:hyperlink>
        </w:p>
        <w:p w14:paraId="649D1097" w14:textId="2756988A" w:rsidR="0041104B" w:rsidRDefault="0041104B">
          <w:pPr>
            <w:pStyle w:val="TOC3"/>
            <w:rPr>
              <w:rFonts w:asciiTheme="minorHAnsi" w:eastAsiaTheme="minorEastAsia" w:hAnsiTheme="minorHAnsi" w:cstheme="minorBidi"/>
              <w:sz w:val="22"/>
              <w:szCs w:val="28"/>
              <w:lang w:eastAsia="zh-CN" w:bidi="th-TH"/>
            </w:rPr>
          </w:pPr>
          <w:hyperlink w:anchor="_Toc83040406" w:history="1">
            <w:r w:rsidRPr="00E22FDA">
              <w:rPr>
                <w:rStyle w:val="Hyperlink"/>
              </w:rPr>
              <w:t>Negative Impacts on Young People</w:t>
            </w:r>
            <w:r>
              <w:rPr>
                <w:webHidden/>
              </w:rPr>
              <w:tab/>
            </w:r>
            <w:r>
              <w:rPr>
                <w:webHidden/>
              </w:rPr>
              <w:fldChar w:fldCharType="begin"/>
            </w:r>
            <w:r>
              <w:rPr>
                <w:webHidden/>
              </w:rPr>
              <w:instrText xml:space="preserve"> PAGEREF _Toc83040406 \h </w:instrText>
            </w:r>
            <w:r>
              <w:rPr>
                <w:webHidden/>
              </w:rPr>
            </w:r>
            <w:r>
              <w:rPr>
                <w:webHidden/>
              </w:rPr>
              <w:fldChar w:fldCharType="separate"/>
            </w:r>
            <w:r w:rsidR="00AF115B">
              <w:rPr>
                <w:webHidden/>
              </w:rPr>
              <w:t>8</w:t>
            </w:r>
            <w:r>
              <w:rPr>
                <w:webHidden/>
              </w:rPr>
              <w:fldChar w:fldCharType="end"/>
            </w:r>
          </w:hyperlink>
        </w:p>
        <w:p w14:paraId="78926D02" w14:textId="28B98F7A" w:rsidR="0041104B" w:rsidRDefault="0041104B">
          <w:pPr>
            <w:pStyle w:val="TOC3"/>
            <w:rPr>
              <w:rFonts w:asciiTheme="minorHAnsi" w:eastAsiaTheme="minorEastAsia" w:hAnsiTheme="minorHAnsi" w:cstheme="minorBidi"/>
              <w:sz w:val="22"/>
              <w:szCs w:val="28"/>
              <w:lang w:eastAsia="zh-CN" w:bidi="th-TH"/>
            </w:rPr>
          </w:pPr>
          <w:hyperlink w:anchor="_Toc83040407" w:history="1">
            <w:r w:rsidRPr="00E22FDA">
              <w:rPr>
                <w:rStyle w:val="Hyperlink"/>
              </w:rPr>
              <w:t>Expert Input to this Submission</w:t>
            </w:r>
            <w:r>
              <w:rPr>
                <w:webHidden/>
              </w:rPr>
              <w:tab/>
            </w:r>
            <w:r>
              <w:rPr>
                <w:webHidden/>
              </w:rPr>
              <w:fldChar w:fldCharType="begin"/>
            </w:r>
            <w:r>
              <w:rPr>
                <w:webHidden/>
              </w:rPr>
              <w:instrText xml:space="preserve"> PAGEREF _Toc83040407 \h </w:instrText>
            </w:r>
            <w:r>
              <w:rPr>
                <w:webHidden/>
              </w:rPr>
            </w:r>
            <w:r>
              <w:rPr>
                <w:webHidden/>
              </w:rPr>
              <w:fldChar w:fldCharType="separate"/>
            </w:r>
            <w:r w:rsidR="00AF115B">
              <w:rPr>
                <w:webHidden/>
              </w:rPr>
              <w:t>9</w:t>
            </w:r>
            <w:r>
              <w:rPr>
                <w:webHidden/>
              </w:rPr>
              <w:fldChar w:fldCharType="end"/>
            </w:r>
          </w:hyperlink>
        </w:p>
        <w:p w14:paraId="246CE51B" w14:textId="3B4B733E" w:rsidR="0041104B" w:rsidRDefault="0041104B">
          <w:pPr>
            <w:pStyle w:val="TOC1"/>
            <w:tabs>
              <w:tab w:val="right" w:pos="9010"/>
            </w:tabs>
            <w:rPr>
              <w:rFonts w:asciiTheme="minorHAnsi" w:eastAsiaTheme="minorEastAsia" w:hAnsiTheme="minorHAnsi" w:cstheme="minorBidi"/>
              <w:b w:val="0"/>
              <w:bCs w:val="0"/>
              <w:noProof/>
              <w:sz w:val="22"/>
              <w:szCs w:val="28"/>
              <w:lang w:eastAsia="zh-CN" w:bidi="th-TH"/>
            </w:rPr>
          </w:pPr>
          <w:hyperlink w:anchor="_Toc83040408" w:history="1">
            <w:r w:rsidRPr="00E22FDA">
              <w:rPr>
                <w:rStyle w:val="Hyperlink"/>
                <w:noProof/>
              </w:rPr>
              <w:t>Young People Currently Excluded from Social Housing</w:t>
            </w:r>
            <w:r>
              <w:rPr>
                <w:noProof/>
                <w:webHidden/>
              </w:rPr>
              <w:tab/>
            </w:r>
            <w:r>
              <w:rPr>
                <w:noProof/>
                <w:webHidden/>
              </w:rPr>
              <w:fldChar w:fldCharType="begin"/>
            </w:r>
            <w:r>
              <w:rPr>
                <w:noProof/>
                <w:webHidden/>
              </w:rPr>
              <w:instrText xml:space="preserve"> PAGEREF _Toc83040408 \h </w:instrText>
            </w:r>
            <w:r>
              <w:rPr>
                <w:noProof/>
                <w:webHidden/>
              </w:rPr>
            </w:r>
            <w:r>
              <w:rPr>
                <w:noProof/>
                <w:webHidden/>
              </w:rPr>
              <w:fldChar w:fldCharType="separate"/>
            </w:r>
            <w:r w:rsidR="00AF115B">
              <w:rPr>
                <w:noProof/>
                <w:webHidden/>
              </w:rPr>
              <w:t>10</w:t>
            </w:r>
            <w:r>
              <w:rPr>
                <w:noProof/>
                <w:webHidden/>
              </w:rPr>
              <w:fldChar w:fldCharType="end"/>
            </w:r>
          </w:hyperlink>
        </w:p>
        <w:p w14:paraId="009E0E8F" w14:textId="4A7FA202" w:rsidR="0041104B" w:rsidRDefault="0041104B">
          <w:pPr>
            <w:pStyle w:val="TOC3"/>
            <w:rPr>
              <w:rFonts w:asciiTheme="minorHAnsi" w:eastAsiaTheme="minorEastAsia" w:hAnsiTheme="minorHAnsi" w:cstheme="minorBidi"/>
              <w:sz w:val="22"/>
              <w:szCs w:val="28"/>
              <w:lang w:eastAsia="zh-CN" w:bidi="th-TH"/>
            </w:rPr>
          </w:pPr>
          <w:hyperlink w:anchor="_Toc83040409" w:history="1">
            <w:r w:rsidRPr="00E22FDA">
              <w:rPr>
                <w:rStyle w:val="Hyperlink"/>
              </w:rPr>
              <w:t>Systemic Exclusion from Social Housing</w:t>
            </w:r>
            <w:r>
              <w:rPr>
                <w:webHidden/>
              </w:rPr>
              <w:tab/>
            </w:r>
            <w:r>
              <w:rPr>
                <w:webHidden/>
              </w:rPr>
              <w:fldChar w:fldCharType="begin"/>
            </w:r>
            <w:r>
              <w:rPr>
                <w:webHidden/>
              </w:rPr>
              <w:instrText xml:space="preserve"> PAGEREF _Toc83040409 \h </w:instrText>
            </w:r>
            <w:r>
              <w:rPr>
                <w:webHidden/>
              </w:rPr>
            </w:r>
            <w:r>
              <w:rPr>
                <w:webHidden/>
              </w:rPr>
              <w:fldChar w:fldCharType="separate"/>
            </w:r>
            <w:r w:rsidR="00AF115B">
              <w:rPr>
                <w:webHidden/>
              </w:rPr>
              <w:t>10</w:t>
            </w:r>
            <w:r>
              <w:rPr>
                <w:webHidden/>
              </w:rPr>
              <w:fldChar w:fldCharType="end"/>
            </w:r>
          </w:hyperlink>
        </w:p>
        <w:p w14:paraId="4AA13DF2" w14:textId="7AF5B9FB" w:rsidR="0041104B" w:rsidRDefault="0041104B">
          <w:pPr>
            <w:pStyle w:val="TOC3"/>
            <w:rPr>
              <w:rFonts w:asciiTheme="minorHAnsi" w:eastAsiaTheme="minorEastAsia" w:hAnsiTheme="minorHAnsi" w:cstheme="minorBidi"/>
              <w:sz w:val="22"/>
              <w:szCs w:val="28"/>
              <w:lang w:eastAsia="zh-CN" w:bidi="th-TH"/>
            </w:rPr>
          </w:pPr>
          <w:hyperlink w:anchor="_Toc83040410" w:history="1">
            <w:r w:rsidRPr="00E22FDA">
              <w:rPr>
                <w:rStyle w:val="Hyperlink"/>
              </w:rPr>
              <w:t>Long Wait Lists and Abandoned Applications</w:t>
            </w:r>
            <w:r>
              <w:rPr>
                <w:webHidden/>
              </w:rPr>
              <w:tab/>
            </w:r>
            <w:r>
              <w:rPr>
                <w:webHidden/>
              </w:rPr>
              <w:fldChar w:fldCharType="begin"/>
            </w:r>
            <w:r>
              <w:rPr>
                <w:webHidden/>
              </w:rPr>
              <w:instrText xml:space="preserve"> PAGEREF _Toc83040410 \h </w:instrText>
            </w:r>
            <w:r>
              <w:rPr>
                <w:webHidden/>
              </w:rPr>
            </w:r>
            <w:r>
              <w:rPr>
                <w:webHidden/>
              </w:rPr>
              <w:fldChar w:fldCharType="separate"/>
            </w:r>
            <w:r w:rsidR="00AF115B">
              <w:rPr>
                <w:webHidden/>
              </w:rPr>
              <w:t>11</w:t>
            </w:r>
            <w:r>
              <w:rPr>
                <w:webHidden/>
              </w:rPr>
              <w:fldChar w:fldCharType="end"/>
            </w:r>
          </w:hyperlink>
        </w:p>
        <w:p w14:paraId="26D23705" w14:textId="79C9034C" w:rsidR="0041104B" w:rsidRDefault="0041104B">
          <w:pPr>
            <w:pStyle w:val="TOC3"/>
            <w:rPr>
              <w:rFonts w:asciiTheme="minorHAnsi" w:eastAsiaTheme="minorEastAsia" w:hAnsiTheme="minorHAnsi" w:cstheme="minorBidi"/>
              <w:sz w:val="22"/>
              <w:szCs w:val="28"/>
              <w:lang w:eastAsia="zh-CN" w:bidi="th-TH"/>
            </w:rPr>
          </w:pPr>
          <w:hyperlink w:anchor="_Toc83040411" w:history="1">
            <w:r w:rsidRPr="00E22FDA">
              <w:rPr>
                <w:rStyle w:val="Hyperlink"/>
              </w:rPr>
              <w:t>Rural and Regional Victoria Lack Social Housing</w:t>
            </w:r>
            <w:r>
              <w:rPr>
                <w:webHidden/>
              </w:rPr>
              <w:tab/>
            </w:r>
            <w:r>
              <w:rPr>
                <w:webHidden/>
              </w:rPr>
              <w:fldChar w:fldCharType="begin"/>
            </w:r>
            <w:r>
              <w:rPr>
                <w:webHidden/>
              </w:rPr>
              <w:instrText xml:space="preserve"> PAGEREF _Toc83040411 \h </w:instrText>
            </w:r>
            <w:r>
              <w:rPr>
                <w:webHidden/>
              </w:rPr>
            </w:r>
            <w:r>
              <w:rPr>
                <w:webHidden/>
              </w:rPr>
              <w:fldChar w:fldCharType="separate"/>
            </w:r>
            <w:r w:rsidR="00AF115B">
              <w:rPr>
                <w:webHidden/>
              </w:rPr>
              <w:t>12</w:t>
            </w:r>
            <w:r>
              <w:rPr>
                <w:webHidden/>
              </w:rPr>
              <w:fldChar w:fldCharType="end"/>
            </w:r>
          </w:hyperlink>
        </w:p>
        <w:p w14:paraId="69959268" w14:textId="537F7DFF" w:rsidR="0041104B" w:rsidRDefault="0041104B">
          <w:pPr>
            <w:pStyle w:val="TOC3"/>
            <w:rPr>
              <w:rFonts w:asciiTheme="minorHAnsi" w:eastAsiaTheme="minorEastAsia" w:hAnsiTheme="minorHAnsi" w:cstheme="minorBidi"/>
              <w:sz w:val="22"/>
              <w:szCs w:val="28"/>
              <w:lang w:eastAsia="zh-CN" w:bidi="th-TH"/>
            </w:rPr>
          </w:pPr>
          <w:hyperlink w:anchor="_Toc83040412" w:history="1">
            <w:r w:rsidRPr="00E22FDA">
              <w:rPr>
                <w:rStyle w:val="Hyperlink"/>
              </w:rPr>
              <w:t>Rent Settings Exclude Young People</w:t>
            </w:r>
            <w:r>
              <w:rPr>
                <w:webHidden/>
              </w:rPr>
              <w:tab/>
            </w:r>
            <w:r>
              <w:rPr>
                <w:webHidden/>
              </w:rPr>
              <w:fldChar w:fldCharType="begin"/>
            </w:r>
            <w:r>
              <w:rPr>
                <w:webHidden/>
              </w:rPr>
              <w:instrText xml:space="preserve"> PAGEREF _Toc83040412 \h </w:instrText>
            </w:r>
            <w:r>
              <w:rPr>
                <w:webHidden/>
              </w:rPr>
            </w:r>
            <w:r>
              <w:rPr>
                <w:webHidden/>
              </w:rPr>
              <w:fldChar w:fldCharType="separate"/>
            </w:r>
            <w:r w:rsidR="00AF115B">
              <w:rPr>
                <w:webHidden/>
              </w:rPr>
              <w:t>12</w:t>
            </w:r>
            <w:r>
              <w:rPr>
                <w:webHidden/>
              </w:rPr>
              <w:fldChar w:fldCharType="end"/>
            </w:r>
          </w:hyperlink>
        </w:p>
        <w:p w14:paraId="2A1E8696" w14:textId="053F8E89" w:rsidR="0041104B" w:rsidRDefault="0041104B">
          <w:pPr>
            <w:pStyle w:val="TOC1"/>
            <w:tabs>
              <w:tab w:val="right" w:pos="9010"/>
            </w:tabs>
            <w:rPr>
              <w:rFonts w:asciiTheme="minorHAnsi" w:eastAsiaTheme="minorEastAsia" w:hAnsiTheme="minorHAnsi" w:cstheme="minorBidi"/>
              <w:b w:val="0"/>
              <w:bCs w:val="0"/>
              <w:noProof/>
              <w:sz w:val="22"/>
              <w:szCs w:val="28"/>
              <w:lang w:eastAsia="zh-CN" w:bidi="th-TH"/>
            </w:rPr>
          </w:pPr>
          <w:hyperlink w:anchor="_Toc83040413" w:history="1">
            <w:r w:rsidRPr="00E22FDA">
              <w:rPr>
                <w:rStyle w:val="Hyperlink"/>
                <w:noProof/>
              </w:rPr>
              <w:t>Centring Young Tenants</w:t>
            </w:r>
            <w:r>
              <w:rPr>
                <w:noProof/>
                <w:webHidden/>
              </w:rPr>
              <w:tab/>
            </w:r>
            <w:r>
              <w:rPr>
                <w:noProof/>
                <w:webHidden/>
              </w:rPr>
              <w:fldChar w:fldCharType="begin"/>
            </w:r>
            <w:r>
              <w:rPr>
                <w:noProof/>
                <w:webHidden/>
              </w:rPr>
              <w:instrText xml:space="preserve"> PAGEREF _Toc83040413 \h </w:instrText>
            </w:r>
            <w:r>
              <w:rPr>
                <w:noProof/>
                <w:webHidden/>
              </w:rPr>
            </w:r>
            <w:r>
              <w:rPr>
                <w:noProof/>
                <w:webHidden/>
              </w:rPr>
              <w:fldChar w:fldCharType="separate"/>
            </w:r>
            <w:r w:rsidR="00AF115B">
              <w:rPr>
                <w:noProof/>
                <w:webHidden/>
              </w:rPr>
              <w:t>13</w:t>
            </w:r>
            <w:r>
              <w:rPr>
                <w:noProof/>
                <w:webHidden/>
              </w:rPr>
              <w:fldChar w:fldCharType="end"/>
            </w:r>
          </w:hyperlink>
        </w:p>
        <w:p w14:paraId="701DE40F" w14:textId="61CC8DE0" w:rsidR="0041104B" w:rsidRDefault="0041104B">
          <w:pPr>
            <w:pStyle w:val="TOC3"/>
            <w:rPr>
              <w:rFonts w:asciiTheme="minorHAnsi" w:eastAsiaTheme="minorEastAsia" w:hAnsiTheme="minorHAnsi" w:cstheme="minorBidi"/>
              <w:sz w:val="22"/>
              <w:szCs w:val="28"/>
              <w:lang w:eastAsia="zh-CN" w:bidi="th-TH"/>
            </w:rPr>
          </w:pPr>
          <w:hyperlink w:anchor="_Toc83040414" w:history="1">
            <w:r w:rsidRPr="00E22FDA">
              <w:rPr>
                <w:rStyle w:val="Hyperlink"/>
              </w:rPr>
              <w:t>Youth Participation in Reform</w:t>
            </w:r>
            <w:r>
              <w:rPr>
                <w:webHidden/>
              </w:rPr>
              <w:tab/>
            </w:r>
            <w:r>
              <w:rPr>
                <w:webHidden/>
              </w:rPr>
              <w:fldChar w:fldCharType="begin"/>
            </w:r>
            <w:r>
              <w:rPr>
                <w:webHidden/>
              </w:rPr>
              <w:instrText xml:space="preserve"> PAGEREF _Toc83040414 \h </w:instrText>
            </w:r>
            <w:r>
              <w:rPr>
                <w:webHidden/>
              </w:rPr>
            </w:r>
            <w:r>
              <w:rPr>
                <w:webHidden/>
              </w:rPr>
              <w:fldChar w:fldCharType="separate"/>
            </w:r>
            <w:r w:rsidR="00AF115B">
              <w:rPr>
                <w:webHidden/>
              </w:rPr>
              <w:t>13</w:t>
            </w:r>
            <w:r>
              <w:rPr>
                <w:webHidden/>
              </w:rPr>
              <w:fldChar w:fldCharType="end"/>
            </w:r>
          </w:hyperlink>
        </w:p>
        <w:p w14:paraId="45C2FCCC" w14:textId="62F17C56" w:rsidR="0041104B" w:rsidRDefault="0041104B">
          <w:pPr>
            <w:pStyle w:val="TOC3"/>
            <w:rPr>
              <w:rFonts w:asciiTheme="minorHAnsi" w:eastAsiaTheme="minorEastAsia" w:hAnsiTheme="minorHAnsi" w:cstheme="minorBidi"/>
              <w:sz w:val="22"/>
              <w:szCs w:val="28"/>
              <w:lang w:eastAsia="zh-CN" w:bidi="th-TH"/>
            </w:rPr>
          </w:pPr>
          <w:hyperlink w:anchor="_Toc83040415" w:history="1">
            <w:r w:rsidRPr="00E22FDA">
              <w:rPr>
                <w:rStyle w:val="Hyperlink"/>
              </w:rPr>
              <w:t>Benefits of Diverse Lived Experience</w:t>
            </w:r>
            <w:r>
              <w:rPr>
                <w:webHidden/>
              </w:rPr>
              <w:tab/>
            </w:r>
            <w:r>
              <w:rPr>
                <w:webHidden/>
              </w:rPr>
              <w:fldChar w:fldCharType="begin"/>
            </w:r>
            <w:r>
              <w:rPr>
                <w:webHidden/>
              </w:rPr>
              <w:instrText xml:space="preserve"> PAGEREF _Toc83040415 \h </w:instrText>
            </w:r>
            <w:r>
              <w:rPr>
                <w:webHidden/>
              </w:rPr>
            </w:r>
            <w:r>
              <w:rPr>
                <w:webHidden/>
              </w:rPr>
              <w:fldChar w:fldCharType="separate"/>
            </w:r>
            <w:r w:rsidR="00AF115B">
              <w:rPr>
                <w:webHidden/>
              </w:rPr>
              <w:t>14</w:t>
            </w:r>
            <w:r>
              <w:rPr>
                <w:webHidden/>
              </w:rPr>
              <w:fldChar w:fldCharType="end"/>
            </w:r>
          </w:hyperlink>
        </w:p>
        <w:p w14:paraId="646906EF" w14:textId="438C660F" w:rsidR="0041104B" w:rsidRDefault="0041104B">
          <w:pPr>
            <w:pStyle w:val="TOC3"/>
            <w:rPr>
              <w:rFonts w:asciiTheme="minorHAnsi" w:eastAsiaTheme="minorEastAsia" w:hAnsiTheme="minorHAnsi" w:cstheme="minorBidi"/>
              <w:sz w:val="22"/>
              <w:szCs w:val="28"/>
              <w:lang w:eastAsia="zh-CN" w:bidi="th-TH"/>
            </w:rPr>
          </w:pPr>
          <w:hyperlink w:anchor="_Toc83040416" w:history="1">
            <w:r w:rsidRPr="00E22FDA">
              <w:rPr>
                <w:rStyle w:val="Hyperlink"/>
              </w:rPr>
              <w:t>Towards ‘Social Tenants’</w:t>
            </w:r>
            <w:r>
              <w:rPr>
                <w:webHidden/>
              </w:rPr>
              <w:tab/>
            </w:r>
            <w:r>
              <w:rPr>
                <w:webHidden/>
              </w:rPr>
              <w:fldChar w:fldCharType="begin"/>
            </w:r>
            <w:r>
              <w:rPr>
                <w:webHidden/>
              </w:rPr>
              <w:instrText xml:space="preserve"> PAGEREF _Toc83040416 \h </w:instrText>
            </w:r>
            <w:r>
              <w:rPr>
                <w:webHidden/>
              </w:rPr>
            </w:r>
            <w:r>
              <w:rPr>
                <w:webHidden/>
              </w:rPr>
              <w:fldChar w:fldCharType="separate"/>
            </w:r>
            <w:r w:rsidR="00AF115B">
              <w:rPr>
                <w:webHidden/>
              </w:rPr>
              <w:t>14</w:t>
            </w:r>
            <w:r>
              <w:rPr>
                <w:webHidden/>
              </w:rPr>
              <w:fldChar w:fldCharType="end"/>
            </w:r>
          </w:hyperlink>
        </w:p>
        <w:p w14:paraId="2C3BDD16" w14:textId="750573E2" w:rsidR="0041104B" w:rsidRDefault="0041104B">
          <w:pPr>
            <w:pStyle w:val="TOC1"/>
            <w:tabs>
              <w:tab w:val="right" w:pos="9010"/>
            </w:tabs>
            <w:rPr>
              <w:rFonts w:asciiTheme="minorHAnsi" w:eastAsiaTheme="minorEastAsia" w:hAnsiTheme="minorHAnsi" w:cstheme="minorBidi"/>
              <w:b w:val="0"/>
              <w:bCs w:val="0"/>
              <w:noProof/>
              <w:sz w:val="22"/>
              <w:szCs w:val="28"/>
              <w:lang w:eastAsia="zh-CN" w:bidi="th-TH"/>
            </w:rPr>
          </w:pPr>
          <w:hyperlink w:anchor="_Toc83040417" w:history="1">
            <w:r w:rsidRPr="00E22FDA">
              <w:rPr>
                <w:rStyle w:val="Hyperlink"/>
                <w:noProof/>
              </w:rPr>
              <w:t>Youth Work and the Social Housing Workforce</w:t>
            </w:r>
            <w:r>
              <w:rPr>
                <w:noProof/>
                <w:webHidden/>
              </w:rPr>
              <w:tab/>
            </w:r>
            <w:r>
              <w:rPr>
                <w:noProof/>
                <w:webHidden/>
              </w:rPr>
              <w:fldChar w:fldCharType="begin"/>
            </w:r>
            <w:r>
              <w:rPr>
                <w:noProof/>
                <w:webHidden/>
              </w:rPr>
              <w:instrText xml:space="preserve"> PAGEREF _Toc83040417 \h </w:instrText>
            </w:r>
            <w:r>
              <w:rPr>
                <w:noProof/>
                <w:webHidden/>
              </w:rPr>
            </w:r>
            <w:r>
              <w:rPr>
                <w:noProof/>
                <w:webHidden/>
              </w:rPr>
              <w:fldChar w:fldCharType="separate"/>
            </w:r>
            <w:r w:rsidR="00AF115B">
              <w:rPr>
                <w:noProof/>
                <w:webHidden/>
              </w:rPr>
              <w:t>15</w:t>
            </w:r>
            <w:r>
              <w:rPr>
                <w:noProof/>
                <w:webHidden/>
              </w:rPr>
              <w:fldChar w:fldCharType="end"/>
            </w:r>
          </w:hyperlink>
        </w:p>
        <w:p w14:paraId="0F9D5BCD" w14:textId="235B7D6E" w:rsidR="0041104B" w:rsidRDefault="0041104B">
          <w:pPr>
            <w:pStyle w:val="TOC3"/>
            <w:rPr>
              <w:rFonts w:asciiTheme="minorHAnsi" w:eastAsiaTheme="minorEastAsia" w:hAnsiTheme="minorHAnsi" w:cstheme="minorBidi"/>
              <w:sz w:val="22"/>
              <w:szCs w:val="28"/>
              <w:lang w:eastAsia="zh-CN" w:bidi="th-TH"/>
            </w:rPr>
          </w:pPr>
          <w:hyperlink w:anchor="_Toc83040418" w:history="1">
            <w:r w:rsidRPr="00E22FDA">
              <w:rPr>
                <w:rStyle w:val="Hyperlink"/>
              </w:rPr>
              <w:t>Housing Worker or Youth Worker?</w:t>
            </w:r>
            <w:r>
              <w:rPr>
                <w:webHidden/>
              </w:rPr>
              <w:tab/>
            </w:r>
            <w:r>
              <w:rPr>
                <w:webHidden/>
              </w:rPr>
              <w:fldChar w:fldCharType="begin"/>
            </w:r>
            <w:r>
              <w:rPr>
                <w:webHidden/>
              </w:rPr>
              <w:instrText xml:space="preserve"> PAGEREF _Toc83040418 \h </w:instrText>
            </w:r>
            <w:r>
              <w:rPr>
                <w:webHidden/>
              </w:rPr>
            </w:r>
            <w:r>
              <w:rPr>
                <w:webHidden/>
              </w:rPr>
              <w:fldChar w:fldCharType="separate"/>
            </w:r>
            <w:r w:rsidR="00AF115B">
              <w:rPr>
                <w:webHidden/>
              </w:rPr>
              <w:t>15</w:t>
            </w:r>
            <w:r>
              <w:rPr>
                <w:webHidden/>
              </w:rPr>
              <w:fldChar w:fldCharType="end"/>
            </w:r>
          </w:hyperlink>
        </w:p>
        <w:p w14:paraId="22D793E7" w14:textId="5F369FA9" w:rsidR="0041104B" w:rsidRDefault="0041104B">
          <w:pPr>
            <w:pStyle w:val="TOC3"/>
            <w:rPr>
              <w:rFonts w:asciiTheme="minorHAnsi" w:eastAsiaTheme="minorEastAsia" w:hAnsiTheme="minorHAnsi" w:cstheme="minorBidi"/>
              <w:sz w:val="22"/>
              <w:szCs w:val="28"/>
              <w:lang w:eastAsia="zh-CN" w:bidi="th-TH"/>
            </w:rPr>
          </w:pPr>
          <w:hyperlink w:anchor="_Toc83040419" w:history="1">
            <w:r w:rsidRPr="00E22FDA">
              <w:rPr>
                <w:rStyle w:val="Hyperlink"/>
              </w:rPr>
              <w:t>Lived experience workforce</w:t>
            </w:r>
            <w:r>
              <w:rPr>
                <w:webHidden/>
              </w:rPr>
              <w:tab/>
            </w:r>
            <w:r>
              <w:rPr>
                <w:webHidden/>
              </w:rPr>
              <w:fldChar w:fldCharType="begin"/>
            </w:r>
            <w:r>
              <w:rPr>
                <w:webHidden/>
              </w:rPr>
              <w:instrText xml:space="preserve"> PAGEREF _Toc83040419 \h </w:instrText>
            </w:r>
            <w:r>
              <w:rPr>
                <w:webHidden/>
              </w:rPr>
            </w:r>
            <w:r>
              <w:rPr>
                <w:webHidden/>
              </w:rPr>
              <w:fldChar w:fldCharType="separate"/>
            </w:r>
            <w:r w:rsidR="00AF115B">
              <w:rPr>
                <w:webHidden/>
              </w:rPr>
              <w:t>17</w:t>
            </w:r>
            <w:r>
              <w:rPr>
                <w:webHidden/>
              </w:rPr>
              <w:fldChar w:fldCharType="end"/>
            </w:r>
          </w:hyperlink>
        </w:p>
        <w:p w14:paraId="4351C2E2" w14:textId="5DF58545" w:rsidR="0041104B" w:rsidRDefault="0041104B">
          <w:pPr>
            <w:pStyle w:val="TOC3"/>
            <w:rPr>
              <w:rFonts w:asciiTheme="minorHAnsi" w:eastAsiaTheme="minorEastAsia" w:hAnsiTheme="minorHAnsi" w:cstheme="minorBidi"/>
              <w:sz w:val="22"/>
              <w:szCs w:val="28"/>
              <w:lang w:eastAsia="zh-CN" w:bidi="th-TH"/>
            </w:rPr>
          </w:pPr>
          <w:hyperlink w:anchor="_Toc83040420" w:history="1">
            <w:r w:rsidRPr="00E22FDA">
              <w:rPr>
                <w:rStyle w:val="Hyperlink"/>
              </w:rPr>
              <w:t>Intersectionality</w:t>
            </w:r>
            <w:r>
              <w:rPr>
                <w:webHidden/>
              </w:rPr>
              <w:tab/>
            </w:r>
            <w:r>
              <w:rPr>
                <w:webHidden/>
              </w:rPr>
              <w:fldChar w:fldCharType="begin"/>
            </w:r>
            <w:r>
              <w:rPr>
                <w:webHidden/>
              </w:rPr>
              <w:instrText xml:space="preserve"> PAGEREF _Toc83040420 \h </w:instrText>
            </w:r>
            <w:r>
              <w:rPr>
                <w:webHidden/>
              </w:rPr>
            </w:r>
            <w:r>
              <w:rPr>
                <w:webHidden/>
              </w:rPr>
              <w:fldChar w:fldCharType="separate"/>
            </w:r>
            <w:r w:rsidR="00AF115B">
              <w:rPr>
                <w:webHidden/>
              </w:rPr>
              <w:t>17</w:t>
            </w:r>
            <w:r>
              <w:rPr>
                <w:webHidden/>
              </w:rPr>
              <w:fldChar w:fldCharType="end"/>
            </w:r>
          </w:hyperlink>
        </w:p>
        <w:p w14:paraId="32AE3A42" w14:textId="2B6CC805" w:rsidR="0041104B" w:rsidRDefault="0041104B">
          <w:pPr>
            <w:pStyle w:val="TOC1"/>
            <w:tabs>
              <w:tab w:val="right" w:pos="9010"/>
            </w:tabs>
            <w:rPr>
              <w:rFonts w:asciiTheme="minorHAnsi" w:eastAsiaTheme="minorEastAsia" w:hAnsiTheme="minorHAnsi" w:cstheme="minorBidi"/>
              <w:b w:val="0"/>
              <w:bCs w:val="0"/>
              <w:noProof/>
              <w:sz w:val="22"/>
              <w:szCs w:val="28"/>
              <w:lang w:eastAsia="zh-CN" w:bidi="th-TH"/>
            </w:rPr>
          </w:pPr>
          <w:hyperlink w:anchor="_Toc83040421" w:history="1">
            <w:r w:rsidRPr="00E22FDA">
              <w:rPr>
                <w:rStyle w:val="Hyperlink"/>
                <w:noProof/>
              </w:rPr>
              <w:t>Improving Regulations for Young People</w:t>
            </w:r>
            <w:r>
              <w:rPr>
                <w:noProof/>
                <w:webHidden/>
              </w:rPr>
              <w:tab/>
            </w:r>
            <w:r>
              <w:rPr>
                <w:noProof/>
                <w:webHidden/>
              </w:rPr>
              <w:fldChar w:fldCharType="begin"/>
            </w:r>
            <w:r>
              <w:rPr>
                <w:noProof/>
                <w:webHidden/>
              </w:rPr>
              <w:instrText xml:space="preserve"> PAGEREF _Toc83040421 \h </w:instrText>
            </w:r>
            <w:r>
              <w:rPr>
                <w:noProof/>
                <w:webHidden/>
              </w:rPr>
            </w:r>
            <w:r>
              <w:rPr>
                <w:noProof/>
                <w:webHidden/>
              </w:rPr>
              <w:fldChar w:fldCharType="separate"/>
            </w:r>
            <w:r w:rsidR="00AF115B">
              <w:rPr>
                <w:noProof/>
                <w:webHidden/>
              </w:rPr>
              <w:t>18</w:t>
            </w:r>
            <w:r>
              <w:rPr>
                <w:noProof/>
                <w:webHidden/>
              </w:rPr>
              <w:fldChar w:fldCharType="end"/>
            </w:r>
          </w:hyperlink>
        </w:p>
        <w:p w14:paraId="60FDCDDE" w14:textId="0FFB0874" w:rsidR="0041104B" w:rsidRDefault="0041104B">
          <w:pPr>
            <w:pStyle w:val="TOC3"/>
            <w:rPr>
              <w:rFonts w:asciiTheme="minorHAnsi" w:eastAsiaTheme="minorEastAsia" w:hAnsiTheme="minorHAnsi" w:cstheme="minorBidi"/>
              <w:sz w:val="22"/>
              <w:szCs w:val="28"/>
              <w:lang w:eastAsia="zh-CN" w:bidi="th-TH"/>
            </w:rPr>
          </w:pPr>
          <w:hyperlink w:anchor="_Toc83040422" w:history="1">
            <w:r w:rsidRPr="00E22FDA">
              <w:rPr>
                <w:rStyle w:val="Hyperlink"/>
              </w:rPr>
              <w:t>Principles and Objectives</w:t>
            </w:r>
            <w:r>
              <w:rPr>
                <w:webHidden/>
              </w:rPr>
              <w:tab/>
            </w:r>
            <w:r>
              <w:rPr>
                <w:webHidden/>
              </w:rPr>
              <w:fldChar w:fldCharType="begin"/>
            </w:r>
            <w:r>
              <w:rPr>
                <w:webHidden/>
              </w:rPr>
              <w:instrText xml:space="preserve"> PAGEREF _Toc83040422 \h </w:instrText>
            </w:r>
            <w:r>
              <w:rPr>
                <w:webHidden/>
              </w:rPr>
            </w:r>
            <w:r>
              <w:rPr>
                <w:webHidden/>
              </w:rPr>
              <w:fldChar w:fldCharType="separate"/>
            </w:r>
            <w:r w:rsidR="00AF115B">
              <w:rPr>
                <w:webHidden/>
              </w:rPr>
              <w:t>18</w:t>
            </w:r>
            <w:r>
              <w:rPr>
                <w:webHidden/>
              </w:rPr>
              <w:fldChar w:fldCharType="end"/>
            </w:r>
          </w:hyperlink>
        </w:p>
        <w:p w14:paraId="03CF99F7" w14:textId="46175DB9" w:rsidR="0041104B" w:rsidRDefault="0041104B">
          <w:pPr>
            <w:pStyle w:val="TOC3"/>
            <w:rPr>
              <w:rFonts w:asciiTheme="minorHAnsi" w:eastAsiaTheme="minorEastAsia" w:hAnsiTheme="minorHAnsi" w:cstheme="minorBidi"/>
              <w:sz w:val="22"/>
              <w:szCs w:val="28"/>
              <w:lang w:eastAsia="zh-CN" w:bidi="th-TH"/>
            </w:rPr>
          </w:pPr>
          <w:hyperlink w:anchor="_Toc83040423" w:history="1">
            <w:r w:rsidRPr="00E22FDA">
              <w:rPr>
                <w:rStyle w:val="Hyperlink"/>
              </w:rPr>
              <w:t>The Victorian Housing Register</w:t>
            </w:r>
            <w:r>
              <w:rPr>
                <w:webHidden/>
              </w:rPr>
              <w:tab/>
            </w:r>
            <w:r>
              <w:rPr>
                <w:webHidden/>
              </w:rPr>
              <w:fldChar w:fldCharType="begin"/>
            </w:r>
            <w:r>
              <w:rPr>
                <w:webHidden/>
              </w:rPr>
              <w:instrText xml:space="preserve"> PAGEREF _Toc83040423 \h </w:instrText>
            </w:r>
            <w:r>
              <w:rPr>
                <w:webHidden/>
              </w:rPr>
            </w:r>
            <w:r>
              <w:rPr>
                <w:webHidden/>
              </w:rPr>
              <w:fldChar w:fldCharType="separate"/>
            </w:r>
            <w:r w:rsidR="00AF115B">
              <w:rPr>
                <w:webHidden/>
              </w:rPr>
              <w:t>19</w:t>
            </w:r>
            <w:r>
              <w:rPr>
                <w:webHidden/>
              </w:rPr>
              <w:fldChar w:fldCharType="end"/>
            </w:r>
          </w:hyperlink>
        </w:p>
        <w:p w14:paraId="4E5243D0" w14:textId="2BE3AFE9" w:rsidR="0041104B" w:rsidRDefault="0041104B">
          <w:pPr>
            <w:pStyle w:val="TOC1"/>
            <w:tabs>
              <w:tab w:val="right" w:pos="9010"/>
            </w:tabs>
            <w:rPr>
              <w:rFonts w:asciiTheme="minorHAnsi" w:eastAsiaTheme="minorEastAsia" w:hAnsiTheme="minorHAnsi" w:cstheme="minorBidi"/>
              <w:b w:val="0"/>
              <w:bCs w:val="0"/>
              <w:noProof/>
              <w:sz w:val="22"/>
              <w:szCs w:val="28"/>
              <w:lang w:eastAsia="zh-CN" w:bidi="th-TH"/>
            </w:rPr>
          </w:pPr>
          <w:hyperlink w:anchor="_Toc83040424" w:history="1">
            <w:r w:rsidRPr="00E22FDA">
              <w:rPr>
                <w:rStyle w:val="Hyperlink"/>
                <w:noProof/>
              </w:rPr>
              <w:t>Citations</w:t>
            </w:r>
            <w:r>
              <w:rPr>
                <w:noProof/>
                <w:webHidden/>
              </w:rPr>
              <w:tab/>
            </w:r>
            <w:r>
              <w:rPr>
                <w:noProof/>
                <w:webHidden/>
              </w:rPr>
              <w:fldChar w:fldCharType="begin"/>
            </w:r>
            <w:r>
              <w:rPr>
                <w:noProof/>
                <w:webHidden/>
              </w:rPr>
              <w:instrText xml:space="preserve"> PAGEREF _Toc83040424 \h </w:instrText>
            </w:r>
            <w:r>
              <w:rPr>
                <w:noProof/>
                <w:webHidden/>
              </w:rPr>
            </w:r>
            <w:r>
              <w:rPr>
                <w:noProof/>
                <w:webHidden/>
              </w:rPr>
              <w:fldChar w:fldCharType="separate"/>
            </w:r>
            <w:r w:rsidR="00AF115B">
              <w:rPr>
                <w:noProof/>
                <w:webHidden/>
              </w:rPr>
              <w:t>20</w:t>
            </w:r>
            <w:r>
              <w:rPr>
                <w:noProof/>
                <w:webHidden/>
              </w:rPr>
              <w:fldChar w:fldCharType="end"/>
            </w:r>
          </w:hyperlink>
        </w:p>
        <w:p w14:paraId="3ED1E184" w14:textId="45006D69" w:rsidR="00732588" w:rsidRDefault="0030579F">
          <w:r>
            <w:rPr>
              <w:rFonts w:asciiTheme="minorHAnsi" w:hAnsiTheme="minorHAnsi" w:cstheme="minorHAnsi"/>
              <w:b/>
              <w:bCs/>
              <w:szCs w:val="20"/>
            </w:rPr>
            <w:fldChar w:fldCharType="end"/>
          </w:r>
        </w:p>
      </w:sdtContent>
    </w:sdt>
    <w:p w14:paraId="1EC4BFE2" w14:textId="77777777" w:rsidR="00DB7E21" w:rsidRPr="00DB7E21" w:rsidRDefault="00DB7E21" w:rsidP="00DB7E21"/>
    <w:p w14:paraId="2850BADE" w14:textId="77777777" w:rsidR="00DB7E21" w:rsidRDefault="00DB7E21">
      <w:pPr>
        <w:spacing w:line="240" w:lineRule="auto"/>
        <w:rPr>
          <w:rFonts w:ascii="Merriweather" w:eastAsiaTheme="majorEastAsia" w:hAnsi="Merriweather" w:cstheme="majorBidi"/>
          <w:color w:val="EC0A42" w:themeColor="accent1"/>
          <w:sz w:val="44"/>
          <w:szCs w:val="32"/>
        </w:rPr>
      </w:pPr>
      <w:r>
        <w:br w:type="page"/>
      </w:r>
    </w:p>
    <w:p w14:paraId="253DA156" w14:textId="77777777" w:rsidR="00E8301F" w:rsidRDefault="0042700F" w:rsidP="0042700F">
      <w:pPr>
        <w:pStyle w:val="Heading1"/>
      </w:pPr>
      <w:bookmarkStart w:id="0" w:name="_Toc83040402"/>
      <w:r>
        <w:lastRenderedPageBreak/>
        <w:t>Executive Summary</w:t>
      </w:r>
      <w:bookmarkEnd w:id="0"/>
    </w:p>
    <w:p w14:paraId="6B0E033B" w14:textId="125BE22C" w:rsidR="00E8301F" w:rsidRDefault="00E8301F" w:rsidP="00E8301F">
      <w:pPr>
        <w:pStyle w:val="Subtitle"/>
      </w:pPr>
      <w:r>
        <w:t xml:space="preserve">The current social housing system </w:t>
      </w:r>
      <w:r w:rsidR="009208F3">
        <w:t xml:space="preserve">in Victoria dramatically </w:t>
      </w:r>
      <w:r>
        <w:t xml:space="preserve">fails young people. </w:t>
      </w:r>
      <w:r w:rsidR="00B33A8D">
        <w:t xml:space="preserve">Young people are </w:t>
      </w:r>
      <w:r w:rsidR="00FF19A5">
        <w:t xml:space="preserve">systematically </w:t>
      </w:r>
      <w:r w:rsidR="00B33A8D">
        <w:t xml:space="preserve">excluded from social housing </w:t>
      </w:r>
      <w:r w:rsidR="00FF19A5">
        <w:t xml:space="preserve">despite </w:t>
      </w:r>
      <w:r w:rsidR="5CD16C66">
        <w:t xml:space="preserve">many desperately </w:t>
      </w:r>
      <w:r w:rsidR="00FF19A5">
        <w:t xml:space="preserve">needing the long-term safety and security that social housing </w:t>
      </w:r>
      <w:r w:rsidR="65FC7477">
        <w:t>provides.</w:t>
      </w:r>
      <w:r w:rsidR="00FF19A5">
        <w:t xml:space="preserve"> </w:t>
      </w:r>
      <w:r>
        <w:t xml:space="preserve">Regulatory reform will help </w:t>
      </w:r>
      <w:r w:rsidR="00D96EFD">
        <w:t xml:space="preserve">more </w:t>
      </w:r>
      <w:r>
        <w:t xml:space="preserve">young people get access to housing </w:t>
      </w:r>
      <w:proofErr w:type="gramStart"/>
      <w:r>
        <w:t>support</w:t>
      </w:r>
      <w:r w:rsidR="00D96EFD">
        <w:t>,</w:t>
      </w:r>
      <w:r>
        <w:t xml:space="preserve"> and</w:t>
      </w:r>
      <w:proofErr w:type="gramEnd"/>
      <w:r>
        <w:t xml:space="preserve"> make life easier for young people in social housing</w:t>
      </w:r>
      <w:r w:rsidR="002F1AE9">
        <w:t xml:space="preserve">. </w:t>
      </w:r>
      <w:r w:rsidR="004D49A6">
        <w:t>S</w:t>
      </w:r>
      <w:r>
        <w:t xml:space="preserve">ubstantial </w:t>
      </w:r>
      <w:r w:rsidR="000A1BDB">
        <w:t xml:space="preserve">positive </w:t>
      </w:r>
      <w:r>
        <w:t xml:space="preserve">change </w:t>
      </w:r>
      <w:r w:rsidR="005155AE">
        <w:t>requires broader action</w:t>
      </w:r>
      <w:r w:rsidR="004D49A6">
        <w:t xml:space="preserve"> which can be enabled by regulatory settings</w:t>
      </w:r>
      <w:r w:rsidR="005155AE">
        <w:t>.</w:t>
      </w:r>
    </w:p>
    <w:p w14:paraId="70C82F19" w14:textId="71EEC04E" w:rsidR="008201E1" w:rsidRDefault="00C74198" w:rsidP="00E8301F">
      <w:pPr>
        <w:pStyle w:val="Subtitle"/>
      </w:pPr>
      <w:r>
        <w:t xml:space="preserve">Youth Affairs Council Victoria, the peak body and leading policy advocate for young people and the youth sector, </w:t>
      </w:r>
      <w:r w:rsidR="007731D1">
        <w:t xml:space="preserve">welcomes the Social Housing Regulations Review and </w:t>
      </w:r>
      <w:r w:rsidR="00DF4155">
        <w:t xml:space="preserve">urges that the </w:t>
      </w:r>
      <w:r w:rsidR="00D96EFD">
        <w:t>R</w:t>
      </w:r>
      <w:r w:rsidR="00DF4155">
        <w:t xml:space="preserve">eview considers how </w:t>
      </w:r>
      <w:r w:rsidR="00D03B29">
        <w:t xml:space="preserve">the regulations can better support young people, including by </w:t>
      </w:r>
      <w:r w:rsidR="00D96EFD">
        <w:t xml:space="preserve">ensuring </w:t>
      </w:r>
      <w:r w:rsidR="00D03B29">
        <w:t xml:space="preserve">more young people </w:t>
      </w:r>
      <w:r w:rsidR="00D96EFD">
        <w:t xml:space="preserve">can </w:t>
      </w:r>
      <w:r w:rsidR="00D03B29">
        <w:t>access social housing.</w:t>
      </w:r>
    </w:p>
    <w:p w14:paraId="472B7050" w14:textId="0FD91A3E" w:rsidR="008C36AA" w:rsidRDefault="001D7A1F" w:rsidP="00FD616B">
      <w:pPr>
        <w:pStyle w:val="Subtitle"/>
      </w:pPr>
      <w:r>
        <w:t>By addressing barriers to young people’s access to social housing, meaningfully involving young people in co-design</w:t>
      </w:r>
      <w:r w:rsidR="000C4A10">
        <w:t xml:space="preserve"> of</w:t>
      </w:r>
      <w:r>
        <w:t xml:space="preserve"> social housing systems and </w:t>
      </w:r>
      <w:proofErr w:type="gramStart"/>
      <w:r>
        <w:t>policies</w:t>
      </w:r>
      <w:r w:rsidR="000C4A10">
        <w:t>,</w:t>
      </w:r>
      <w:r>
        <w:t xml:space="preserve"> and</w:t>
      </w:r>
      <w:proofErr w:type="gramEnd"/>
      <w:r>
        <w:t xml:space="preserve"> </w:t>
      </w:r>
      <w:r w:rsidR="006365CB">
        <w:t xml:space="preserve">embedding youth work practice </w:t>
      </w:r>
      <w:r w:rsidR="000C4A10">
        <w:t xml:space="preserve">in </w:t>
      </w:r>
      <w:r w:rsidR="006365CB">
        <w:t xml:space="preserve">the social housing workforce, </w:t>
      </w:r>
      <w:r w:rsidR="00F2007C">
        <w:t>social housing regulation can contribute to ending youth homelessness.</w:t>
      </w:r>
    </w:p>
    <w:p w14:paraId="0C1460F8" w14:textId="50E1E744" w:rsidR="00096C5B" w:rsidRPr="002125ED" w:rsidRDefault="00186B95" w:rsidP="37FE2DCC">
      <w:r>
        <w:t xml:space="preserve"> </w:t>
      </w:r>
    </w:p>
    <w:p w14:paraId="52958CA7" w14:textId="52627A9B" w:rsidR="00BA5D6C" w:rsidRDefault="00BA5D6C">
      <w:pPr>
        <w:spacing w:line="240" w:lineRule="auto"/>
        <w:rPr>
          <w:color w:val="404041" w:themeColor="accent3"/>
          <w:sz w:val="24"/>
        </w:rPr>
      </w:pPr>
      <w:r>
        <w:br w:type="page"/>
      </w:r>
    </w:p>
    <w:p w14:paraId="270668B2" w14:textId="4A4B7EA1" w:rsidR="008201E1" w:rsidRDefault="00BA5D6C" w:rsidP="37FE2DCC">
      <w:pPr>
        <w:pStyle w:val="Heading1"/>
      </w:pPr>
      <w:bookmarkStart w:id="1" w:name="_Toc83040403"/>
      <w:r>
        <w:lastRenderedPageBreak/>
        <w:t>Summary of Recommendations</w:t>
      </w:r>
      <w:bookmarkEnd w:id="1"/>
    </w:p>
    <w:p w14:paraId="43AE1B95" w14:textId="0513163E" w:rsidR="008038B5" w:rsidRPr="000C4A10" w:rsidRDefault="008038B5" w:rsidP="008038B5">
      <w:pPr>
        <w:pStyle w:val="RecommendationHeading"/>
        <w:rPr>
          <w:sz w:val="22"/>
          <w:szCs w:val="22"/>
        </w:rPr>
      </w:pPr>
      <w:r w:rsidRPr="37FE2DCC">
        <w:rPr>
          <w:sz w:val="22"/>
          <w:szCs w:val="22"/>
        </w:rPr>
        <w:t>Recommendation 1:</w:t>
      </w:r>
    </w:p>
    <w:p w14:paraId="09650032" w14:textId="695DB6D4" w:rsidR="008038B5" w:rsidRPr="000C4A10" w:rsidRDefault="008038B5" w:rsidP="008038B5">
      <w:pPr>
        <w:pStyle w:val="RecommendationHeading"/>
        <w:rPr>
          <w:sz w:val="22"/>
          <w:szCs w:val="22"/>
        </w:rPr>
      </w:pPr>
      <w:r w:rsidRPr="37FE2DCC">
        <w:rPr>
          <w:sz w:val="22"/>
          <w:szCs w:val="22"/>
        </w:rPr>
        <w:t>Advocate to Homes Victoria to design and resource a plan to increase the number of young people accessing social housing including through targeted and sustained investment in social housing specifically for young people</w:t>
      </w:r>
      <w:r w:rsidR="008D73AA" w:rsidRPr="37FE2DCC">
        <w:rPr>
          <w:sz w:val="22"/>
          <w:szCs w:val="22"/>
        </w:rPr>
        <w:t>.</w:t>
      </w:r>
    </w:p>
    <w:p w14:paraId="5316837E" w14:textId="77777777" w:rsidR="0075507A" w:rsidRPr="000C4A10" w:rsidRDefault="0075507A" w:rsidP="008038B5">
      <w:pPr>
        <w:pStyle w:val="RecommendationHeading"/>
        <w:rPr>
          <w:sz w:val="22"/>
          <w:szCs w:val="22"/>
        </w:rPr>
      </w:pPr>
    </w:p>
    <w:p w14:paraId="02C52235" w14:textId="77777777" w:rsidR="008038B5" w:rsidRPr="000C4A10" w:rsidRDefault="008038B5" w:rsidP="008038B5">
      <w:pPr>
        <w:pStyle w:val="RecommendationHeading"/>
        <w:rPr>
          <w:sz w:val="22"/>
          <w:szCs w:val="22"/>
        </w:rPr>
      </w:pPr>
      <w:r w:rsidRPr="37FE2DCC">
        <w:rPr>
          <w:sz w:val="22"/>
          <w:szCs w:val="22"/>
        </w:rPr>
        <w:t>Recommendation 2:</w:t>
      </w:r>
    </w:p>
    <w:p w14:paraId="5FBE0CE4" w14:textId="0A4DE52D" w:rsidR="008038B5" w:rsidRPr="000C4A10" w:rsidRDefault="008038B5" w:rsidP="008038B5">
      <w:pPr>
        <w:pStyle w:val="RecommendationHeading"/>
        <w:rPr>
          <w:sz w:val="22"/>
          <w:szCs w:val="22"/>
        </w:rPr>
      </w:pPr>
      <w:r w:rsidRPr="37FE2DCC">
        <w:rPr>
          <w:sz w:val="22"/>
          <w:szCs w:val="22"/>
        </w:rPr>
        <w:t>Ensure new social housing regulation supports growth of both public and community housing to shorten the waitlist</w:t>
      </w:r>
      <w:r w:rsidR="008D73AA" w:rsidRPr="37FE2DCC">
        <w:rPr>
          <w:sz w:val="22"/>
          <w:szCs w:val="22"/>
        </w:rPr>
        <w:t>.</w:t>
      </w:r>
    </w:p>
    <w:p w14:paraId="2B3DB12A" w14:textId="77777777" w:rsidR="0075507A" w:rsidRPr="000C4A10" w:rsidRDefault="0075507A" w:rsidP="008038B5">
      <w:pPr>
        <w:pStyle w:val="RecommendationHeading"/>
        <w:rPr>
          <w:sz w:val="22"/>
          <w:szCs w:val="22"/>
        </w:rPr>
      </w:pPr>
    </w:p>
    <w:p w14:paraId="1901652B" w14:textId="77777777" w:rsidR="008038B5" w:rsidRPr="000C4A10" w:rsidRDefault="008038B5" w:rsidP="008038B5">
      <w:pPr>
        <w:pStyle w:val="RecommendationHeading"/>
        <w:rPr>
          <w:sz w:val="22"/>
          <w:szCs w:val="22"/>
        </w:rPr>
      </w:pPr>
      <w:r w:rsidRPr="37FE2DCC">
        <w:rPr>
          <w:sz w:val="22"/>
          <w:szCs w:val="22"/>
        </w:rPr>
        <w:t>Recommendation 3:</w:t>
      </w:r>
    </w:p>
    <w:p w14:paraId="6592E109" w14:textId="4A571859" w:rsidR="008038B5" w:rsidRPr="000C4A10" w:rsidRDefault="008038B5" w:rsidP="008038B5">
      <w:pPr>
        <w:pStyle w:val="RecommendationHeading"/>
        <w:rPr>
          <w:sz w:val="22"/>
          <w:szCs w:val="22"/>
        </w:rPr>
      </w:pPr>
      <w:r w:rsidRPr="37FE2DCC">
        <w:rPr>
          <w:sz w:val="22"/>
          <w:szCs w:val="22"/>
        </w:rPr>
        <w:t>Systematically collect data on young people who start applications for social housing but do not complete them and young people who are being supported by homelessness services who would benefit from access to social housing to inform social housing regulation and policy</w:t>
      </w:r>
      <w:r w:rsidR="008D73AA" w:rsidRPr="37FE2DCC">
        <w:rPr>
          <w:sz w:val="22"/>
          <w:szCs w:val="22"/>
        </w:rPr>
        <w:t>.</w:t>
      </w:r>
    </w:p>
    <w:p w14:paraId="4371F514" w14:textId="77777777" w:rsidR="0075507A" w:rsidRPr="000C4A10" w:rsidRDefault="0075507A" w:rsidP="008038B5">
      <w:pPr>
        <w:pStyle w:val="RecommendationHeading"/>
        <w:rPr>
          <w:sz w:val="22"/>
          <w:szCs w:val="22"/>
        </w:rPr>
      </w:pPr>
    </w:p>
    <w:p w14:paraId="4ECFFBDF" w14:textId="77777777" w:rsidR="008038B5" w:rsidRPr="000C4A10" w:rsidRDefault="008038B5" w:rsidP="008038B5">
      <w:pPr>
        <w:pStyle w:val="RecommendationHeading"/>
        <w:rPr>
          <w:sz w:val="22"/>
          <w:szCs w:val="22"/>
        </w:rPr>
      </w:pPr>
      <w:r w:rsidRPr="37FE2DCC">
        <w:rPr>
          <w:sz w:val="22"/>
          <w:szCs w:val="22"/>
        </w:rPr>
        <w:t>Recommendation 4:</w:t>
      </w:r>
    </w:p>
    <w:p w14:paraId="1BFE7F8B" w14:textId="6A93FCD3" w:rsidR="008038B5" w:rsidRPr="000C4A10" w:rsidRDefault="008038B5" w:rsidP="008038B5">
      <w:pPr>
        <w:pStyle w:val="RecommendationHeading"/>
        <w:rPr>
          <w:sz w:val="22"/>
          <w:szCs w:val="22"/>
        </w:rPr>
      </w:pPr>
      <w:r w:rsidRPr="37FE2DCC">
        <w:rPr>
          <w:sz w:val="22"/>
          <w:szCs w:val="22"/>
        </w:rPr>
        <w:t>Apply social housing regulations consistently across Victoria while allowing sufficient flexibility and additional resourcing for rural and regional housing providers to address locally-specific challenges and strengths to deliver consistent tenant outcomes</w:t>
      </w:r>
      <w:r w:rsidR="008D73AA" w:rsidRPr="37FE2DCC">
        <w:rPr>
          <w:sz w:val="22"/>
          <w:szCs w:val="22"/>
        </w:rPr>
        <w:t>.</w:t>
      </w:r>
    </w:p>
    <w:p w14:paraId="10B3FBFC" w14:textId="77777777" w:rsidR="008038B5" w:rsidRPr="000C4A10" w:rsidRDefault="008038B5" w:rsidP="008038B5">
      <w:pPr>
        <w:pStyle w:val="RecommendationHeading"/>
        <w:rPr>
          <w:sz w:val="22"/>
          <w:szCs w:val="22"/>
        </w:rPr>
      </w:pPr>
    </w:p>
    <w:p w14:paraId="63D6AE7D" w14:textId="77777777" w:rsidR="008038B5" w:rsidRPr="000C4A10" w:rsidRDefault="008038B5" w:rsidP="008038B5">
      <w:pPr>
        <w:pStyle w:val="RecommendationHeading"/>
        <w:rPr>
          <w:sz w:val="22"/>
          <w:szCs w:val="22"/>
        </w:rPr>
      </w:pPr>
      <w:r w:rsidRPr="37FE2DCC">
        <w:rPr>
          <w:sz w:val="22"/>
          <w:szCs w:val="22"/>
        </w:rPr>
        <w:t>Recommendation 5:</w:t>
      </w:r>
    </w:p>
    <w:p w14:paraId="3DF0D73D" w14:textId="47DC4EFA" w:rsidR="008038B5" w:rsidRPr="000C4A10" w:rsidRDefault="008038B5" w:rsidP="008038B5">
      <w:pPr>
        <w:pStyle w:val="RecommendationHeading"/>
        <w:rPr>
          <w:sz w:val="22"/>
          <w:szCs w:val="22"/>
        </w:rPr>
      </w:pPr>
      <w:r w:rsidRPr="37FE2DCC">
        <w:rPr>
          <w:sz w:val="22"/>
          <w:szCs w:val="22"/>
        </w:rPr>
        <w:t>Include rent setting</w:t>
      </w:r>
      <w:r w:rsidR="008D73AA" w:rsidRPr="37FE2DCC">
        <w:rPr>
          <w:sz w:val="22"/>
          <w:szCs w:val="22"/>
        </w:rPr>
        <w:t>s</w:t>
      </w:r>
      <w:r w:rsidRPr="37FE2DCC">
        <w:rPr>
          <w:sz w:val="22"/>
          <w:szCs w:val="22"/>
        </w:rPr>
        <w:t xml:space="preserve"> within </w:t>
      </w:r>
      <w:r w:rsidR="008D73AA" w:rsidRPr="37FE2DCC">
        <w:rPr>
          <w:sz w:val="22"/>
          <w:szCs w:val="22"/>
        </w:rPr>
        <w:t xml:space="preserve">the review of </w:t>
      </w:r>
      <w:r w:rsidR="6FB5D7F7" w:rsidRPr="37FE2DCC">
        <w:rPr>
          <w:sz w:val="22"/>
          <w:szCs w:val="22"/>
        </w:rPr>
        <w:t xml:space="preserve">the </w:t>
      </w:r>
      <w:r w:rsidRPr="37FE2DCC">
        <w:rPr>
          <w:sz w:val="22"/>
          <w:szCs w:val="22"/>
        </w:rPr>
        <w:t>regulation</w:t>
      </w:r>
      <w:r w:rsidR="008D73AA" w:rsidRPr="37FE2DCC">
        <w:rPr>
          <w:sz w:val="22"/>
          <w:szCs w:val="22"/>
        </w:rPr>
        <w:t>s.</w:t>
      </w:r>
    </w:p>
    <w:p w14:paraId="5B7E133A" w14:textId="77777777" w:rsidR="008038B5" w:rsidRPr="000C4A10" w:rsidRDefault="008038B5" w:rsidP="008038B5">
      <w:pPr>
        <w:pStyle w:val="RecommendationHeading"/>
        <w:rPr>
          <w:sz w:val="22"/>
          <w:szCs w:val="22"/>
        </w:rPr>
      </w:pPr>
    </w:p>
    <w:p w14:paraId="0EB490A2" w14:textId="77777777" w:rsidR="008038B5" w:rsidRPr="000C4A10" w:rsidRDefault="008038B5" w:rsidP="008038B5">
      <w:pPr>
        <w:pStyle w:val="RecommendationHeading"/>
        <w:rPr>
          <w:sz w:val="22"/>
          <w:szCs w:val="22"/>
        </w:rPr>
      </w:pPr>
      <w:r w:rsidRPr="37FE2DCC">
        <w:rPr>
          <w:sz w:val="22"/>
          <w:szCs w:val="22"/>
        </w:rPr>
        <w:t>Recommendation 6:</w:t>
      </w:r>
    </w:p>
    <w:p w14:paraId="401D544B" w14:textId="77777777" w:rsidR="008038B5" w:rsidRPr="000C4A10" w:rsidRDefault="008038B5" w:rsidP="008038B5">
      <w:pPr>
        <w:pStyle w:val="RecommendationHeading"/>
        <w:rPr>
          <w:sz w:val="22"/>
          <w:szCs w:val="22"/>
        </w:rPr>
      </w:pPr>
      <w:r w:rsidRPr="37FE2DCC">
        <w:rPr>
          <w:sz w:val="22"/>
          <w:szCs w:val="22"/>
        </w:rPr>
        <w:t>Address rent settings as a barrier to young people being housed in social housing through advocating for both of the following initiatives:</w:t>
      </w:r>
    </w:p>
    <w:p w14:paraId="403798FD" w14:textId="77777777" w:rsidR="008038B5" w:rsidRPr="000C4A10" w:rsidRDefault="008038B5" w:rsidP="008038B5">
      <w:pPr>
        <w:pStyle w:val="RecommendationHeading"/>
        <w:numPr>
          <w:ilvl w:val="0"/>
          <w:numId w:val="5"/>
        </w:numPr>
        <w:rPr>
          <w:sz w:val="22"/>
          <w:szCs w:val="22"/>
        </w:rPr>
      </w:pPr>
      <w:r w:rsidRPr="37FE2DCC">
        <w:rPr>
          <w:sz w:val="22"/>
          <w:szCs w:val="22"/>
        </w:rPr>
        <w:t>The Victorian Government to provide targeted financial support and incentives to social housing providers to house young people</w:t>
      </w:r>
    </w:p>
    <w:p w14:paraId="2FF4F049" w14:textId="23CC6976" w:rsidR="008038B5" w:rsidRPr="000C4A10" w:rsidRDefault="008038B5" w:rsidP="008038B5">
      <w:pPr>
        <w:pStyle w:val="RecommendationHeading"/>
        <w:numPr>
          <w:ilvl w:val="0"/>
          <w:numId w:val="5"/>
        </w:numPr>
        <w:rPr>
          <w:sz w:val="22"/>
          <w:szCs w:val="22"/>
        </w:rPr>
      </w:pPr>
      <w:r w:rsidRPr="37FE2DCC">
        <w:rPr>
          <w:sz w:val="22"/>
          <w:szCs w:val="22"/>
        </w:rPr>
        <w:t>The Federal Government to increase income support payments to young people</w:t>
      </w:r>
    </w:p>
    <w:p w14:paraId="6D34A2B7" w14:textId="5BF9564D" w:rsidR="002463E5" w:rsidRDefault="002463E5" w:rsidP="37FE2DCC">
      <w:pPr>
        <w:spacing w:line="240" w:lineRule="auto"/>
        <w:rPr>
          <w:b/>
          <w:bCs/>
          <w:noProof/>
          <w:color w:val="404041" w:themeColor="accent3"/>
          <w:sz w:val="22"/>
          <w:szCs w:val="22"/>
        </w:rPr>
      </w:pPr>
    </w:p>
    <w:p w14:paraId="0D96BFFC" w14:textId="77777777" w:rsidR="00FC657A" w:rsidRDefault="00FC657A" w:rsidP="37FE2DCC">
      <w:pPr>
        <w:spacing w:line="240" w:lineRule="auto"/>
        <w:rPr>
          <w:b/>
          <w:bCs/>
          <w:noProof/>
          <w:color w:val="404041" w:themeColor="text2"/>
          <w:sz w:val="22"/>
          <w:szCs w:val="22"/>
        </w:rPr>
      </w:pPr>
      <w:r w:rsidRPr="37FE2DCC">
        <w:rPr>
          <w:sz w:val="22"/>
          <w:szCs w:val="22"/>
        </w:rPr>
        <w:br w:type="page"/>
      </w:r>
    </w:p>
    <w:p w14:paraId="62B2FA35" w14:textId="5FCE6F75" w:rsidR="008038B5" w:rsidRPr="000C4A10" w:rsidRDefault="008038B5" w:rsidP="008038B5">
      <w:pPr>
        <w:pStyle w:val="RecommendationHeading"/>
        <w:rPr>
          <w:sz w:val="22"/>
          <w:szCs w:val="22"/>
        </w:rPr>
      </w:pPr>
      <w:r w:rsidRPr="37FE2DCC">
        <w:rPr>
          <w:sz w:val="22"/>
          <w:szCs w:val="22"/>
        </w:rPr>
        <w:lastRenderedPageBreak/>
        <w:t>Recommendation 7:</w:t>
      </w:r>
    </w:p>
    <w:p w14:paraId="0735AD5B" w14:textId="03A6A329" w:rsidR="008038B5" w:rsidRPr="000C4A10" w:rsidRDefault="008038B5" w:rsidP="008038B5">
      <w:pPr>
        <w:pStyle w:val="RecommendationHeading"/>
        <w:rPr>
          <w:sz w:val="22"/>
          <w:szCs w:val="22"/>
        </w:rPr>
      </w:pPr>
      <w:r w:rsidRPr="37FE2DCC">
        <w:rPr>
          <w:sz w:val="22"/>
          <w:szCs w:val="22"/>
        </w:rPr>
        <w:t xml:space="preserve">Embed and resource youth participation models and principles throughout the design, delivery, governance, monitoring and evaluation of Social Housing Regulation </w:t>
      </w:r>
      <w:r w:rsidR="00F56555" w:rsidRPr="37FE2DCC">
        <w:rPr>
          <w:sz w:val="22"/>
          <w:szCs w:val="22"/>
        </w:rPr>
        <w:t>r</w:t>
      </w:r>
      <w:r w:rsidRPr="37FE2DCC">
        <w:rPr>
          <w:sz w:val="22"/>
          <w:szCs w:val="22"/>
        </w:rPr>
        <w:t>eform</w:t>
      </w:r>
      <w:r w:rsidR="008D73AA" w:rsidRPr="37FE2DCC">
        <w:rPr>
          <w:sz w:val="22"/>
          <w:szCs w:val="22"/>
        </w:rPr>
        <w:t>.</w:t>
      </w:r>
    </w:p>
    <w:p w14:paraId="2ABB8B13" w14:textId="77777777" w:rsidR="00854503" w:rsidRPr="000C4A10" w:rsidRDefault="00854503" w:rsidP="008038B5">
      <w:pPr>
        <w:pStyle w:val="RecommendationHeading"/>
        <w:rPr>
          <w:sz w:val="22"/>
          <w:szCs w:val="22"/>
        </w:rPr>
      </w:pPr>
    </w:p>
    <w:p w14:paraId="31483754" w14:textId="572111FA" w:rsidR="008038B5" w:rsidRPr="000C4A10" w:rsidRDefault="008038B5" w:rsidP="008038B5">
      <w:pPr>
        <w:pStyle w:val="RecommendationHeading"/>
        <w:rPr>
          <w:sz w:val="22"/>
          <w:szCs w:val="22"/>
        </w:rPr>
      </w:pPr>
      <w:r w:rsidRPr="37FE2DCC">
        <w:rPr>
          <w:sz w:val="22"/>
          <w:szCs w:val="22"/>
        </w:rPr>
        <w:t>Recommendation 8:</w:t>
      </w:r>
    </w:p>
    <w:p w14:paraId="3A7F5EFE" w14:textId="4F6C9C59" w:rsidR="008038B5" w:rsidRPr="000C4A10" w:rsidRDefault="008038B5" w:rsidP="008038B5">
      <w:pPr>
        <w:pStyle w:val="RecommendationHeading"/>
        <w:rPr>
          <w:sz w:val="22"/>
          <w:szCs w:val="22"/>
        </w:rPr>
      </w:pPr>
      <w:r w:rsidRPr="37FE2DCC">
        <w:rPr>
          <w:sz w:val="22"/>
          <w:szCs w:val="22"/>
        </w:rPr>
        <w:t>Include the concept of social tenants in the review, with special reference to the experiences of young people experiencing housing stress or homelessness, but only apply social housing regulations to social housing</w:t>
      </w:r>
      <w:r w:rsidR="008D73AA" w:rsidRPr="37FE2DCC">
        <w:rPr>
          <w:sz w:val="22"/>
          <w:szCs w:val="22"/>
        </w:rPr>
        <w:t>.</w:t>
      </w:r>
    </w:p>
    <w:p w14:paraId="436C0912" w14:textId="77777777" w:rsidR="008038B5" w:rsidRPr="000C4A10" w:rsidRDefault="008038B5" w:rsidP="008038B5">
      <w:pPr>
        <w:pStyle w:val="RecommendationHeading"/>
        <w:rPr>
          <w:sz w:val="22"/>
          <w:szCs w:val="22"/>
        </w:rPr>
      </w:pPr>
    </w:p>
    <w:p w14:paraId="22A4C65E" w14:textId="77777777" w:rsidR="008038B5" w:rsidRPr="000C4A10" w:rsidRDefault="008038B5" w:rsidP="008038B5">
      <w:pPr>
        <w:pStyle w:val="RecommendationHeading"/>
        <w:rPr>
          <w:sz w:val="22"/>
          <w:szCs w:val="22"/>
        </w:rPr>
      </w:pPr>
      <w:r w:rsidRPr="37FE2DCC">
        <w:rPr>
          <w:sz w:val="22"/>
          <w:szCs w:val="22"/>
        </w:rPr>
        <w:t>Recommendation 9:</w:t>
      </w:r>
    </w:p>
    <w:p w14:paraId="768F4D6D" w14:textId="1241B534" w:rsidR="00E87FDB" w:rsidRPr="000C4A10" w:rsidRDefault="00E87FDB" w:rsidP="00E87FDB">
      <w:pPr>
        <w:pStyle w:val="RecommendationHeading"/>
        <w:rPr>
          <w:sz w:val="22"/>
          <w:szCs w:val="22"/>
        </w:rPr>
      </w:pPr>
      <w:r w:rsidRPr="37FE2DCC">
        <w:rPr>
          <w:sz w:val="22"/>
          <w:szCs w:val="22"/>
        </w:rPr>
        <w:t>Implement strong protections for young people at risk of or experiencing homelessness through mechanisms like Consumer Aff</w:t>
      </w:r>
      <w:r w:rsidR="004C5563" w:rsidRPr="37FE2DCC">
        <w:rPr>
          <w:sz w:val="22"/>
          <w:szCs w:val="22"/>
        </w:rPr>
        <w:t>ai</w:t>
      </w:r>
      <w:r w:rsidRPr="37FE2DCC">
        <w:rPr>
          <w:sz w:val="22"/>
          <w:szCs w:val="22"/>
        </w:rPr>
        <w:t>rs Victoria and VCAT</w:t>
      </w:r>
      <w:r w:rsidR="008D73AA" w:rsidRPr="37FE2DCC">
        <w:rPr>
          <w:sz w:val="22"/>
          <w:szCs w:val="22"/>
        </w:rPr>
        <w:t>.</w:t>
      </w:r>
    </w:p>
    <w:p w14:paraId="54A692DE" w14:textId="77777777" w:rsidR="00DB5C16" w:rsidRPr="000C4A10" w:rsidRDefault="00DB5C16" w:rsidP="008038B5">
      <w:pPr>
        <w:pStyle w:val="RecommendationHeading"/>
        <w:rPr>
          <w:sz w:val="22"/>
          <w:szCs w:val="22"/>
        </w:rPr>
      </w:pPr>
    </w:p>
    <w:p w14:paraId="01C1C11C" w14:textId="77777777" w:rsidR="008038B5" w:rsidRPr="000C4A10" w:rsidRDefault="008038B5" w:rsidP="008038B5">
      <w:pPr>
        <w:pStyle w:val="RecommendationHeading"/>
        <w:rPr>
          <w:sz w:val="22"/>
          <w:szCs w:val="22"/>
        </w:rPr>
      </w:pPr>
      <w:r w:rsidRPr="37FE2DCC">
        <w:rPr>
          <w:sz w:val="22"/>
          <w:szCs w:val="22"/>
        </w:rPr>
        <w:t>Recommendation 10:</w:t>
      </w:r>
    </w:p>
    <w:p w14:paraId="011A0CB1" w14:textId="47E9C17B" w:rsidR="008038B5" w:rsidRPr="000C4A10" w:rsidRDefault="008038B5" w:rsidP="008038B5">
      <w:pPr>
        <w:pStyle w:val="RecommendationHeading"/>
        <w:rPr>
          <w:sz w:val="22"/>
          <w:szCs w:val="22"/>
        </w:rPr>
      </w:pPr>
      <w:r w:rsidRPr="37FE2DCC">
        <w:rPr>
          <w:sz w:val="22"/>
          <w:szCs w:val="22"/>
        </w:rPr>
        <w:t>Proudly identify the intersection of the social housing workforce and the youth workforce</w:t>
      </w:r>
      <w:r w:rsidR="008D73AA" w:rsidRPr="37FE2DCC">
        <w:rPr>
          <w:sz w:val="22"/>
          <w:szCs w:val="22"/>
        </w:rPr>
        <w:t>.</w:t>
      </w:r>
    </w:p>
    <w:p w14:paraId="5F659AA6" w14:textId="77777777" w:rsidR="008038B5" w:rsidRPr="000C4A10" w:rsidRDefault="008038B5" w:rsidP="008038B5">
      <w:pPr>
        <w:pStyle w:val="RecommendationHeading"/>
        <w:rPr>
          <w:sz w:val="22"/>
          <w:szCs w:val="22"/>
        </w:rPr>
      </w:pPr>
    </w:p>
    <w:p w14:paraId="57EAB38E" w14:textId="77777777" w:rsidR="008038B5" w:rsidRPr="000C4A10" w:rsidRDefault="008038B5" w:rsidP="008038B5">
      <w:pPr>
        <w:pStyle w:val="RecommendationHeading"/>
        <w:rPr>
          <w:sz w:val="22"/>
          <w:szCs w:val="22"/>
        </w:rPr>
      </w:pPr>
      <w:r w:rsidRPr="37FE2DCC">
        <w:rPr>
          <w:sz w:val="22"/>
          <w:szCs w:val="22"/>
        </w:rPr>
        <w:t>Recommendation 11:</w:t>
      </w:r>
    </w:p>
    <w:p w14:paraId="61F732D7" w14:textId="6DB06E5D" w:rsidR="008038B5" w:rsidRPr="000C4A10" w:rsidRDefault="008038B5" w:rsidP="008038B5">
      <w:pPr>
        <w:pStyle w:val="RecommendationHeading"/>
        <w:rPr>
          <w:sz w:val="22"/>
          <w:szCs w:val="22"/>
        </w:rPr>
      </w:pPr>
      <w:r w:rsidRPr="37FE2DCC">
        <w:rPr>
          <w:sz w:val="22"/>
          <w:szCs w:val="22"/>
        </w:rPr>
        <w:t>Mandate training for the social housing workforce on The Code of Ethical Practice for the Victorian Youth Sector (see next page) and Youth Participation and resource community housing providers to embed and resource ethical practice and youth participation</w:t>
      </w:r>
      <w:r w:rsidR="008D73AA" w:rsidRPr="37FE2DCC">
        <w:rPr>
          <w:sz w:val="22"/>
          <w:szCs w:val="22"/>
        </w:rPr>
        <w:t>.</w:t>
      </w:r>
    </w:p>
    <w:p w14:paraId="58A767D4" w14:textId="77777777" w:rsidR="008038B5" w:rsidRPr="000C4A10" w:rsidRDefault="008038B5" w:rsidP="008038B5">
      <w:pPr>
        <w:pStyle w:val="RecommendationHeading"/>
        <w:rPr>
          <w:sz w:val="22"/>
          <w:szCs w:val="22"/>
        </w:rPr>
      </w:pPr>
    </w:p>
    <w:p w14:paraId="644A4242" w14:textId="661BEEDC" w:rsidR="008038B5" w:rsidRPr="000C4A10" w:rsidRDefault="008038B5" w:rsidP="008038B5">
      <w:pPr>
        <w:pStyle w:val="RecommendationHeading"/>
        <w:rPr>
          <w:sz w:val="22"/>
          <w:szCs w:val="22"/>
        </w:rPr>
      </w:pPr>
      <w:r w:rsidRPr="37FE2DCC">
        <w:rPr>
          <w:sz w:val="22"/>
          <w:szCs w:val="22"/>
        </w:rPr>
        <w:t>Recommendation 12:</w:t>
      </w:r>
    </w:p>
    <w:p w14:paraId="0FDCB9EB" w14:textId="5F829922" w:rsidR="008038B5" w:rsidRPr="000C4A10" w:rsidRDefault="008038B5" w:rsidP="008038B5">
      <w:pPr>
        <w:pStyle w:val="RecommendationHeading"/>
        <w:rPr>
          <w:sz w:val="22"/>
          <w:szCs w:val="22"/>
        </w:rPr>
      </w:pPr>
      <w:r w:rsidRPr="37FE2DCC">
        <w:rPr>
          <w:sz w:val="22"/>
          <w:szCs w:val="22"/>
        </w:rPr>
        <w:t>Create identified positions within the social housing workforce for workers with lived experience of social housing or youth homelessness. Create cadetships or traineeships to support people with lived experience to gain appropriate qualifications</w:t>
      </w:r>
      <w:r w:rsidR="00B4680F">
        <w:t xml:space="preserve"> </w:t>
      </w:r>
      <w:r w:rsidR="00B4680F" w:rsidRPr="37FE2DCC">
        <w:rPr>
          <w:sz w:val="22"/>
          <w:szCs w:val="22"/>
        </w:rPr>
        <w:t>and enter the social housing workforce</w:t>
      </w:r>
      <w:r w:rsidR="008D73AA" w:rsidRPr="37FE2DCC">
        <w:rPr>
          <w:sz w:val="22"/>
          <w:szCs w:val="22"/>
        </w:rPr>
        <w:t>.</w:t>
      </w:r>
    </w:p>
    <w:p w14:paraId="69958B84" w14:textId="77777777" w:rsidR="00DB5C16" w:rsidRPr="000C4A10" w:rsidRDefault="00DB5C16" w:rsidP="008038B5">
      <w:pPr>
        <w:pStyle w:val="RecommendationHeading"/>
        <w:rPr>
          <w:sz w:val="22"/>
          <w:szCs w:val="22"/>
        </w:rPr>
      </w:pPr>
    </w:p>
    <w:p w14:paraId="0654674E" w14:textId="77777777" w:rsidR="00D22ECD" w:rsidRPr="000C4A10" w:rsidRDefault="00D22ECD" w:rsidP="37FE2DCC">
      <w:pPr>
        <w:spacing w:line="240" w:lineRule="auto"/>
        <w:rPr>
          <w:b/>
          <w:bCs/>
          <w:noProof/>
          <w:color w:val="404041" w:themeColor="text2"/>
          <w:sz w:val="22"/>
          <w:szCs w:val="22"/>
        </w:rPr>
      </w:pPr>
      <w:r w:rsidRPr="37FE2DCC">
        <w:rPr>
          <w:sz w:val="22"/>
          <w:szCs w:val="22"/>
        </w:rPr>
        <w:br w:type="page"/>
      </w:r>
    </w:p>
    <w:p w14:paraId="21D51AFB" w14:textId="48023F74" w:rsidR="008038B5" w:rsidRPr="000C4A10" w:rsidRDefault="008038B5" w:rsidP="008038B5">
      <w:pPr>
        <w:pStyle w:val="RecommendationHeading"/>
        <w:rPr>
          <w:sz w:val="22"/>
          <w:szCs w:val="22"/>
        </w:rPr>
      </w:pPr>
      <w:r w:rsidRPr="37FE2DCC">
        <w:rPr>
          <w:sz w:val="22"/>
          <w:szCs w:val="22"/>
        </w:rPr>
        <w:lastRenderedPageBreak/>
        <w:t>Recommendation 13:</w:t>
      </w:r>
    </w:p>
    <w:p w14:paraId="0778C1EA" w14:textId="77777777" w:rsidR="008038B5" w:rsidRPr="000C4A10" w:rsidRDefault="008038B5" w:rsidP="008038B5">
      <w:pPr>
        <w:pStyle w:val="RecommendationHeading"/>
        <w:rPr>
          <w:sz w:val="22"/>
          <w:szCs w:val="22"/>
        </w:rPr>
      </w:pPr>
      <w:r w:rsidRPr="37FE2DCC">
        <w:rPr>
          <w:sz w:val="22"/>
          <w:szCs w:val="22"/>
        </w:rPr>
        <w:t>Mandate the social housing workforce to complete community-led training on:</w:t>
      </w:r>
    </w:p>
    <w:p w14:paraId="3EB3E05C" w14:textId="77777777" w:rsidR="008038B5" w:rsidRDefault="008038B5" w:rsidP="008038B5">
      <w:pPr>
        <w:pStyle w:val="RecommendationHeading"/>
        <w:numPr>
          <w:ilvl w:val="0"/>
          <w:numId w:val="9"/>
        </w:numPr>
        <w:rPr>
          <w:sz w:val="22"/>
          <w:szCs w:val="22"/>
        </w:rPr>
      </w:pPr>
      <w:r w:rsidRPr="37FE2DCC">
        <w:rPr>
          <w:sz w:val="22"/>
          <w:szCs w:val="22"/>
        </w:rPr>
        <w:t>Disability awareness and inclusion</w:t>
      </w:r>
    </w:p>
    <w:p w14:paraId="45347F63" w14:textId="6B95059D" w:rsidR="00AD01C6" w:rsidRPr="000C4A10" w:rsidRDefault="00AD01C6" w:rsidP="008038B5">
      <w:pPr>
        <w:pStyle w:val="RecommendationHeading"/>
        <w:numPr>
          <w:ilvl w:val="0"/>
          <w:numId w:val="9"/>
        </w:numPr>
        <w:rPr>
          <w:sz w:val="22"/>
          <w:szCs w:val="22"/>
        </w:rPr>
      </w:pPr>
      <w:r w:rsidRPr="37FE2DCC">
        <w:rPr>
          <w:sz w:val="22"/>
          <w:szCs w:val="22"/>
        </w:rPr>
        <w:t>LGBTIQA+ awareness and inclusion</w:t>
      </w:r>
    </w:p>
    <w:p w14:paraId="15B305A9" w14:textId="77777777" w:rsidR="008038B5" w:rsidRPr="000C4A10" w:rsidRDefault="008038B5" w:rsidP="008038B5">
      <w:pPr>
        <w:pStyle w:val="RecommendationHeading"/>
        <w:numPr>
          <w:ilvl w:val="0"/>
          <w:numId w:val="9"/>
        </w:numPr>
        <w:rPr>
          <w:sz w:val="22"/>
          <w:szCs w:val="22"/>
        </w:rPr>
      </w:pPr>
      <w:r w:rsidRPr="37FE2DCC">
        <w:rPr>
          <w:sz w:val="22"/>
          <w:szCs w:val="22"/>
        </w:rPr>
        <w:t>Working respectfully across cultures</w:t>
      </w:r>
    </w:p>
    <w:p w14:paraId="0FECEEE0" w14:textId="77777777" w:rsidR="008038B5" w:rsidRPr="000C4A10" w:rsidRDefault="008038B5" w:rsidP="008038B5">
      <w:pPr>
        <w:pStyle w:val="RecommendationHeading"/>
        <w:numPr>
          <w:ilvl w:val="0"/>
          <w:numId w:val="9"/>
        </w:numPr>
        <w:rPr>
          <w:sz w:val="22"/>
          <w:szCs w:val="22"/>
        </w:rPr>
      </w:pPr>
      <w:r w:rsidRPr="37FE2DCC">
        <w:rPr>
          <w:sz w:val="22"/>
          <w:szCs w:val="22"/>
        </w:rPr>
        <w:t>First Nations cultural safety including self-determination</w:t>
      </w:r>
    </w:p>
    <w:p w14:paraId="349E7B5B" w14:textId="3F0F8A92" w:rsidR="61A9740B" w:rsidRDefault="61A9740B" w:rsidP="37FE2DCC">
      <w:pPr>
        <w:pStyle w:val="RecommendationHeading"/>
        <w:numPr>
          <w:ilvl w:val="0"/>
          <w:numId w:val="9"/>
        </w:numPr>
        <w:rPr>
          <w:sz w:val="22"/>
          <w:szCs w:val="22"/>
        </w:rPr>
      </w:pPr>
      <w:r w:rsidRPr="37FE2DCC">
        <w:rPr>
          <w:sz w:val="22"/>
          <w:szCs w:val="22"/>
        </w:rPr>
        <w:t>Family violence training</w:t>
      </w:r>
    </w:p>
    <w:p w14:paraId="5AFBAA65" w14:textId="77777777" w:rsidR="008038B5" w:rsidRPr="000C4A10" w:rsidRDefault="008038B5" w:rsidP="008038B5">
      <w:pPr>
        <w:pStyle w:val="RecommendationHeading"/>
        <w:numPr>
          <w:ilvl w:val="0"/>
          <w:numId w:val="9"/>
        </w:numPr>
        <w:rPr>
          <w:sz w:val="22"/>
          <w:szCs w:val="22"/>
        </w:rPr>
      </w:pPr>
      <w:r w:rsidRPr="37FE2DCC">
        <w:rPr>
          <w:sz w:val="22"/>
          <w:szCs w:val="22"/>
        </w:rPr>
        <w:t>Trauma-informed practice</w:t>
      </w:r>
    </w:p>
    <w:p w14:paraId="03C4D935" w14:textId="1C098F9B" w:rsidR="008038B5" w:rsidRPr="000C4A10" w:rsidRDefault="008038B5" w:rsidP="008038B5">
      <w:pPr>
        <w:pStyle w:val="RecommendationHeading"/>
        <w:numPr>
          <w:ilvl w:val="0"/>
          <w:numId w:val="9"/>
        </w:numPr>
        <w:rPr>
          <w:sz w:val="22"/>
          <w:szCs w:val="22"/>
        </w:rPr>
      </w:pPr>
      <w:r w:rsidRPr="37FE2DCC">
        <w:rPr>
          <w:sz w:val="22"/>
          <w:szCs w:val="22"/>
        </w:rPr>
        <w:t>Mental Health First Aid</w:t>
      </w:r>
    </w:p>
    <w:p w14:paraId="35D6FF0E" w14:textId="77777777" w:rsidR="00DB5C16" w:rsidRPr="000C4A10" w:rsidRDefault="00DB5C16" w:rsidP="00DB5C16">
      <w:pPr>
        <w:pStyle w:val="RecommendationHeading"/>
        <w:rPr>
          <w:sz w:val="22"/>
          <w:szCs w:val="22"/>
        </w:rPr>
      </w:pPr>
    </w:p>
    <w:p w14:paraId="69481317" w14:textId="77777777" w:rsidR="008038B5" w:rsidRPr="000C4A10" w:rsidRDefault="008038B5" w:rsidP="008038B5">
      <w:pPr>
        <w:pStyle w:val="RecommendationHeading"/>
        <w:rPr>
          <w:sz w:val="22"/>
          <w:szCs w:val="22"/>
        </w:rPr>
      </w:pPr>
      <w:r w:rsidRPr="37FE2DCC">
        <w:rPr>
          <w:sz w:val="22"/>
          <w:szCs w:val="22"/>
        </w:rPr>
        <w:t>Recommendation 14:</w:t>
      </w:r>
    </w:p>
    <w:p w14:paraId="0D11439B" w14:textId="4F63224C" w:rsidR="008038B5" w:rsidRPr="000C4A10" w:rsidRDefault="008038B5" w:rsidP="008038B5">
      <w:pPr>
        <w:pStyle w:val="RecommendationHeading"/>
        <w:rPr>
          <w:sz w:val="22"/>
          <w:szCs w:val="22"/>
        </w:rPr>
      </w:pPr>
      <w:r w:rsidRPr="37FE2DCC">
        <w:rPr>
          <w:sz w:val="22"/>
          <w:szCs w:val="22"/>
        </w:rPr>
        <w:t>Identify young tenants as a priority cohort in social housing regulation</w:t>
      </w:r>
      <w:r w:rsidR="001A1498" w:rsidRPr="37FE2DCC">
        <w:rPr>
          <w:sz w:val="22"/>
          <w:szCs w:val="22"/>
        </w:rPr>
        <w:t>,</w:t>
      </w:r>
      <w:r w:rsidRPr="37FE2DCC">
        <w:rPr>
          <w:sz w:val="22"/>
          <w:szCs w:val="22"/>
        </w:rPr>
        <w:t xml:space="preserve"> to ensure they have equitable access to social housing</w:t>
      </w:r>
      <w:r w:rsidR="008D73AA" w:rsidRPr="37FE2DCC">
        <w:rPr>
          <w:sz w:val="22"/>
          <w:szCs w:val="22"/>
        </w:rPr>
        <w:t>.</w:t>
      </w:r>
    </w:p>
    <w:p w14:paraId="0B321984" w14:textId="77777777" w:rsidR="00DB5C16" w:rsidRPr="000C4A10" w:rsidRDefault="00DB5C16" w:rsidP="008038B5">
      <w:pPr>
        <w:pStyle w:val="RecommendationHeading"/>
        <w:rPr>
          <w:sz w:val="22"/>
          <w:szCs w:val="22"/>
        </w:rPr>
      </w:pPr>
    </w:p>
    <w:p w14:paraId="6A5B5A83" w14:textId="7B7FBB35" w:rsidR="008038B5" w:rsidRPr="000C4A10" w:rsidRDefault="008038B5" w:rsidP="008038B5">
      <w:pPr>
        <w:pStyle w:val="RecommendationHeading"/>
        <w:rPr>
          <w:sz w:val="22"/>
          <w:szCs w:val="22"/>
        </w:rPr>
      </w:pPr>
      <w:r w:rsidRPr="37FE2DCC">
        <w:rPr>
          <w:sz w:val="22"/>
          <w:szCs w:val="22"/>
        </w:rPr>
        <w:t>Recommendation 15:</w:t>
      </w:r>
    </w:p>
    <w:p w14:paraId="4DAC3F30" w14:textId="448EDF25" w:rsidR="008038B5" w:rsidRPr="000C4A10" w:rsidRDefault="008038B5" w:rsidP="008038B5">
      <w:pPr>
        <w:pStyle w:val="RecommendationHeading"/>
        <w:rPr>
          <w:sz w:val="22"/>
          <w:szCs w:val="22"/>
        </w:rPr>
      </w:pPr>
      <w:r w:rsidRPr="37FE2DCC">
        <w:rPr>
          <w:sz w:val="22"/>
          <w:szCs w:val="22"/>
        </w:rPr>
        <w:t>Develop categories for priority access that represent the unique experiences of young people</w:t>
      </w:r>
      <w:r w:rsidR="008D73AA" w:rsidRPr="37FE2DCC">
        <w:rPr>
          <w:sz w:val="22"/>
          <w:szCs w:val="22"/>
        </w:rPr>
        <w:t>.</w:t>
      </w:r>
    </w:p>
    <w:p w14:paraId="6400E7FB" w14:textId="77777777" w:rsidR="008038B5" w:rsidRPr="000C4A10" w:rsidRDefault="008038B5" w:rsidP="008038B5">
      <w:pPr>
        <w:pStyle w:val="RecommendationHeading"/>
        <w:rPr>
          <w:sz w:val="22"/>
          <w:szCs w:val="22"/>
        </w:rPr>
      </w:pPr>
    </w:p>
    <w:p w14:paraId="11D07655" w14:textId="77777777" w:rsidR="008038B5" w:rsidRPr="000C4A10" w:rsidRDefault="008038B5" w:rsidP="008038B5">
      <w:pPr>
        <w:pStyle w:val="RecommendationHeading"/>
        <w:rPr>
          <w:sz w:val="22"/>
          <w:szCs w:val="22"/>
        </w:rPr>
      </w:pPr>
      <w:r w:rsidRPr="37FE2DCC">
        <w:rPr>
          <w:sz w:val="22"/>
          <w:szCs w:val="22"/>
        </w:rPr>
        <w:t>Recommendation 16:</w:t>
      </w:r>
    </w:p>
    <w:p w14:paraId="05584ECF" w14:textId="385F0616" w:rsidR="008038B5" w:rsidRPr="000C4A10" w:rsidRDefault="008038B5" w:rsidP="008038B5">
      <w:pPr>
        <w:pStyle w:val="RecommendationHeading"/>
        <w:rPr>
          <w:sz w:val="22"/>
          <w:szCs w:val="22"/>
        </w:rPr>
      </w:pPr>
      <w:r w:rsidRPr="37FE2DCC">
        <w:rPr>
          <w:sz w:val="22"/>
          <w:szCs w:val="22"/>
        </w:rPr>
        <w:t>Develop case studies of young people who qualify for priority access</w:t>
      </w:r>
      <w:r w:rsidR="001A1498" w:rsidRPr="37FE2DCC">
        <w:rPr>
          <w:sz w:val="22"/>
          <w:szCs w:val="22"/>
        </w:rPr>
        <w:t>,</w:t>
      </w:r>
      <w:r w:rsidRPr="37FE2DCC">
        <w:rPr>
          <w:sz w:val="22"/>
          <w:szCs w:val="22"/>
        </w:rPr>
        <w:t xml:space="preserve"> to support young people and workers to navigate </w:t>
      </w:r>
      <w:r w:rsidR="001A1498" w:rsidRPr="37FE2DCC">
        <w:rPr>
          <w:sz w:val="22"/>
          <w:szCs w:val="22"/>
        </w:rPr>
        <w:t xml:space="preserve">the </w:t>
      </w:r>
      <w:r w:rsidRPr="37FE2DCC">
        <w:rPr>
          <w:sz w:val="22"/>
          <w:szCs w:val="22"/>
        </w:rPr>
        <w:t>social housing application</w:t>
      </w:r>
      <w:r w:rsidR="001A1498" w:rsidRPr="37FE2DCC">
        <w:rPr>
          <w:sz w:val="22"/>
          <w:szCs w:val="22"/>
        </w:rPr>
        <w:t xml:space="preserve"> process</w:t>
      </w:r>
      <w:r w:rsidR="008D73AA" w:rsidRPr="37FE2DCC">
        <w:rPr>
          <w:sz w:val="22"/>
          <w:szCs w:val="22"/>
        </w:rPr>
        <w:t>.</w:t>
      </w:r>
    </w:p>
    <w:p w14:paraId="27D409F5" w14:textId="77777777" w:rsidR="008038B5" w:rsidRPr="000C4A10" w:rsidRDefault="008038B5" w:rsidP="008038B5">
      <w:pPr>
        <w:pStyle w:val="RecommendationHeading"/>
        <w:rPr>
          <w:sz w:val="22"/>
          <w:szCs w:val="22"/>
        </w:rPr>
      </w:pPr>
    </w:p>
    <w:p w14:paraId="0C8EBCAC" w14:textId="77777777" w:rsidR="008038B5" w:rsidRPr="000C4A10" w:rsidRDefault="008038B5" w:rsidP="008038B5">
      <w:pPr>
        <w:pStyle w:val="RecommendationHeading"/>
        <w:rPr>
          <w:sz w:val="22"/>
          <w:szCs w:val="22"/>
        </w:rPr>
      </w:pPr>
      <w:r w:rsidRPr="37FE2DCC">
        <w:rPr>
          <w:sz w:val="22"/>
          <w:szCs w:val="22"/>
        </w:rPr>
        <w:t>Recommendation 17:</w:t>
      </w:r>
    </w:p>
    <w:p w14:paraId="5AF9FEBA" w14:textId="3678B276" w:rsidR="008038B5" w:rsidRPr="000C4A10" w:rsidRDefault="008038B5" w:rsidP="00DB5C16">
      <w:pPr>
        <w:pStyle w:val="RecommendationHeading"/>
        <w:rPr>
          <w:sz w:val="22"/>
          <w:szCs w:val="22"/>
        </w:rPr>
      </w:pPr>
      <w:r w:rsidRPr="37FE2DCC">
        <w:rPr>
          <w:sz w:val="22"/>
          <w:szCs w:val="22"/>
        </w:rPr>
        <w:t>Strengthen allocation processes to improve inclusion of people traditionally excluded from social housing</w:t>
      </w:r>
      <w:r w:rsidR="001A1498" w:rsidRPr="37FE2DCC">
        <w:rPr>
          <w:sz w:val="22"/>
          <w:szCs w:val="22"/>
        </w:rPr>
        <w:t>,</w:t>
      </w:r>
      <w:r w:rsidRPr="37FE2DCC">
        <w:rPr>
          <w:sz w:val="22"/>
          <w:szCs w:val="22"/>
        </w:rPr>
        <w:t xml:space="preserve"> including young people</w:t>
      </w:r>
      <w:r w:rsidR="008D73AA" w:rsidRPr="37FE2DCC">
        <w:rPr>
          <w:sz w:val="22"/>
          <w:szCs w:val="22"/>
        </w:rPr>
        <w:t>.</w:t>
      </w:r>
    </w:p>
    <w:p w14:paraId="455CD021" w14:textId="09C4B901" w:rsidR="0042700F" w:rsidRDefault="0042700F" w:rsidP="00E8301F">
      <w:pPr>
        <w:pStyle w:val="Subtitle"/>
      </w:pPr>
      <w:r>
        <w:br w:type="page"/>
      </w:r>
    </w:p>
    <w:p w14:paraId="16CA5B35" w14:textId="141D2151" w:rsidR="00D40850" w:rsidRDefault="00146629" w:rsidP="00D40850">
      <w:pPr>
        <w:pStyle w:val="Heading1"/>
      </w:pPr>
      <w:bookmarkStart w:id="2" w:name="_Toc83040404"/>
      <w:r>
        <w:lastRenderedPageBreak/>
        <w:t>Why Young People in Social Housing?</w:t>
      </w:r>
      <w:bookmarkEnd w:id="2"/>
    </w:p>
    <w:p w14:paraId="6F98BE04" w14:textId="059AECBD" w:rsidR="00E93725" w:rsidRPr="00113467" w:rsidRDefault="00E93725" w:rsidP="00E93725">
      <w:pPr>
        <w:pStyle w:val="Subtitle"/>
      </w:pPr>
      <w:r>
        <w:t xml:space="preserve">A large proportion of the homeless population in Victoria is young people aged 12-25, but this cohort is </w:t>
      </w:r>
      <w:r w:rsidR="00E01EAE">
        <w:t xml:space="preserve">overwhelmingly excluded from </w:t>
      </w:r>
      <w:r>
        <w:t xml:space="preserve">the current social housing system. Reforming social housing regulations </w:t>
      </w:r>
      <w:r w:rsidR="0093189C">
        <w:t>could improve young people’s access to social housing and improv</w:t>
      </w:r>
      <w:r w:rsidR="00A42F0C">
        <w:t xml:space="preserve">e </w:t>
      </w:r>
      <w:r w:rsidR="0093189C">
        <w:t>their experiences once in social housing</w:t>
      </w:r>
      <w:r w:rsidR="00321E2B">
        <w:t>.</w:t>
      </w:r>
      <w:r w:rsidR="28D7547E">
        <w:t xml:space="preserve"> </w:t>
      </w:r>
      <w:r w:rsidR="2513248D">
        <w:t>Better access to social housing</w:t>
      </w:r>
      <w:r w:rsidR="28D7547E">
        <w:t xml:space="preserve"> would play a significant role in improving the mental wellbeing, employment prospects, and overall engagement </w:t>
      </w:r>
      <w:r w:rsidR="2B79BAF1">
        <w:t>in</w:t>
      </w:r>
      <w:r w:rsidR="28D7547E">
        <w:t xml:space="preserve"> </w:t>
      </w:r>
      <w:r w:rsidR="2B79BAF1">
        <w:t xml:space="preserve">community of young people. </w:t>
      </w:r>
    </w:p>
    <w:p w14:paraId="51BE9ED5" w14:textId="77777777" w:rsidR="00E93725" w:rsidRDefault="00E93725" w:rsidP="00E93725">
      <w:pPr>
        <w:pStyle w:val="Heading3"/>
        <w:sectPr w:rsidR="00E93725" w:rsidSect="003724D7">
          <w:footerReference w:type="even" r:id="rId13"/>
          <w:footerReference w:type="default" r:id="rId14"/>
          <w:endnotePr>
            <w:numFmt w:val="decimal"/>
          </w:endnotePr>
          <w:pgSz w:w="11900" w:h="16840"/>
          <w:pgMar w:top="1440" w:right="1440" w:bottom="1560" w:left="1440" w:header="708" w:footer="708" w:gutter="0"/>
          <w:cols w:space="708"/>
          <w:titlePg/>
          <w:docGrid w:linePitch="360"/>
        </w:sectPr>
      </w:pPr>
    </w:p>
    <w:p w14:paraId="18E02321" w14:textId="77777777" w:rsidR="00E93725" w:rsidRDefault="00E93725" w:rsidP="00E93725">
      <w:pPr>
        <w:pStyle w:val="Heading3"/>
      </w:pPr>
      <w:bookmarkStart w:id="3" w:name="_Toc68764781"/>
      <w:bookmarkStart w:id="4" w:name="_Toc83040405"/>
      <w:r>
        <w:t>The Youth Homelessness Crisis in Victoria</w:t>
      </w:r>
      <w:bookmarkEnd w:id="3"/>
      <w:bookmarkEnd w:id="4"/>
    </w:p>
    <w:p w14:paraId="4DE2D499" w14:textId="77777777" w:rsidR="00F63416" w:rsidRDefault="00E93725" w:rsidP="00E93725">
      <w:r>
        <w:t>Victoria is in a youth homelessness crisis. Over 6,000 young people experience homelessness on any given night.</w:t>
      </w:r>
      <w:r>
        <w:rPr>
          <w:rStyle w:val="EndnoteReference"/>
        </w:rPr>
        <w:endnoteReference w:id="2"/>
      </w:r>
      <w:r>
        <w:t xml:space="preserve"> They are couch surfing, bouncing between short term rentals, renting overcrowded or unsafe properties, sleeping in their car or sleeping on the street. </w:t>
      </w:r>
    </w:p>
    <w:p w14:paraId="0EA4D288" w14:textId="77777777" w:rsidR="00F63416" w:rsidRDefault="00F63416" w:rsidP="00E93725"/>
    <w:p w14:paraId="69B062FB" w14:textId="1202C0A2" w:rsidR="00E93725" w:rsidRDefault="00E93725" w:rsidP="00E93725">
      <w:r>
        <w:t>Young people are nearly twice as likely to experience homelessness as people of other age groups.</w:t>
      </w:r>
      <w:r>
        <w:rPr>
          <w:rStyle w:val="EndnoteReference"/>
        </w:rPr>
        <w:endnoteReference w:id="3"/>
      </w:r>
      <w:r>
        <w:t xml:space="preserve"> Despite making up only 16 per cent per cent of the Victorian population, young people represent 26 per cent of people experiencing homelessness. The true number of young people experiencing homelessness is likely to be higher than ABS estimates because youth homelessness</w:t>
      </w:r>
      <w:r w:rsidR="00DB4017">
        <w:t>, compared with homelessness in other age cohorts,</w:t>
      </w:r>
      <w:r>
        <w:t xml:space="preserve"> is often hidden.</w:t>
      </w:r>
      <w:r>
        <w:rPr>
          <w:rStyle w:val="EndnoteReference"/>
        </w:rPr>
        <w:endnoteReference w:id="4"/>
      </w:r>
    </w:p>
    <w:p w14:paraId="2ED227A7" w14:textId="77777777" w:rsidR="00E93725" w:rsidRDefault="00E93725" w:rsidP="00E93725"/>
    <w:p w14:paraId="4F47FDCB" w14:textId="77777777" w:rsidR="00E93725" w:rsidRDefault="00E93725" w:rsidP="00E93725">
      <w:pPr>
        <w:pStyle w:val="Heading3"/>
      </w:pPr>
      <w:bookmarkStart w:id="5" w:name="_Toc68764782"/>
      <w:bookmarkStart w:id="6" w:name="_Toc83040406"/>
      <w:r>
        <w:t>Negative Impacts on Young People</w:t>
      </w:r>
      <w:bookmarkEnd w:id="5"/>
      <w:bookmarkEnd w:id="6"/>
    </w:p>
    <w:p w14:paraId="5A3B27E5" w14:textId="77777777" w:rsidR="00B469B0" w:rsidRDefault="00E93725" w:rsidP="00E93725">
      <w:r>
        <w:t xml:space="preserve">Experiencing homelessness has dramatic and long-lasting negative impacts on young </w:t>
      </w:r>
      <w:r>
        <w:t xml:space="preserve">people. Young people describe a sense of being left behind and how the instability has major impacts on all aspects of their lives. </w:t>
      </w:r>
    </w:p>
    <w:p w14:paraId="1AC92BD2" w14:textId="77777777" w:rsidR="00B469B0" w:rsidRDefault="00B469B0" w:rsidP="00E93725"/>
    <w:p w14:paraId="17E04391" w14:textId="2A766338" w:rsidR="00E93725" w:rsidRDefault="00E93725" w:rsidP="00E93725">
      <w:r>
        <w:t xml:space="preserve">Homelessness causes </w:t>
      </w:r>
      <w:r w:rsidR="005649F5">
        <w:t xml:space="preserve">young people to experience </w:t>
      </w:r>
      <w:r>
        <w:t>depression, anxiety and a low sense of self-worth.</w:t>
      </w:r>
      <w:r w:rsidRPr="00C77077">
        <w:rPr>
          <w:rStyle w:val="EndnoteReference"/>
        </w:rPr>
        <w:t xml:space="preserve"> </w:t>
      </w:r>
      <w:r>
        <w:rPr>
          <w:rStyle w:val="EndnoteReference"/>
        </w:rPr>
        <w:endnoteReference w:id="5"/>
      </w:r>
      <w:r>
        <w:t xml:space="preserve"> Young people experiencing homelessness are also more likely to disengage from education and employment.</w:t>
      </w:r>
      <w:r>
        <w:rPr>
          <w:rStyle w:val="EndnoteReference"/>
        </w:rPr>
        <w:endnoteReference w:id="6"/>
      </w:r>
      <w:r>
        <w:t xml:space="preserve"> Without somewhere safe and secure to live, young people are at a greater risk of experiencing violence, poor nutrition, mental ill-health, unsafe sexual encounters, and substance abuse.</w:t>
      </w:r>
      <w:r>
        <w:rPr>
          <w:rStyle w:val="EndnoteReference"/>
        </w:rPr>
        <w:endnoteReference w:id="7"/>
      </w:r>
      <w:r>
        <w:t xml:space="preserve"> </w:t>
      </w:r>
    </w:p>
    <w:p w14:paraId="118CDDF5" w14:textId="77777777" w:rsidR="00E93725" w:rsidRPr="0035438D" w:rsidRDefault="00E93725" w:rsidP="00E93725"/>
    <w:p w14:paraId="7B0D0D4D" w14:textId="36394E62" w:rsidR="00E93725" w:rsidRDefault="00E93725" w:rsidP="00E93725">
      <w:pPr>
        <w:pStyle w:val="IntenseQuote"/>
        <w:rPr>
          <w:color w:val="17328B" w:themeColor="accent6"/>
        </w:rPr>
      </w:pPr>
      <w:r w:rsidRPr="0019750B">
        <w:rPr>
          <w:i/>
          <w:color w:val="17328B" w:themeColor="accent6"/>
        </w:rPr>
        <w:t>Creating social housing that’s accessible to young people will make a massive difference because it will be some sort of stability. The hardest thing for me has been constantly moving. It forms so much instability throughout all areas of my life and really disrupts study, work, my mental health and the ability to think of my future. Having a stable place to live would have the biggest positive impact.</w:t>
      </w:r>
    </w:p>
    <w:p w14:paraId="7BB50262" w14:textId="74226D76" w:rsidR="000B3D98" w:rsidRDefault="00E93725" w:rsidP="00C656BF">
      <w:pPr>
        <w:pStyle w:val="IntenseQuote"/>
        <w:rPr>
          <w:rFonts w:eastAsiaTheme="majorEastAsia" w:cstheme="majorBidi"/>
          <w:b w:val="0"/>
          <w:color w:val="000000" w:themeColor="text1"/>
        </w:rPr>
      </w:pPr>
      <w:r w:rsidRPr="37FE2DCC">
        <w:rPr>
          <w:color w:val="17328B" w:themeColor="accent6"/>
        </w:rPr>
        <w:t>Kirra from Melbourne</w:t>
      </w:r>
      <w:r w:rsidR="000B3D98">
        <w:br w:type="page"/>
      </w:r>
    </w:p>
    <w:p w14:paraId="7B216F93" w14:textId="7CE38F66" w:rsidR="00997855" w:rsidRDefault="00595B4D" w:rsidP="00D40850">
      <w:pPr>
        <w:pStyle w:val="Heading3"/>
      </w:pPr>
      <w:bookmarkStart w:id="7" w:name="_Toc83040407"/>
      <w:r>
        <w:lastRenderedPageBreak/>
        <w:t xml:space="preserve">Expert </w:t>
      </w:r>
      <w:r w:rsidR="772F1460">
        <w:t>In</w:t>
      </w:r>
      <w:r>
        <w:t>put to</w:t>
      </w:r>
      <w:r w:rsidR="772F1460">
        <w:t xml:space="preserve"> </w:t>
      </w:r>
      <w:r w:rsidR="1AFA5CA7">
        <w:t>t</w:t>
      </w:r>
      <w:r w:rsidR="772F1460">
        <w:t xml:space="preserve">his </w:t>
      </w:r>
      <w:r w:rsidR="3939644A">
        <w:t>S</w:t>
      </w:r>
      <w:r w:rsidR="772F1460">
        <w:t>ubmission</w:t>
      </w:r>
      <w:bookmarkEnd w:id="7"/>
    </w:p>
    <w:p w14:paraId="6541FF42" w14:textId="25EA7A22" w:rsidR="00815402" w:rsidRDefault="4FD1191B" w:rsidP="15A46AF9">
      <w:r w:rsidRPr="37FE2DCC">
        <w:t xml:space="preserve">This submission builds on </w:t>
      </w:r>
      <w:proofErr w:type="spellStart"/>
      <w:r w:rsidRPr="37FE2DCC">
        <w:t>YACVic’s</w:t>
      </w:r>
      <w:proofErr w:type="spellEnd"/>
      <w:r w:rsidRPr="37FE2DCC">
        <w:t xml:space="preserve"> existing research and advocacy on youth homelessness.</w:t>
      </w:r>
      <w:r w:rsidR="00FF71AF" w:rsidRPr="37FE2DCC">
        <w:rPr>
          <w:rStyle w:val="EndnoteReference"/>
        </w:rPr>
        <w:endnoteReference w:id="8"/>
      </w:r>
      <w:r w:rsidRPr="15A46AF9">
        <w:rPr>
          <w:szCs w:val="20"/>
        </w:rPr>
        <w:t xml:space="preserve"> </w:t>
      </w:r>
      <w:r w:rsidR="5D0357CE" w:rsidRPr="37FE2DCC">
        <w:t>The submission elevates the voices of young people who have experienced homelessness. YACVic has spoken with dozens of young people with a wide range of experiences from across Victoria.</w:t>
      </w:r>
      <w:r w:rsidR="4BA2D3F7" w:rsidRPr="37FE2DCC">
        <w:t xml:space="preserve"> Their </w:t>
      </w:r>
      <w:r w:rsidR="638BAC5D" w:rsidRPr="37FE2DCC">
        <w:t xml:space="preserve">voices and experiences </w:t>
      </w:r>
      <w:r w:rsidR="74A7196E" w:rsidRPr="37FE2DCC">
        <w:t>form a</w:t>
      </w:r>
      <w:r w:rsidR="74A7196E" w:rsidRPr="15A46AF9">
        <w:rPr>
          <w:szCs w:val="20"/>
        </w:rPr>
        <w:t xml:space="preserve"> </w:t>
      </w:r>
      <w:r w:rsidR="638BAC5D" w:rsidRPr="37FE2DCC">
        <w:t>perspective</w:t>
      </w:r>
      <w:r w:rsidR="00B12D58" w:rsidRPr="37FE2DCC">
        <w:t xml:space="preserve"> that is</w:t>
      </w:r>
      <w:r w:rsidR="00B12D58" w:rsidRPr="00B12D58">
        <w:rPr>
          <w:szCs w:val="20"/>
        </w:rPr>
        <w:t xml:space="preserve"> </w:t>
      </w:r>
      <w:r w:rsidR="00B12D58" w:rsidRPr="37FE2DCC">
        <w:t>integral to this submission</w:t>
      </w:r>
      <w:r w:rsidR="74A7196E" w:rsidRPr="15A46AF9">
        <w:rPr>
          <w:szCs w:val="20"/>
        </w:rPr>
        <w:t>.</w:t>
      </w:r>
      <w:r w:rsidR="26997063" w:rsidRPr="15A46AF9">
        <w:rPr>
          <w:szCs w:val="20"/>
        </w:rPr>
        <w:t xml:space="preserve"> </w:t>
      </w:r>
      <w:r w:rsidR="68140A4B" w:rsidRPr="37FE2DCC">
        <w:t xml:space="preserve">Some of the young people had applied for social housing </w:t>
      </w:r>
      <w:r w:rsidR="006761A1" w:rsidRPr="37FE2DCC">
        <w:t>but</w:t>
      </w:r>
      <w:r w:rsidR="006761A1" w:rsidRPr="15A46AF9">
        <w:rPr>
          <w:szCs w:val="20"/>
        </w:rPr>
        <w:t xml:space="preserve"> </w:t>
      </w:r>
      <w:r w:rsidR="68140A4B" w:rsidRPr="37FE2DCC">
        <w:t xml:space="preserve">were languishing on the waitlist. Many others had begun an application for social housing but did not complete </w:t>
      </w:r>
      <w:r w:rsidR="006761A1" w:rsidRPr="37FE2DCC">
        <w:t>it</w:t>
      </w:r>
      <w:r w:rsidR="68140A4B" w:rsidRPr="37FE2DCC">
        <w:t xml:space="preserve"> after learning of the lengthy wait times for a hom</w:t>
      </w:r>
      <w:r w:rsidR="2CD2DB0F" w:rsidRPr="37FE2DCC">
        <w:t xml:space="preserve">e. </w:t>
      </w:r>
      <w:r w:rsidR="493AD472" w:rsidRPr="37FE2DCC">
        <w:t xml:space="preserve">A small number </w:t>
      </w:r>
      <w:r w:rsidR="37D6E47A" w:rsidRPr="37FE2DCC">
        <w:t>of the young people</w:t>
      </w:r>
      <w:r w:rsidR="006761A1" w:rsidRPr="37FE2DCC">
        <w:t xml:space="preserve"> had</w:t>
      </w:r>
      <w:r w:rsidR="37D6E47A" w:rsidRPr="37FE2DCC">
        <w:t xml:space="preserve"> applied and were allocated a social home.</w:t>
      </w:r>
      <w:r w:rsidR="112FF7D6" w:rsidRPr="15A46AF9">
        <w:rPr>
          <w:szCs w:val="20"/>
        </w:rPr>
        <w:t xml:space="preserve"> </w:t>
      </w:r>
      <w:r w:rsidR="47C13A7B" w:rsidRPr="37FE2DCC">
        <w:t>All</w:t>
      </w:r>
      <w:r w:rsidR="112FF7D6" w:rsidRPr="15A46AF9">
        <w:rPr>
          <w:szCs w:val="20"/>
        </w:rPr>
        <w:t xml:space="preserve"> </w:t>
      </w:r>
      <w:r w:rsidR="006A4ACC">
        <w:t>of</w:t>
      </w:r>
      <w:r w:rsidR="006A4ACC" w:rsidRPr="37FE2DCC">
        <w:t xml:space="preserve"> </w:t>
      </w:r>
      <w:r w:rsidR="112FF7D6" w:rsidRPr="37FE2DCC">
        <w:t xml:space="preserve">the young people who contributed to this submission would have </w:t>
      </w:r>
      <w:r w:rsidR="006A4ACC" w:rsidRPr="37FE2DCC">
        <w:t xml:space="preserve">benefitted </w:t>
      </w:r>
      <w:r w:rsidR="112FF7D6" w:rsidRPr="37FE2DCC">
        <w:t xml:space="preserve">immensely from being able to access a social home </w:t>
      </w:r>
      <w:r w:rsidR="00EC607F" w:rsidRPr="37FE2DCC">
        <w:t>as soon as</w:t>
      </w:r>
      <w:r w:rsidR="00EC607F" w:rsidRPr="15A46AF9">
        <w:rPr>
          <w:szCs w:val="20"/>
        </w:rPr>
        <w:t xml:space="preserve"> </w:t>
      </w:r>
      <w:r w:rsidR="112FF7D6" w:rsidRPr="37FE2DCC">
        <w:t>they needed one</w:t>
      </w:r>
      <w:r w:rsidR="5AF2C9F0" w:rsidRPr="15A46AF9">
        <w:rPr>
          <w:szCs w:val="20"/>
        </w:rPr>
        <w:t>.</w:t>
      </w:r>
    </w:p>
    <w:p w14:paraId="5DE8CCC3" w14:textId="77777777" w:rsidR="00997855" w:rsidRDefault="00997855" w:rsidP="15A46AF9">
      <w:pPr>
        <w:rPr>
          <w:szCs w:val="20"/>
        </w:rPr>
      </w:pPr>
    </w:p>
    <w:p w14:paraId="69C241C4" w14:textId="59C25436" w:rsidR="00D40850" w:rsidRDefault="2942273C" w:rsidP="15A46AF9">
      <w:r>
        <w:t>This submission is also informed by the experiences of workers in the youth sector who support young people with housing.</w:t>
      </w:r>
      <w:r w:rsidR="548CA3E0">
        <w:t xml:space="preserve"> As noted above, access to housing has an interdependent relationship </w:t>
      </w:r>
      <w:r w:rsidR="7C95DB25">
        <w:t xml:space="preserve">with </w:t>
      </w:r>
      <w:r w:rsidR="548CA3E0">
        <w:t xml:space="preserve">young </w:t>
      </w:r>
      <w:r w:rsidR="1E1142C2">
        <w:t xml:space="preserve">people’s </w:t>
      </w:r>
      <w:r w:rsidR="548CA3E0">
        <w:t xml:space="preserve">mental health, </w:t>
      </w:r>
      <w:r w:rsidR="078E2292">
        <w:t xml:space="preserve">alcohol and other drug </w:t>
      </w:r>
      <w:r w:rsidR="2FD91A6E">
        <w:t xml:space="preserve">use, </w:t>
      </w:r>
      <w:r w:rsidR="3701DBF0">
        <w:t>educational engagement, employment</w:t>
      </w:r>
      <w:r w:rsidR="0AE05ACB">
        <w:t xml:space="preserve"> and physical health</w:t>
      </w:r>
      <w:r w:rsidR="460AFD8A">
        <w:t xml:space="preserve">. Youth workers provide targeted and holistic support to young people </w:t>
      </w:r>
      <w:r w:rsidR="2D7D789A">
        <w:t>across</w:t>
      </w:r>
      <w:r w:rsidR="460AFD8A">
        <w:t xml:space="preserve"> each of these domains</w:t>
      </w:r>
      <w:r w:rsidR="79CA065C">
        <w:t xml:space="preserve"> and </w:t>
      </w:r>
      <w:r w:rsidR="007535DC">
        <w:t xml:space="preserve">their efforts </w:t>
      </w:r>
      <w:r w:rsidR="79CA065C">
        <w:t xml:space="preserve">are often </w:t>
      </w:r>
      <w:r w:rsidR="102036C3">
        <w:t>hamstrung by the lack of affordable, safe housing.</w:t>
      </w:r>
    </w:p>
    <w:p w14:paraId="5C61FA02" w14:textId="77777777" w:rsidR="00D40850" w:rsidRDefault="00D40850" w:rsidP="15A46AF9">
      <w:pPr>
        <w:spacing w:line="240" w:lineRule="auto"/>
        <w:rPr>
          <w:sz w:val="16"/>
          <w:szCs w:val="16"/>
        </w:rPr>
        <w:sectPr w:rsidR="00D40850" w:rsidSect="00D40850">
          <w:footerReference w:type="even" r:id="rId15"/>
          <w:footerReference w:type="default" r:id="rId16"/>
          <w:endnotePr>
            <w:numFmt w:val="decimal"/>
          </w:endnotePr>
          <w:type w:val="continuous"/>
          <w:pgSz w:w="11900" w:h="16840"/>
          <w:pgMar w:top="1440" w:right="1440" w:bottom="1440" w:left="1440" w:header="708" w:footer="708" w:gutter="0"/>
          <w:cols w:num="2" w:space="708"/>
          <w:titlePg/>
          <w:docGrid w:linePitch="360"/>
        </w:sectPr>
      </w:pPr>
    </w:p>
    <w:p w14:paraId="1607C029" w14:textId="01FB89EA" w:rsidR="00F03BF8" w:rsidRDefault="007212BC" w:rsidP="00D40850">
      <w:pPr>
        <w:pStyle w:val="Heading1"/>
      </w:pPr>
      <w:bookmarkStart w:id="8" w:name="_Toc83040408"/>
      <w:r>
        <w:lastRenderedPageBreak/>
        <w:t>Young P</w:t>
      </w:r>
      <w:r w:rsidR="00CC3F7E">
        <w:t>eople</w:t>
      </w:r>
      <w:r w:rsidR="004A43BE">
        <w:t xml:space="preserve"> Currently</w:t>
      </w:r>
      <w:r>
        <w:t xml:space="preserve"> Excluded from S</w:t>
      </w:r>
      <w:r w:rsidR="000153CC">
        <w:t xml:space="preserve">ocial </w:t>
      </w:r>
      <w:r>
        <w:t>H</w:t>
      </w:r>
      <w:r w:rsidR="000153CC">
        <w:t>ousing</w:t>
      </w:r>
      <w:bookmarkEnd w:id="8"/>
    </w:p>
    <w:p w14:paraId="1F31EC16" w14:textId="45006513" w:rsidR="00F03BF8" w:rsidRPr="005A621C" w:rsidRDefault="00651EB4" w:rsidP="00C2488E">
      <w:pPr>
        <w:pStyle w:val="Subtitle"/>
      </w:pPr>
      <w:r>
        <w:t xml:space="preserve">The current social housing system is designed for </w:t>
      </w:r>
      <w:proofErr w:type="gramStart"/>
      <w:r>
        <w:t>adults</w:t>
      </w:r>
      <w:r w:rsidR="00595B4D">
        <w:t>,</w:t>
      </w:r>
      <w:r>
        <w:t xml:space="preserve"> </w:t>
      </w:r>
      <w:r w:rsidR="00BC51A9">
        <w:t>and</w:t>
      </w:r>
      <w:proofErr w:type="gramEnd"/>
      <w:r w:rsidR="00BC51A9">
        <w:t xml:space="preserve"> </w:t>
      </w:r>
      <w:r>
        <w:t>excludes young people.</w:t>
      </w:r>
      <w:r w:rsidR="00085094">
        <w:t xml:space="preserve"> Reforms to social housing regulations could address young people’s exclusion through </w:t>
      </w:r>
      <w:r w:rsidR="00E51757">
        <w:t>reviewing rent settings and enabling growth in housing supply.</w:t>
      </w:r>
    </w:p>
    <w:p w14:paraId="7A4ED1C9" w14:textId="77777777" w:rsidR="0001026D" w:rsidRDefault="0001026D" w:rsidP="00F03BF8">
      <w:pPr>
        <w:pStyle w:val="Heading3"/>
        <w:sectPr w:rsidR="0001026D" w:rsidSect="00EC4611">
          <w:footerReference w:type="even" r:id="rId17"/>
          <w:footerReference w:type="default" r:id="rId18"/>
          <w:endnotePr>
            <w:numFmt w:val="decimal"/>
          </w:endnotePr>
          <w:pgSz w:w="11900" w:h="16840"/>
          <w:pgMar w:top="1440" w:right="1440" w:bottom="1440" w:left="1440" w:header="708" w:footer="708" w:gutter="0"/>
          <w:cols w:space="708"/>
          <w:titlePg/>
          <w:docGrid w:linePitch="360"/>
        </w:sectPr>
      </w:pPr>
    </w:p>
    <w:p w14:paraId="327095EC" w14:textId="6A85C1D9" w:rsidR="00E654B9" w:rsidRDefault="00E654B9" w:rsidP="008D7FE1">
      <w:pPr>
        <w:pStyle w:val="Heading3"/>
      </w:pPr>
      <w:bookmarkStart w:id="9" w:name="_Toc68764785"/>
      <w:bookmarkStart w:id="10" w:name="_Toc83040409"/>
      <w:r>
        <w:t>Systemic Exclusion from Social Housing</w:t>
      </w:r>
      <w:bookmarkEnd w:id="9"/>
      <w:bookmarkEnd w:id="10"/>
    </w:p>
    <w:p w14:paraId="57712675" w14:textId="67041533" w:rsidR="008901C9" w:rsidRDefault="007A6018" w:rsidP="00E654B9">
      <w:r>
        <w:t xml:space="preserve">The current social housing system fails to effectively support young people at risk of or experiencing homelessness. </w:t>
      </w:r>
      <w:r w:rsidR="00455B8C">
        <w:t>While</w:t>
      </w:r>
      <w:r w:rsidR="00E654B9">
        <w:t xml:space="preserve"> </w:t>
      </w:r>
      <w:r w:rsidR="00E654B9" w:rsidRPr="00580C54">
        <w:t>2</w:t>
      </w:r>
      <w:r w:rsidR="00E654B9">
        <w:t>6 per cent per cent of the homeless population in Australia are young people, only 3.1 per cent of social housing properties are leased to young people across Australia.</w:t>
      </w:r>
      <w:r w:rsidR="00E654B9">
        <w:rPr>
          <w:rStyle w:val="EndnoteReference"/>
        </w:rPr>
        <w:endnoteReference w:id="9"/>
      </w:r>
      <w:r w:rsidR="00E654B9" w:rsidRPr="00AC5E4F">
        <w:rPr>
          <w:vertAlign w:val="superscript"/>
        </w:rPr>
        <w:t>,</w:t>
      </w:r>
      <w:r w:rsidR="00E654B9">
        <w:rPr>
          <w:vertAlign w:val="superscript"/>
        </w:rPr>
        <w:t xml:space="preserve"> </w:t>
      </w:r>
      <w:r w:rsidR="00E654B9">
        <w:rPr>
          <w:rStyle w:val="EndnoteReference"/>
        </w:rPr>
        <w:endnoteReference w:id="10"/>
      </w:r>
      <w:r w:rsidR="00E654B9">
        <w:t xml:space="preserve"> </w:t>
      </w:r>
    </w:p>
    <w:p w14:paraId="060CA9AF" w14:textId="77777777" w:rsidR="008901C9" w:rsidRDefault="008901C9" w:rsidP="00E654B9"/>
    <w:p w14:paraId="24344505" w14:textId="2ADD477F" w:rsidR="00E654B9" w:rsidRDefault="003E3D71" w:rsidP="00E654B9">
      <w:r>
        <w:t xml:space="preserve">The number of young people in social housing as head tenants in Victoria is </w:t>
      </w:r>
      <w:r w:rsidR="00044C67">
        <w:t>unknown</w:t>
      </w:r>
      <w:r>
        <w:t>, but given Victoria’s relative lack of social housing, it is likely that the proportion of social housing leased to young people in Victoria is even lower than the Australia-wide figure of 3.1 per cent.</w:t>
      </w:r>
      <w:r>
        <w:rPr>
          <w:rStyle w:val="EndnoteReference"/>
        </w:rPr>
        <w:endnoteReference w:id="11"/>
      </w:r>
    </w:p>
    <w:p w14:paraId="2FB7F192" w14:textId="22AE2643" w:rsidR="007836F7" w:rsidRDefault="006F61D0" w:rsidP="00DA5517">
      <w:pPr>
        <w:pStyle w:val="RecommendationHeading"/>
      </w:pPr>
      <w:r>
        <w:drawing>
          <wp:anchor distT="0" distB="0" distL="114300" distR="114300" simplePos="0" relativeHeight="251658243" behindDoc="0" locked="0" layoutInCell="1" allowOverlap="1" wp14:anchorId="2859A858" wp14:editId="7049D5C0">
            <wp:simplePos x="0" y="0"/>
            <wp:positionH relativeFrom="column">
              <wp:posOffset>-95885</wp:posOffset>
            </wp:positionH>
            <wp:positionV relativeFrom="page">
              <wp:posOffset>7191375</wp:posOffset>
            </wp:positionV>
            <wp:extent cx="6356985" cy="2895600"/>
            <wp:effectExtent l="0" t="0" r="5715"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E105DE">
        <w:br w:type="column"/>
      </w:r>
      <w:r w:rsidR="00D8314F">
        <w:t>R</w:t>
      </w:r>
      <w:r w:rsidR="007836F7">
        <w:t xml:space="preserve">ecommendation </w:t>
      </w:r>
      <w:r w:rsidR="00441F57">
        <w:t>1</w:t>
      </w:r>
      <w:r w:rsidR="007836F7">
        <w:t>:</w:t>
      </w:r>
    </w:p>
    <w:p w14:paraId="033125C0" w14:textId="406973E4" w:rsidR="00D8314F" w:rsidRDefault="00B834AE" w:rsidP="00AA02FB">
      <w:pPr>
        <w:pStyle w:val="RecommendationHeading"/>
      </w:pPr>
      <w:r>
        <w:t>Advocate to Homes Victoria to design and resource</w:t>
      </w:r>
      <w:r w:rsidR="000E50C9">
        <w:t xml:space="preserve"> a plan to increase the number of young people accessing social housing</w:t>
      </w:r>
      <w:r w:rsidR="00A32BCE">
        <w:t>,</w:t>
      </w:r>
      <w:r w:rsidR="00F9115C">
        <w:t xml:space="preserve"> including through</w:t>
      </w:r>
      <w:r w:rsidR="00A17289">
        <w:t xml:space="preserve"> t</w:t>
      </w:r>
      <w:r w:rsidR="00D701D3">
        <w:t>argeted</w:t>
      </w:r>
      <w:r w:rsidR="001E7701">
        <w:t xml:space="preserve"> and sustained</w:t>
      </w:r>
      <w:r w:rsidR="00D701D3">
        <w:t xml:space="preserve"> investment in social housing </w:t>
      </w:r>
      <w:r w:rsidR="008977DA">
        <w:t xml:space="preserve">specifically </w:t>
      </w:r>
      <w:r w:rsidR="00D701D3">
        <w:t>for young people</w:t>
      </w:r>
      <w:r w:rsidR="00A32BCE">
        <w:t>.</w:t>
      </w:r>
    </w:p>
    <w:p w14:paraId="60D7E609" w14:textId="6FDDE352" w:rsidR="00E105DE" w:rsidRDefault="00E105DE">
      <w:pPr>
        <w:spacing w:line="240" w:lineRule="auto"/>
        <w:rPr>
          <w:rFonts w:eastAsiaTheme="majorEastAsia" w:cstheme="majorBidi"/>
          <w:b/>
          <w:color w:val="000000" w:themeColor="text1"/>
        </w:rPr>
      </w:pPr>
      <w:r>
        <w:br w:type="page"/>
      </w:r>
    </w:p>
    <w:p w14:paraId="0383BE40" w14:textId="5BAD736A" w:rsidR="0054008F" w:rsidRDefault="0054008F" w:rsidP="0054008F">
      <w:pPr>
        <w:pStyle w:val="Heading3"/>
      </w:pPr>
      <w:bookmarkStart w:id="11" w:name="_Toc83040410"/>
      <w:r>
        <w:lastRenderedPageBreak/>
        <w:t>Long Wait Lists</w:t>
      </w:r>
      <w:r w:rsidR="00CB06E4">
        <w:t xml:space="preserve"> and Abandoned Applications</w:t>
      </w:r>
      <w:bookmarkEnd w:id="11"/>
    </w:p>
    <w:p w14:paraId="3437B17F" w14:textId="06F581F7" w:rsidR="00484F14" w:rsidRDefault="007A6018" w:rsidP="00484F14">
      <w:r>
        <w:t>Young people’s exclusion from social housing is</w:t>
      </w:r>
      <w:r w:rsidR="00817A04">
        <w:t xml:space="preserve"> primarily </w:t>
      </w:r>
      <w:r>
        <w:t xml:space="preserve">caused by </w:t>
      </w:r>
      <w:r w:rsidR="00817A04">
        <w:t xml:space="preserve">the lack of social housing properties. In Victoria, </w:t>
      </w:r>
      <w:r w:rsidR="00590150">
        <w:t xml:space="preserve">just to meet the national average of social housing stock, </w:t>
      </w:r>
      <w:r w:rsidR="00817A04">
        <w:t xml:space="preserve">6,000 new homes </w:t>
      </w:r>
      <w:r w:rsidR="00084145">
        <w:t xml:space="preserve">would </w:t>
      </w:r>
      <w:r w:rsidR="00817A04">
        <w:t>need to be built each year for the next decade.</w:t>
      </w:r>
      <w:r w:rsidR="00817A04">
        <w:rPr>
          <w:rStyle w:val="EndnoteReference"/>
        </w:rPr>
        <w:endnoteReference w:id="12"/>
      </w:r>
      <w:r w:rsidR="00817A04">
        <w:t xml:space="preserve"> This means that even once the Big Housing Build is complete, Victoria’s social housing stock will be 3.</w:t>
      </w:r>
      <w:r w:rsidR="00882453">
        <w:t>5</w:t>
      </w:r>
      <w:r w:rsidR="00817A04">
        <w:t xml:space="preserve"> per cent of all dwellings — </w:t>
      </w:r>
      <w:r w:rsidR="00590150">
        <w:t xml:space="preserve">still </w:t>
      </w:r>
      <w:r w:rsidR="00817A04">
        <w:t>trailing the current national average of 4.5 per cent.</w:t>
      </w:r>
      <w:r w:rsidR="00817A04">
        <w:rPr>
          <w:rStyle w:val="EndnoteReference"/>
        </w:rPr>
        <w:endnoteReference w:id="13"/>
      </w:r>
      <w:r w:rsidR="00817A04">
        <w:t xml:space="preserve"> </w:t>
      </w:r>
    </w:p>
    <w:p w14:paraId="2AC71733" w14:textId="77777777" w:rsidR="00996495" w:rsidRPr="00484F14" w:rsidRDefault="00996495" w:rsidP="00484F14"/>
    <w:p w14:paraId="6F35A9D3" w14:textId="07EC10C4" w:rsidR="00E654B9" w:rsidRDefault="00E654B9" w:rsidP="00E654B9">
      <w:r>
        <w:t xml:space="preserve">When young people apply for social housing, they join the end of a lengthy waitlist. Young people have been told to expect to wait between seven and ten years for a property to become available, even if they are currently experiencing homelessness or are moving away from a situation of domestic violence. Young people experiencing homelessness are concerned about how they will survive the next weeks and months, not planning up to 10 years ahead. </w:t>
      </w:r>
    </w:p>
    <w:p w14:paraId="78C1098C" w14:textId="77777777" w:rsidR="00E654B9" w:rsidRDefault="00E654B9" w:rsidP="00E654B9">
      <w:pPr>
        <w:pStyle w:val="IntenseQuote"/>
        <w:rPr>
          <w:color w:val="17328B" w:themeColor="accent6"/>
        </w:rPr>
      </w:pPr>
    </w:p>
    <w:p w14:paraId="09B35B72" w14:textId="780D5E5C" w:rsidR="005922BC" w:rsidRPr="005922BC" w:rsidRDefault="1E6EF95E" w:rsidP="37FE2DCC">
      <w:pPr>
        <w:pStyle w:val="IntenseQuote"/>
        <w:rPr>
          <w:i/>
          <w:iCs/>
        </w:rPr>
      </w:pPr>
      <w:r w:rsidRPr="37FE2DCC">
        <w:rPr>
          <w:i/>
          <w:iCs/>
        </w:rPr>
        <w:t>Over summer, I went to apply for social housing and the worker said I’d have a five to seven year wait</w:t>
      </w:r>
      <w:r w:rsidR="00D52304" w:rsidRPr="37FE2DCC">
        <w:rPr>
          <w:i/>
          <w:iCs/>
        </w:rPr>
        <w:t>.</w:t>
      </w:r>
    </w:p>
    <w:p w14:paraId="24060F2F" w14:textId="17813141" w:rsidR="005922BC" w:rsidRDefault="005922BC" w:rsidP="005922BC">
      <w:pPr>
        <w:pStyle w:val="IntenseQuote"/>
      </w:pPr>
    </w:p>
    <w:p w14:paraId="524B4069" w14:textId="3CC939BF" w:rsidR="005922BC" w:rsidRPr="00AD3A89" w:rsidRDefault="005922BC" w:rsidP="005922BC">
      <w:pPr>
        <w:pStyle w:val="IntenseQuote"/>
      </w:pPr>
      <w:r>
        <w:t>Kirra from Melbourne</w:t>
      </w:r>
    </w:p>
    <w:p w14:paraId="4D6E857D" w14:textId="77777777" w:rsidR="005C2DA8" w:rsidRDefault="005C2DA8" w:rsidP="00E654B9">
      <w:pPr>
        <w:pStyle w:val="IntenseQuote"/>
        <w:rPr>
          <w:color w:val="17328B" w:themeColor="accent6"/>
        </w:rPr>
      </w:pPr>
    </w:p>
    <w:p w14:paraId="2098307B" w14:textId="482EFB61" w:rsidR="00E654B9" w:rsidRPr="00C12E1A" w:rsidRDefault="00E654B9" w:rsidP="00E654B9">
      <w:pPr>
        <w:pStyle w:val="IntenseQuote"/>
        <w:rPr>
          <w:color w:val="17328B" w:themeColor="accent6"/>
        </w:rPr>
      </w:pPr>
      <w:r w:rsidRPr="0039202A">
        <w:rPr>
          <w:i/>
          <w:iCs/>
          <w:color w:val="17328B" w:themeColor="accent6"/>
        </w:rPr>
        <w:t>I constantly had to move places. It made me feel alone and neglected. I had to focus on where I was going to sleep next week. I couldn’t think about school or work or anything.</w:t>
      </w:r>
    </w:p>
    <w:p w14:paraId="09889276" w14:textId="77777777" w:rsidR="00E654B9" w:rsidRDefault="00E654B9" w:rsidP="00E654B9"/>
    <w:p w14:paraId="5767800C" w14:textId="77777777" w:rsidR="00E654B9" w:rsidRPr="00C90225" w:rsidRDefault="00E654B9" w:rsidP="00E654B9">
      <w:pPr>
        <w:pStyle w:val="IntenseQuote"/>
        <w:rPr>
          <w:color w:val="17328B" w:themeColor="accent6"/>
        </w:rPr>
      </w:pPr>
      <w:r w:rsidRPr="00C90225">
        <w:rPr>
          <w:color w:val="17328B" w:themeColor="accent6"/>
        </w:rPr>
        <w:t xml:space="preserve">George from </w:t>
      </w:r>
      <w:r>
        <w:rPr>
          <w:color w:val="17328B" w:themeColor="accent6"/>
        </w:rPr>
        <w:t>Melbourne</w:t>
      </w:r>
    </w:p>
    <w:p w14:paraId="29045F37" w14:textId="6407AB4E" w:rsidR="00E654B9" w:rsidRPr="00A6597D" w:rsidRDefault="00E654B9" w:rsidP="00E654B9">
      <w:r>
        <w:t>Concerningly, YACVic has heard from young people that a pathway to moving more quickly up the waitlist is to become pregnant</w:t>
      </w:r>
      <w:r w:rsidR="001A23B7">
        <w:t>.</w:t>
      </w:r>
    </w:p>
    <w:p w14:paraId="27C57EA6" w14:textId="77777777" w:rsidR="00E654B9" w:rsidRDefault="00E654B9" w:rsidP="00E654B9"/>
    <w:p w14:paraId="5E986C96" w14:textId="77777777" w:rsidR="00E654B9" w:rsidRPr="0039202A" w:rsidRDefault="00E654B9" w:rsidP="00E654B9">
      <w:pPr>
        <w:pStyle w:val="IntenseQuote"/>
        <w:rPr>
          <w:i/>
          <w:iCs/>
          <w:color w:val="17328B" w:themeColor="accent6"/>
          <w:lang w:eastAsia="en-AU"/>
        </w:rPr>
      </w:pPr>
      <w:r w:rsidRPr="0039202A">
        <w:rPr>
          <w:i/>
          <w:iCs/>
          <w:color w:val="17328B" w:themeColor="accent6"/>
          <w:lang w:eastAsia="en-AU"/>
        </w:rPr>
        <w:t>You should have a baby. They move you up then. I got a two bedroom before the baby came.</w:t>
      </w:r>
    </w:p>
    <w:p w14:paraId="188A9EDF" w14:textId="77777777" w:rsidR="00E654B9" w:rsidRDefault="00E654B9" w:rsidP="00E654B9"/>
    <w:p w14:paraId="18FD8577" w14:textId="2B0071F8" w:rsidR="00807CA8" w:rsidRDefault="00E654B9" w:rsidP="00E654B9">
      <w:pPr>
        <w:pStyle w:val="IntenseQuote"/>
        <w:rPr>
          <w:color w:val="17328B" w:themeColor="accent6"/>
        </w:rPr>
      </w:pPr>
      <w:r w:rsidRPr="004832A9">
        <w:rPr>
          <w:color w:val="17328B" w:themeColor="accent6"/>
        </w:rPr>
        <w:t>Carrie from Mildura</w:t>
      </w:r>
    </w:p>
    <w:p w14:paraId="03883C9A" w14:textId="1199E7C8" w:rsidR="00E654B9" w:rsidRDefault="00E654B9" w:rsidP="00E654B9">
      <w:pPr>
        <w:spacing w:line="240" w:lineRule="auto"/>
      </w:pPr>
    </w:p>
    <w:p w14:paraId="690AD891" w14:textId="77777777" w:rsidR="001A23B7" w:rsidRDefault="001A23B7" w:rsidP="00292487">
      <w:pPr>
        <w:pStyle w:val="RecommendationHeading"/>
      </w:pPr>
    </w:p>
    <w:p w14:paraId="59C1507B" w14:textId="014FAF75" w:rsidR="00A17403" w:rsidRDefault="00801F4A" w:rsidP="00292487">
      <w:pPr>
        <w:pStyle w:val="RecommendationHeading"/>
      </w:pPr>
      <w:r>
        <w:t xml:space="preserve">Recommendation </w:t>
      </w:r>
      <w:r w:rsidR="0095732C">
        <w:t>2</w:t>
      </w:r>
      <w:r w:rsidR="000E50C9">
        <w:t>:</w:t>
      </w:r>
    </w:p>
    <w:p w14:paraId="122C6C71" w14:textId="7C9DFAEF" w:rsidR="008B5FDC" w:rsidRDefault="002345C6" w:rsidP="00C12E1A">
      <w:pPr>
        <w:pStyle w:val="RecommendationHeading"/>
      </w:pPr>
      <w:r>
        <w:t xml:space="preserve">Ensure new social housing regulation </w:t>
      </w:r>
      <w:r w:rsidR="00996495">
        <w:t>supports</w:t>
      </w:r>
      <w:r>
        <w:t xml:space="preserve"> growth of </w:t>
      </w:r>
      <w:r w:rsidR="00544FD3">
        <w:t xml:space="preserve">both </w:t>
      </w:r>
      <w:r>
        <w:t>public and community housing</w:t>
      </w:r>
      <w:r w:rsidR="00C12E1A">
        <w:t xml:space="preserve"> to shorten the waitlist</w:t>
      </w:r>
      <w:r w:rsidR="0058541C">
        <w:t>.</w:t>
      </w:r>
    </w:p>
    <w:p w14:paraId="378B3CBC" w14:textId="15343404" w:rsidR="00CB06E4" w:rsidRDefault="00CB06E4" w:rsidP="00CB06E4"/>
    <w:p w14:paraId="4FC698B2" w14:textId="178A431E" w:rsidR="00CB06E4" w:rsidRPr="00C2441A" w:rsidRDefault="0083695A" w:rsidP="00CB06E4">
      <w:r>
        <w:t xml:space="preserve">Many young people do not continue with their </w:t>
      </w:r>
      <w:r w:rsidR="0058541C">
        <w:t xml:space="preserve">social housing </w:t>
      </w:r>
      <w:r>
        <w:t>application because of the extended wait times, instead attempting to break into the private housing market.</w:t>
      </w:r>
      <w:r w:rsidR="00C544F4">
        <w:t xml:space="preserve"> </w:t>
      </w:r>
      <w:r w:rsidR="00CB06E4">
        <w:t>YACVic member</w:t>
      </w:r>
      <w:r w:rsidR="0058541C">
        <w:t xml:space="preserve"> organisation</w:t>
      </w:r>
      <w:r w:rsidR="00CB06E4">
        <w:t xml:space="preserve">s </w:t>
      </w:r>
      <w:r w:rsidR="0058541C">
        <w:t xml:space="preserve">that </w:t>
      </w:r>
      <w:r w:rsidR="00CB06E4">
        <w:t xml:space="preserve">provide targeted housing support for young people have identified that there is a lack of medium- </w:t>
      </w:r>
      <w:r w:rsidR="00163B63">
        <w:t xml:space="preserve">and </w:t>
      </w:r>
      <w:r w:rsidR="00CB06E4">
        <w:t>long-term housing support.</w:t>
      </w:r>
      <w:r w:rsidR="003B65B6">
        <w:t xml:space="preserve"> Even though the young people they support need the long-term safety and security of social housing, </w:t>
      </w:r>
      <w:r w:rsidR="00A61B02">
        <w:t>their organisations</w:t>
      </w:r>
      <w:r w:rsidR="003B65B6">
        <w:t xml:space="preserve"> are only funded to </w:t>
      </w:r>
      <w:r w:rsidR="00CB06E4">
        <w:t>provide crisis or short-term suppor</w:t>
      </w:r>
      <w:r w:rsidR="00E34F30">
        <w:t>t</w:t>
      </w:r>
      <w:r w:rsidR="00CB06E4">
        <w:t>.</w:t>
      </w:r>
    </w:p>
    <w:p w14:paraId="08F93AED" w14:textId="77777777" w:rsidR="00CB06E4" w:rsidRPr="00C2441A" w:rsidRDefault="00CB06E4" w:rsidP="00CB06E4"/>
    <w:p w14:paraId="5C565E7A" w14:textId="2E0F4B52" w:rsidR="00CB06E4" w:rsidRPr="00C2441A" w:rsidRDefault="00CB06E4" w:rsidP="00CB06E4">
      <w:pPr>
        <w:pStyle w:val="RecommendationHeading"/>
      </w:pPr>
      <w:r w:rsidRPr="00C2441A">
        <w:t xml:space="preserve">Recommendation </w:t>
      </w:r>
      <w:r w:rsidR="004A3E13">
        <w:t>3</w:t>
      </w:r>
      <w:r w:rsidRPr="00C2441A">
        <w:t>:</w:t>
      </w:r>
    </w:p>
    <w:p w14:paraId="428B7206" w14:textId="5AB2CC52" w:rsidR="00CB06E4" w:rsidRDefault="00CB06E4" w:rsidP="00C2441A">
      <w:pPr>
        <w:pStyle w:val="RecommendationHeading"/>
      </w:pPr>
      <w:r>
        <w:t>Systematically collect data on young people who start applications for social housing but do not complete them</w:t>
      </w:r>
      <w:r w:rsidR="00A61B02">
        <w:t>,</w:t>
      </w:r>
      <w:r>
        <w:t xml:space="preserve"> and young people who are being supported by homelessness services who would benefit from access to social housing</w:t>
      </w:r>
      <w:r w:rsidR="00A61B02">
        <w:t>,</w:t>
      </w:r>
      <w:r w:rsidR="00C2441A">
        <w:t xml:space="preserve"> to inform social housing regulation and policy</w:t>
      </w:r>
      <w:r w:rsidR="00A61B02">
        <w:t>.</w:t>
      </w:r>
    </w:p>
    <w:p w14:paraId="3BCAFBD7" w14:textId="544A5428" w:rsidR="00085094" w:rsidRDefault="00085094">
      <w:pPr>
        <w:spacing w:line="240" w:lineRule="auto"/>
        <w:rPr>
          <w:rFonts w:eastAsiaTheme="majorEastAsia" w:cstheme="majorBidi"/>
          <w:b/>
          <w:color w:val="000000" w:themeColor="text1"/>
        </w:rPr>
      </w:pPr>
      <w:r>
        <w:br w:type="page"/>
      </w:r>
    </w:p>
    <w:p w14:paraId="37827D41" w14:textId="7FECD597" w:rsidR="008B4AE7" w:rsidRDefault="001836A3" w:rsidP="008B4AE7">
      <w:pPr>
        <w:pStyle w:val="Heading3"/>
      </w:pPr>
      <w:bookmarkStart w:id="12" w:name="_Toc83040411"/>
      <w:r>
        <w:lastRenderedPageBreak/>
        <w:t>Rural</w:t>
      </w:r>
      <w:r w:rsidR="008B4AE7">
        <w:t xml:space="preserve"> and Regional </w:t>
      </w:r>
      <w:r w:rsidR="009E28E7">
        <w:t>Victoria Lack Social Housing</w:t>
      </w:r>
      <w:bookmarkEnd w:id="12"/>
    </w:p>
    <w:p w14:paraId="1C898CAE" w14:textId="570F06B1" w:rsidR="00E654B9" w:rsidRDefault="00E654B9" w:rsidP="00E654B9">
      <w:r>
        <w:t xml:space="preserve">Young people in rural and regional Victoria identify that there are very few social housing properties in their area. </w:t>
      </w:r>
    </w:p>
    <w:p w14:paraId="76808BAA" w14:textId="77777777" w:rsidR="003B1BD8" w:rsidRDefault="003B1BD8" w:rsidP="00E654B9"/>
    <w:p w14:paraId="2482CE83" w14:textId="58DAA594" w:rsidR="00E654B9" w:rsidRPr="0039202A" w:rsidRDefault="00E654B9" w:rsidP="00E654B9">
      <w:pPr>
        <w:pStyle w:val="IntenseQuote"/>
        <w:rPr>
          <w:i/>
          <w:iCs/>
          <w:color w:val="17328B" w:themeColor="accent6"/>
        </w:rPr>
      </w:pPr>
      <w:r w:rsidRPr="0039202A">
        <w:rPr>
          <w:i/>
          <w:iCs/>
          <w:color w:val="17328B" w:themeColor="accent6"/>
        </w:rPr>
        <w:t>Everybody should get their own house with all the facilities and services that they deserve. There just isn’t enough social housing here. And there’s definitely nothing in the smaller towns. So even if there were enough houses in Warrnambool, people would have to travel away from their school, their family, their friends.</w:t>
      </w:r>
    </w:p>
    <w:p w14:paraId="49394A76" w14:textId="5BFDA62C" w:rsidR="00E654B9" w:rsidRDefault="00E654B9" w:rsidP="00E654B9">
      <w:pPr>
        <w:pStyle w:val="IntenseQuote"/>
        <w:rPr>
          <w:color w:val="17328B" w:themeColor="accent6"/>
        </w:rPr>
      </w:pPr>
    </w:p>
    <w:p w14:paraId="35EA66A9" w14:textId="77777777" w:rsidR="00E654B9" w:rsidRDefault="00E654B9" w:rsidP="00E654B9">
      <w:pPr>
        <w:pStyle w:val="IntenseQuote"/>
        <w:rPr>
          <w:color w:val="17328B" w:themeColor="accent6"/>
        </w:rPr>
      </w:pPr>
      <w:r>
        <w:rPr>
          <w:color w:val="17328B" w:themeColor="accent6"/>
        </w:rPr>
        <w:t>Sam from Warrnambool</w:t>
      </w:r>
    </w:p>
    <w:p w14:paraId="7C713A68" w14:textId="1CC00010" w:rsidR="00E654B9" w:rsidRDefault="00E654B9" w:rsidP="00E654B9"/>
    <w:p w14:paraId="1EDA9FE5" w14:textId="55816A72" w:rsidR="00E654B9" w:rsidRPr="00770DB8" w:rsidRDefault="00E654B9" w:rsidP="00E654B9">
      <w:pPr>
        <w:pStyle w:val="RecommendationHeading"/>
      </w:pPr>
      <w:r w:rsidRPr="00770DB8">
        <w:t xml:space="preserve">Recommendation </w:t>
      </w:r>
      <w:r w:rsidR="00280403">
        <w:t>4</w:t>
      </w:r>
      <w:r w:rsidRPr="00770DB8">
        <w:t>:</w:t>
      </w:r>
    </w:p>
    <w:p w14:paraId="4434CE43" w14:textId="4211CA89" w:rsidR="00E654B9" w:rsidRDefault="00DF79EF" w:rsidP="00A17403">
      <w:pPr>
        <w:pStyle w:val="RecommendationHeading"/>
      </w:pPr>
      <w:r>
        <w:t>Apply social housing regulations consistently across Victoria</w:t>
      </w:r>
      <w:r w:rsidR="00AF5E68">
        <w:t>,</w:t>
      </w:r>
      <w:r>
        <w:t xml:space="preserve"> while allowing sufficient flexibility </w:t>
      </w:r>
      <w:r w:rsidR="00C023CA">
        <w:t xml:space="preserve">and additional resourcing </w:t>
      </w:r>
      <w:r w:rsidR="00781AA2">
        <w:t>for rural and regional housing providers to address locally-specific challenges and strengths</w:t>
      </w:r>
      <w:r w:rsidR="001422B1">
        <w:t xml:space="preserve"> to deliver consistent tenant outcomes</w:t>
      </w:r>
      <w:r w:rsidR="008F1BB2">
        <w:t>.</w:t>
      </w:r>
    </w:p>
    <w:p w14:paraId="6D642769" w14:textId="1E4C6F3A" w:rsidR="007973ED" w:rsidRDefault="0052245A" w:rsidP="00A17403">
      <w:pPr>
        <w:pStyle w:val="RecommendationHeading"/>
      </w:pPr>
      <w:r>
        <w:drawing>
          <wp:anchor distT="0" distB="0" distL="114300" distR="114300" simplePos="0" relativeHeight="251658245" behindDoc="0" locked="0" layoutInCell="1" allowOverlap="1" wp14:anchorId="73473A81" wp14:editId="5A859490">
            <wp:simplePos x="0" y="0"/>
            <wp:positionH relativeFrom="column">
              <wp:posOffset>-127591</wp:posOffset>
            </wp:positionH>
            <wp:positionV relativeFrom="page">
              <wp:posOffset>6751674</wp:posOffset>
            </wp:positionV>
            <wp:extent cx="2881424" cy="3476847"/>
            <wp:effectExtent l="0" t="0" r="1905" b="3175"/>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76A17F9F" w14:textId="2E5ED5B2" w:rsidR="00F03BF8" w:rsidRDefault="005D6168" w:rsidP="00F03BF8">
      <w:pPr>
        <w:pStyle w:val="Heading3"/>
      </w:pPr>
      <w:r>
        <w:br w:type="column"/>
      </w:r>
      <w:bookmarkStart w:id="13" w:name="_Toc83040412"/>
      <w:r w:rsidR="003C6B5E">
        <w:t xml:space="preserve">Rent </w:t>
      </w:r>
      <w:r w:rsidR="009736BB">
        <w:t>S</w:t>
      </w:r>
      <w:r w:rsidR="003C6B5E">
        <w:t xml:space="preserve">ettings </w:t>
      </w:r>
      <w:r w:rsidR="009736BB">
        <w:t>E</w:t>
      </w:r>
      <w:r w:rsidR="003C6B5E">
        <w:t xml:space="preserve">xclude </w:t>
      </w:r>
      <w:r w:rsidR="009736BB">
        <w:t>Y</w:t>
      </w:r>
      <w:r w:rsidR="003C6B5E">
        <w:t xml:space="preserve">oung </w:t>
      </w:r>
      <w:r w:rsidR="009736BB">
        <w:t>P</w:t>
      </w:r>
      <w:r w:rsidR="003C6B5E">
        <w:t>eople</w:t>
      </w:r>
      <w:bookmarkEnd w:id="13"/>
    </w:p>
    <w:p w14:paraId="424262F2" w14:textId="02AABC38" w:rsidR="00A17289" w:rsidRDefault="00BF0BB4" w:rsidP="00A17289">
      <w:r>
        <w:t xml:space="preserve">The rent </w:t>
      </w:r>
      <w:r w:rsidR="00636776">
        <w:t xml:space="preserve">settings </w:t>
      </w:r>
      <w:r w:rsidR="0016474E">
        <w:t xml:space="preserve">for </w:t>
      </w:r>
      <w:r w:rsidR="00636776">
        <w:t xml:space="preserve">community housing </w:t>
      </w:r>
      <w:r w:rsidR="00381BA3">
        <w:t xml:space="preserve">indirectly </w:t>
      </w:r>
      <w:r>
        <w:t>discriminate against young renters</w:t>
      </w:r>
      <w:r w:rsidR="006E1AE0">
        <w:t xml:space="preserve"> and </w:t>
      </w:r>
      <w:r w:rsidR="00AE1BAF">
        <w:t xml:space="preserve">are </w:t>
      </w:r>
      <w:r w:rsidR="006E1AE0">
        <w:t xml:space="preserve">a direct cause of young people’s exclusion from social housing. </w:t>
      </w:r>
      <w:r w:rsidR="00A17289">
        <w:t xml:space="preserve">Young people seeking their own social housing lease are </w:t>
      </w:r>
      <w:r w:rsidR="00B06339">
        <w:t>seen as</w:t>
      </w:r>
      <w:r w:rsidR="00A17289">
        <w:t xml:space="preserve"> less lucrative than </w:t>
      </w:r>
      <w:r w:rsidR="002439F5">
        <w:t xml:space="preserve">larger </w:t>
      </w:r>
      <w:r w:rsidR="00A17289">
        <w:t>familie</w:t>
      </w:r>
      <w:r w:rsidR="002439F5">
        <w:t>s.</w:t>
      </w:r>
      <w:r w:rsidR="00A17289">
        <w:t xml:space="preserve"> </w:t>
      </w:r>
      <w:r w:rsidR="002439F5">
        <w:t>C</w:t>
      </w:r>
      <w:r w:rsidR="00A17289">
        <w:t>ommunity housing rent is based on the income of all tenants and can include Family Tax Benefit payments.</w:t>
      </w:r>
      <w:r w:rsidR="00A17289">
        <w:rPr>
          <w:rStyle w:val="EndnoteReference"/>
        </w:rPr>
        <w:endnoteReference w:id="14"/>
      </w:r>
      <w:r w:rsidR="006A74F7">
        <w:t xml:space="preserve"> </w:t>
      </w:r>
      <w:r w:rsidR="00520A19">
        <w:t>Young people receive lower income support payments like Youth Allowance</w:t>
      </w:r>
      <w:r w:rsidR="006E2BFB">
        <w:t xml:space="preserve"> </w:t>
      </w:r>
      <w:r w:rsidR="00A03B3B">
        <w:t>($512.50</w:t>
      </w:r>
      <w:r w:rsidR="002739D9">
        <w:t xml:space="preserve"> per fortnight</w:t>
      </w:r>
      <w:r w:rsidR="00A03B3B">
        <w:t xml:space="preserve">) compared with </w:t>
      </w:r>
      <w:r w:rsidR="002739D9">
        <w:t xml:space="preserve">the single </w:t>
      </w:r>
      <w:proofErr w:type="spellStart"/>
      <w:r w:rsidR="002739D9">
        <w:t>JobSeeker</w:t>
      </w:r>
      <w:proofErr w:type="spellEnd"/>
      <w:r w:rsidR="002739D9">
        <w:t xml:space="preserve"> rate ($620.80 per fortnight)</w:t>
      </w:r>
      <w:r w:rsidR="001E2D51">
        <w:t>.</w:t>
      </w:r>
    </w:p>
    <w:p w14:paraId="260800DC" w14:textId="1C15B5E4" w:rsidR="005770B6" w:rsidRDefault="005770B6" w:rsidP="00A17289"/>
    <w:p w14:paraId="07EFA7A0" w14:textId="609DC375" w:rsidR="005770B6" w:rsidRDefault="03D0D5B4" w:rsidP="00A17289">
      <w:r>
        <w:t>Analysis from M</w:t>
      </w:r>
      <w:r w:rsidR="670F89DB">
        <w:t xml:space="preserve">elbourne </w:t>
      </w:r>
      <w:r>
        <w:t>C</w:t>
      </w:r>
      <w:r w:rsidR="1BB1E046">
        <w:t xml:space="preserve">ity </w:t>
      </w:r>
      <w:r>
        <w:t>M</w:t>
      </w:r>
      <w:r w:rsidR="35BFB5F1">
        <w:t>ission (MCM)</w:t>
      </w:r>
      <w:r>
        <w:t xml:space="preserve"> shows that </w:t>
      </w:r>
      <w:r w:rsidR="3B9AA070">
        <w:t>community housing providers face financial challenges to providing housing to young people because of their lower income support payments</w:t>
      </w:r>
      <w:r w:rsidR="2F8789B9">
        <w:t>.</w:t>
      </w:r>
      <w:r w:rsidR="0076458F">
        <w:rPr>
          <w:rStyle w:val="EndnoteReference"/>
        </w:rPr>
        <w:endnoteReference w:id="15"/>
      </w:r>
    </w:p>
    <w:p w14:paraId="203FA753" w14:textId="43AF66F9" w:rsidR="001A4302" w:rsidRDefault="001A4302" w:rsidP="00362DB5">
      <w:pPr>
        <w:pStyle w:val="RecommendationHeading"/>
      </w:pPr>
    </w:p>
    <w:p w14:paraId="3B0E269D" w14:textId="1F9A9A92" w:rsidR="008A567A" w:rsidRDefault="008A567A" w:rsidP="00362DB5">
      <w:pPr>
        <w:pStyle w:val="RecommendationHeading"/>
      </w:pPr>
      <w:r>
        <w:t xml:space="preserve">Recommendation </w:t>
      </w:r>
      <w:r w:rsidR="00470A97">
        <w:t>5</w:t>
      </w:r>
      <w:r>
        <w:t>:</w:t>
      </w:r>
    </w:p>
    <w:p w14:paraId="56CEEDA4" w14:textId="5C829579" w:rsidR="008A567A" w:rsidRDefault="104278A5" w:rsidP="00362DB5">
      <w:pPr>
        <w:pStyle w:val="RecommendationHeading"/>
      </w:pPr>
      <w:r>
        <w:t>Include rent setting</w:t>
      </w:r>
      <w:r w:rsidR="05D378DE">
        <w:t>s</w:t>
      </w:r>
      <w:r>
        <w:t xml:space="preserve"> within </w:t>
      </w:r>
      <w:r w:rsidR="00D51403">
        <w:t>the review of</w:t>
      </w:r>
      <w:r w:rsidR="00E77A13">
        <w:t xml:space="preserve"> the</w:t>
      </w:r>
      <w:r w:rsidR="00D51403">
        <w:t xml:space="preserve"> </w:t>
      </w:r>
      <w:r>
        <w:t>regulation</w:t>
      </w:r>
      <w:r w:rsidR="00D51403">
        <w:t>s.</w:t>
      </w:r>
    </w:p>
    <w:p w14:paraId="4F92FEE7" w14:textId="5549D1E9" w:rsidR="00A906BA" w:rsidRDefault="00A906BA" w:rsidP="00362DB5">
      <w:pPr>
        <w:pStyle w:val="RecommendationHeading"/>
      </w:pPr>
    </w:p>
    <w:p w14:paraId="0C06CA5D" w14:textId="7E7718CA" w:rsidR="00A906BA" w:rsidRDefault="00A906BA" w:rsidP="00362DB5">
      <w:pPr>
        <w:pStyle w:val="RecommendationHeading"/>
      </w:pPr>
      <w:r>
        <w:t xml:space="preserve">Recommendation </w:t>
      </w:r>
      <w:r w:rsidR="00161D91">
        <w:t>6</w:t>
      </w:r>
      <w:r>
        <w:t>:</w:t>
      </w:r>
    </w:p>
    <w:p w14:paraId="06CCA6EF" w14:textId="3DE84474" w:rsidR="00362DB5" w:rsidRDefault="00362DB5" w:rsidP="00362DB5">
      <w:pPr>
        <w:pStyle w:val="RecommendationHeading"/>
      </w:pPr>
      <w:r>
        <w:t>Address rent settings</w:t>
      </w:r>
      <w:r w:rsidR="00244B8D">
        <w:t xml:space="preserve"> as a barrier to young people being housed in social housing through</w:t>
      </w:r>
      <w:r w:rsidR="00752A81">
        <w:t xml:space="preserve"> advocating for </w:t>
      </w:r>
      <w:r w:rsidR="009A751E">
        <w:t>both</w:t>
      </w:r>
      <w:r w:rsidR="00752A81">
        <w:t xml:space="preserve"> of the following initiatives:</w:t>
      </w:r>
    </w:p>
    <w:p w14:paraId="57FE34D8" w14:textId="5DA58E92" w:rsidR="005A5DB0" w:rsidRDefault="005A5DB0" w:rsidP="005A5DB0">
      <w:pPr>
        <w:pStyle w:val="RecommendationHeading"/>
        <w:numPr>
          <w:ilvl w:val="0"/>
          <w:numId w:val="5"/>
        </w:numPr>
      </w:pPr>
      <w:r>
        <w:t>The Victorian Government to provide targeted financial support and incentives</w:t>
      </w:r>
      <w:r w:rsidR="006B635D">
        <w:t xml:space="preserve"> to social</w:t>
      </w:r>
      <w:r>
        <w:t xml:space="preserve"> housing providers to house young people</w:t>
      </w:r>
    </w:p>
    <w:p w14:paraId="7F07903E" w14:textId="0D2C5DA2" w:rsidR="00333E4E" w:rsidRDefault="001C3834" w:rsidP="00085094">
      <w:pPr>
        <w:pStyle w:val="RecommendationHeading"/>
        <w:numPr>
          <w:ilvl w:val="0"/>
          <w:numId w:val="5"/>
        </w:numPr>
      </w:pPr>
      <w:r>
        <w:t>T</w:t>
      </w:r>
      <w:r w:rsidR="0094447B">
        <w:t xml:space="preserve">he Federal Government to increase </w:t>
      </w:r>
      <w:r w:rsidR="00841F4A">
        <w:t xml:space="preserve">income support </w:t>
      </w:r>
      <w:r w:rsidR="0094447B">
        <w:t>payments to young people</w:t>
      </w:r>
    </w:p>
    <w:p w14:paraId="18328B3E" w14:textId="0A29C217" w:rsidR="0087181F" w:rsidRDefault="0087181F">
      <w:pPr>
        <w:spacing w:line="240" w:lineRule="auto"/>
      </w:pPr>
      <w:r>
        <w:br w:type="page"/>
      </w:r>
    </w:p>
    <w:p w14:paraId="4C06D7E3" w14:textId="77777777" w:rsidR="0001026D" w:rsidRDefault="0001026D" w:rsidP="0087181F">
      <w:pPr>
        <w:sectPr w:rsidR="0001026D" w:rsidSect="00EC4611">
          <w:endnotePr>
            <w:numFmt w:val="decimal"/>
          </w:endnotePr>
          <w:type w:val="continuous"/>
          <w:pgSz w:w="11900" w:h="16840"/>
          <w:pgMar w:top="1440" w:right="1440" w:bottom="1440" w:left="1440" w:header="708" w:footer="708" w:gutter="0"/>
          <w:cols w:num="2" w:space="708"/>
          <w:titlePg/>
          <w:docGrid w:linePitch="360"/>
        </w:sectPr>
      </w:pPr>
    </w:p>
    <w:p w14:paraId="7FF7772E" w14:textId="5FA72200" w:rsidR="0087181F" w:rsidRDefault="00F302D2" w:rsidP="0087181F">
      <w:pPr>
        <w:pStyle w:val="Heading1"/>
      </w:pPr>
      <w:bookmarkStart w:id="14" w:name="_Toc83040413"/>
      <w:r>
        <w:lastRenderedPageBreak/>
        <w:t>Centring Young Tenants</w:t>
      </w:r>
      <w:bookmarkEnd w:id="14"/>
    </w:p>
    <w:p w14:paraId="53A415A6" w14:textId="1646A6A4" w:rsidR="0087181F" w:rsidRPr="005A621C" w:rsidRDefault="002D375E" w:rsidP="0087181F">
      <w:pPr>
        <w:pStyle w:val="Subtitle"/>
      </w:pPr>
      <w:r>
        <w:t>Putting young people at the centre of social housing regulation and social housing policy is key to ensuring success.</w:t>
      </w:r>
    </w:p>
    <w:p w14:paraId="58DF578C" w14:textId="77777777" w:rsidR="0087181F" w:rsidRDefault="0087181F" w:rsidP="0087181F">
      <w:pPr>
        <w:pStyle w:val="Heading3"/>
        <w:sectPr w:rsidR="0087181F" w:rsidSect="0087181F">
          <w:footerReference w:type="even" r:id="rId21"/>
          <w:footerReference w:type="default" r:id="rId22"/>
          <w:endnotePr>
            <w:numFmt w:val="decimal"/>
          </w:endnotePr>
          <w:type w:val="continuous"/>
          <w:pgSz w:w="11900" w:h="16840"/>
          <w:pgMar w:top="1440" w:right="1440" w:bottom="1440" w:left="1440" w:header="708" w:footer="708" w:gutter="0"/>
          <w:cols w:space="708"/>
          <w:titlePg/>
          <w:docGrid w:linePitch="360"/>
        </w:sectPr>
      </w:pPr>
    </w:p>
    <w:p w14:paraId="0B2E7253" w14:textId="7E59F9C2" w:rsidR="0087181F" w:rsidRDefault="70335FEE" w:rsidP="0087181F">
      <w:pPr>
        <w:pStyle w:val="Heading3"/>
      </w:pPr>
      <w:bookmarkStart w:id="15" w:name="_Toc83040414"/>
      <w:r>
        <w:t>Youth Participation</w:t>
      </w:r>
      <w:r w:rsidR="2BFF3647">
        <w:t xml:space="preserve"> in Reform</w:t>
      </w:r>
      <w:bookmarkEnd w:id="15"/>
    </w:p>
    <w:p w14:paraId="0C5FCA01" w14:textId="7804C0C7" w:rsidR="00F10B51" w:rsidRDefault="00F10B51" w:rsidP="00F10B51">
      <w:r>
        <w:t xml:space="preserve">The design of social housing regulation in Victoria </w:t>
      </w:r>
      <w:r w:rsidR="004819FA">
        <w:t xml:space="preserve">in in need of </w:t>
      </w:r>
      <w:r>
        <w:t xml:space="preserve">the genuine participation of young people. </w:t>
      </w:r>
      <w:r w:rsidR="00B67987">
        <w:t>S</w:t>
      </w:r>
      <w:r>
        <w:t xml:space="preserve">ocial </w:t>
      </w:r>
      <w:r w:rsidR="00B67987">
        <w:t xml:space="preserve">housing regulation </w:t>
      </w:r>
      <w:r>
        <w:t xml:space="preserve">developed using co-design processes that meaningfully value diverse lived experiences will be more successful. </w:t>
      </w:r>
    </w:p>
    <w:p w14:paraId="51D53C23" w14:textId="77777777" w:rsidR="00F10B51" w:rsidRDefault="00F10B51" w:rsidP="00F10B51"/>
    <w:p w14:paraId="7C70F842" w14:textId="573943C4" w:rsidR="00F10B51" w:rsidRDefault="3E195E56" w:rsidP="00F10B51">
      <w:r>
        <w:t>Successful co-design with young people requires a commitment to sharing responsibility and decision-making roles. This process empowers young people and all other stakeholders to learn from each other and collectively create the best outcome. YACVic, among many other organisations and academics, ha</w:t>
      </w:r>
      <w:r w:rsidR="00F01C69">
        <w:t>s</w:t>
      </w:r>
      <w:r>
        <w:t xml:space="preserve"> developed a model of youth participation that would benefit the </w:t>
      </w:r>
      <w:r w:rsidR="70D571BE">
        <w:t>Social Housing Regulation Review</w:t>
      </w:r>
      <w:r>
        <w:t xml:space="preserve">. </w:t>
      </w:r>
      <w:proofErr w:type="spellStart"/>
      <w:r>
        <w:t>YACVic’s</w:t>
      </w:r>
      <w:proofErr w:type="spellEnd"/>
      <w:r>
        <w:t xml:space="preserve"> model emphasises empowerment, purposeful engagement and inclusiveness.</w:t>
      </w:r>
      <w:r w:rsidR="00F10B51">
        <w:rPr>
          <w:rStyle w:val="EndnoteReference"/>
        </w:rPr>
        <w:endnoteReference w:id="16"/>
      </w:r>
    </w:p>
    <w:p w14:paraId="14F0EB3F" w14:textId="77777777" w:rsidR="00F10B51" w:rsidRDefault="00F10B51" w:rsidP="00F10B51"/>
    <w:p w14:paraId="797D9FAF" w14:textId="6E487227" w:rsidR="00F10B51" w:rsidRDefault="00F10B51" w:rsidP="00F10B51">
      <w:r>
        <w:t>The community</w:t>
      </w:r>
      <w:r w:rsidR="00EA41BD">
        <w:t xml:space="preserve"> </w:t>
      </w:r>
      <w:r>
        <w:t xml:space="preserve">has a responsibility to ensure that young people are included in the development of the social and affordable housing system. Article 12 of the </w:t>
      </w:r>
      <w:r w:rsidRPr="37FE2DCC">
        <w:rPr>
          <w:i/>
          <w:iCs/>
        </w:rPr>
        <w:t>UN Convention on the Rights of the Child</w:t>
      </w:r>
      <w:r>
        <w:t xml:space="preserve"> clearly states that young people have the right to participate and contribute to decision making processes that affect them.</w:t>
      </w:r>
      <w:r>
        <w:rPr>
          <w:rStyle w:val="EndnoteReference"/>
        </w:rPr>
        <w:endnoteReference w:id="17"/>
      </w:r>
      <w:r>
        <w:t xml:space="preserve"> The use of co-design principles to ensure that young </w:t>
      </w:r>
      <w:r>
        <w:t>people are involved in the development of systems is consistent with this obligation.</w:t>
      </w:r>
    </w:p>
    <w:p w14:paraId="6363E792" w14:textId="77777777" w:rsidR="00F10B51" w:rsidRDefault="00F10B51" w:rsidP="00F10B51"/>
    <w:p w14:paraId="723F95B9" w14:textId="3B49CFB7" w:rsidR="00F10B51" w:rsidRDefault="3E195E56" w:rsidP="0087181F">
      <w:r>
        <w:t xml:space="preserve">Involving young people in </w:t>
      </w:r>
      <w:r w:rsidR="448D9570">
        <w:t xml:space="preserve">the Social Housing Regulation Review </w:t>
      </w:r>
      <w:r>
        <w:t xml:space="preserve">does not end with the endorsement of the </w:t>
      </w:r>
      <w:r w:rsidR="00F32DAB">
        <w:t xml:space="preserve">Review </w:t>
      </w:r>
      <w:r>
        <w:t xml:space="preserve">by the </w:t>
      </w:r>
      <w:r w:rsidR="00F32DAB">
        <w:t>g</w:t>
      </w:r>
      <w:r>
        <w:t xml:space="preserve">overnment. Young people should be engaged </w:t>
      </w:r>
      <w:r w:rsidR="3CFC9D67">
        <w:t>on an ongoing basis</w:t>
      </w:r>
      <w:r>
        <w:t xml:space="preserve"> to determine priorities</w:t>
      </w:r>
      <w:r w:rsidR="00CD7F65">
        <w:t xml:space="preserve"> and</w:t>
      </w:r>
      <w:r>
        <w:t xml:space="preserve"> take part in decision-making </w:t>
      </w:r>
      <w:proofErr w:type="gramStart"/>
      <w:r>
        <w:t xml:space="preserve">processes, </w:t>
      </w:r>
      <w:r w:rsidR="00CD7F65">
        <w:t>and</w:t>
      </w:r>
      <w:proofErr w:type="gramEnd"/>
      <w:r w:rsidR="00CD7F65">
        <w:t xml:space="preserve"> </w:t>
      </w:r>
      <w:r>
        <w:t>continue providing a lens of lived experience and connecting priorities to the experiences of communities. Best practice for you</w:t>
      </w:r>
      <w:r w:rsidR="608E6EB8">
        <w:t>th</w:t>
      </w:r>
      <w:r>
        <w:t xml:space="preserve"> participation</w:t>
      </w:r>
      <w:r w:rsidR="00CD7F65">
        <w:t xml:space="preserve"> also</w:t>
      </w:r>
      <w:r>
        <w:t xml:space="preserve"> includes </w:t>
      </w:r>
      <w:r w:rsidR="00CD7F65">
        <w:t xml:space="preserve">involving </w:t>
      </w:r>
      <w:r>
        <w:t xml:space="preserve">young people in governance and evaluation. This ongoing engagement of young people in the process will ensure that the </w:t>
      </w:r>
      <w:r w:rsidR="341B686D">
        <w:t>Regulation</w:t>
      </w:r>
      <w:r w:rsidR="15C25623">
        <w:t>s</w:t>
      </w:r>
      <w:r w:rsidR="341B686D">
        <w:t xml:space="preserve"> </w:t>
      </w:r>
      <w:r>
        <w:t xml:space="preserve">effectively responds to the unique needs and preferences of young people </w:t>
      </w:r>
      <w:r w:rsidR="51E4EFBE">
        <w:t xml:space="preserve">accessing </w:t>
      </w:r>
      <w:r>
        <w:t xml:space="preserve">social housing </w:t>
      </w:r>
      <w:r w:rsidR="08CF9E08">
        <w:t>throughout the lifetime of the Regulation</w:t>
      </w:r>
      <w:r w:rsidR="06E25CB3">
        <w:t>s.</w:t>
      </w:r>
    </w:p>
    <w:p w14:paraId="3717C10B" w14:textId="77777777" w:rsidR="00BC0C9A" w:rsidRDefault="00BC0C9A" w:rsidP="0087181F"/>
    <w:p w14:paraId="1605F773" w14:textId="07BD64F3" w:rsidR="0087181F" w:rsidRDefault="00567D2D" w:rsidP="00BC0C9A">
      <w:pPr>
        <w:pStyle w:val="RecommendationHeading"/>
      </w:pPr>
      <w:r>
        <w:t xml:space="preserve">Recommendation </w:t>
      </w:r>
      <w:r w:rsidR="00161D91">
        <w:t>7</w:t>
      </w:r>
      <w:r>
        <w:t>:</w:t>
      </w:r>
    </w:p>
    <w:p w14:paraId="1CAD3ACA" w14:textId="2B536AB8" w:rsidR="00567D2D" w:rsidRDefault="00BC0C9A" w:rsidP="00BC0C9A">
      <w:pPr>
        <w:pStyle w:val="RecommendationHeading"/>
      </w:pPr>
      <w:r>
        <w:t>Embed and resource youth participation model</w:t>
      </w:r>
      <w:r w:rsidR="002527BC">
        <w:t xml:space="preserve">s </w:t>
      </w:r>
      <w:r>
        <w:t xml:space="preserve">and principles throughout the design, delivery, governance, monitoring and evaluation of </w:t>
      </w:r>
      <w:r w:rsidR="00166E62">
        <w:t>S</w:t>
      </w:r>
      <w:r>
        <w:t xml:space="preserve">ocial </w:t>
      </w:r>
      <w:r w:rsidR="00166E62">
        <w:t>H</w:t>
      </w:r>
      <w:r>
        <w:t xml:space="preserve">ousing </w:t>
      </w:r>
      <w:r w:rsidR="00166E62">
        <w:t>R</w:t>
      </w:r>
      <w:r>
        <w:t xml:space="preserve">egulation </w:t>
      </w:r>
      <w:r w:rsidR="00F56555">
        <w:t>reform.</w:t>
      </w:r>
    </w:p>
    <w:p w14:paraId="66533458" w14:textId="77777777" w:rsidR="002125ED" w:rsidRDefault="002125ED" w:rsidP="37FE2DCC">
      <w:pPr>
        <w:spacing w:line="240" w:lineRule="auto"/>
        <w:rPr>
          <w:rFonts w:eastAsiaTheme="majorEastAsia" w:cstheme="majorBidi"/>
          <w:b/>
          <w:bCs/>
          <w:color w:val="000000" w:themeColor="text1"/>
        </w:rPr>
      </w:pPr>
      <w:bookmarkStart w:id="16" w:name="_Toc68764789"/>
      <w:r>
        <w:br w:type="page"/>
      </w:r>
    </w:p>
    <w:p w14:paraId="7726E428" w14:textId="3C3F6003" w:rsidR="00ED4831" w:rsidRDefault="00ED4831" w:rsidP="00ED4831">
      <w:pPr>
        <w:pStyle w:val="Heading3"/>
      </w:pPr>
      <w:bookmarkStart w:id="17" w:name="_Toc83040415"/>
      <w:r>
        <w:lastRenderedPageBreak/>
        <w:t>Benefits of Diverse Lived Experience</w:t>
      </w:r>
      <w:bookmarkEnd w:id="16"/>
      <w:bookmarkEnd w:id="17"/>
      <w:r>
        <w:t xml:space="preserve"> </w:t>
      </w:r>
    </w:p>
    <w:p w14:paraId="2A0BC0AD" w14:textId="34DE6F25" w:rsidR="00ED4831" w:rsidRDefault="00ED4831" w:rsidP="00ED4831">
      <w:r>
        <w:t xml:space="preserve">Lived experience is a vital asset to all project development and delivery. People with lived experience bring a unique and important perspective to design, decision-making and governance processes that cannot be captured in any other way. Consulting with stakeholders and service-users is a step towards embedding lived </w:t>
      </w:r>
      <w:proofErr w:type="gramStart"/>
      <w:r>
        <w:t>experience</w:t>
      </w:r>
      <w:r w:rsidR="00811767">
        <w:t>,</w:t>
      </w:r>
      <w:r>
        <w:t xml:space="preserve"> but</w:t>
      </w:r>
      <w:proofErr w:type="gramEnd"/>
      <w:r>
        <w:t xml:space="preserve"> is no replacement for meaningful involvement of young people with lived experience throughout the length of the initiative. </w:t>
      </w:r>
    </w:p>
    <w:p w14:paraId="1FEB874A" w14:textId="77777777" w:rsidR="00ED4831" w:rsidRDefault="00ED4831" w:rsidP="00ED4831"/>
    <w:p w14:paraId="29B1DE94" w14:textId="77777777" w:rsidR="00ED4831" w:rsidRPr="00FA732E" w:rsidRDefault="00ED4831" w:rsidP="00ED4831">
      <w:pPr>
        <w:pStyle w:val="IntenseQuote"/>
        <w:rPr>
          <w:i/>
          <w:iCs/>
          <w:color w:val="17328B" w:themeColor="accent6"/>
        </w:rPr>
      </w:pPr>
      <w:r w:rsidRPr="00FA732E">
        <w:rPr>
          <w:i/>
          <w:iCs/>
          <w:color w:val="17328B" w:themeColor="accent6"/>
        </w:rPr>
        <w:t xml:space="preserve">Youth participation is about meaningfully working with young people as equals. Not putting us in a separate room, over there where we don’t have any power. Having lived experience doesn’t mean that we know everything, but our different perspective on the issue is very important. </w:t>
      </w:r>
    </w:p>
    <w:p w14:paraId="27B48C30" w14:textId="77777777" w:rsidR="00ED4831" w:rsidRDefault="00ED4831" w:rsidP="00ED4831"/>
    <w:p w14:paraId="5472DEA9" w14:textId="77777777" w:rsidR="00ED4831" w:rsidRPr="00E121C8" w:rsidRDefault="00ED4831" w:rsidP="00ED4831">
      <w:pPr>
        <w:pStyle w:val="IntenseQuote"/>
        <w:rPr>
          <w:color w:val="17328B" w:themeColor="accent6"/>
        </w:rPr>
      </w:pPr>
      <w:r w:rsidRPr="00E121C8">
        <w:rPr>
          <w:color w:val="17328B" w:themeColor="accent6"/>
        </w:rPr>
        <w:t>Kirra from Melbourne</w:t>
      </w:r>
    </w:p>
    <w:p w14:paraId="55D4CF56" w14:textId="77777777" w:rsidR="00ED4831" w:rsidRDefault="00ED4831" w:rsidP="00ED4831"/>
    <w:p w14:paraId="6022FD31" w14:textId="2E5CD27E" w:rsidR="00ED4831" w:rsidRDefault="00ED4831" w:rsidP="00ED4831">
      <w:r>
        <w:t xml:space="preserve">Involving young people with a diverse range of lived experiences will lead to </w:t>
      </w:r>
      <w:r w:rsidR="006002D2">
        <w:t>better Regulations</w:t>
      </w:r>
      <w:r>
        <w:t xml:space="preserve">. Consider engaging with young people with a variety of lived experience. Each perspective has something valuable to contribute to the </w:t>
      </w:r>
      <w:r w:rsidR="00BD31A9">
        <w:t>Reform</w:t>
      </w:r>
      <w:r>
        <w:t xml:space="preserve">. At minimum, </w:t>
      </w:r>
      <w:r w:rsidR="00C31E92">
        <w:t xml:space="preserve">the </w:t>
      </w:r>
      <w:r w:rsidR="004B1691">
        <w:t>Panel</w:t>
      </w:r>
      <w:r w:rsidR="00C31E92">
        <w:t xml:space="preserve"> </w:t>
      </w:r>
      <w:r>
        <w:t>should involve young people who:</w:t>
      </w:r>
    </w:p>
    <w:p w14:paraId="395830AB" w14:textId="77777777" w:rsidR="00ED4831" w:rsidRDefault="00ED4831" w:rsidP="00ED4831">
      <w:pPr>
        <w:pStyle w:val="ListParagraph"/>
        <w:numPr>
          <w:ilvl w:val="0"/>
          <w:numId w:val="8"/>
        </w:numPr>
      </w:pPr>
      <w:r>
        <w:t xml:space="preserve">have previous or current experience of homelessness, in any of its </w:t>
      </w:r>
      <w:proofErr w:type="gramStart"/>
      <w:r>
        <w:t>forms;</w:t>
      </w:r>
      <w:proofErr w:type="gramEnd"/>
    </w:p>
    <w:p w14:paraId="074FF13B" w14:textId="77777777" w:rsidR="00ED4831" w:rsidRDefault="00ED4831" w:rsidP="00ED4831">
      <w:pPr>
        <w:pStyle w:val="ListParagraph"/>
        <w:numPr>
          <w:ilvl w:val="0"/>
          <w:numId w:val="8"/>
        </w:numPr>
      </w:pPr>
      <w:r>
        <w:t xml:space="preserve">have applied for social housing and are currently on the waiting </w:t>
      </w:r>
      <w:proofErr w:type="gramStart"/>
      <w:r>
        <w:t>list;</w:t>
      </w:r>
      <w:proofErr w:type="gramEnd"/>
    </w:p>
    <w:p w14:paraId="20E6277F" w14:textId="77777777" w:rsidR="00ED4831" w:rsidRDefault="00ED4831" w:rsidP="00ED4831">
      <w:pPr>
        <w:pStyle w:val="ListParagraph"/>
        <w:numPr>
          <w:ilvl w:val="0"/>
          <w:numId w:val="8"/>
        </w:numPr>
      </w:pPr>
      <w:r>
        <w:t xml:space="preserve">have attempted to apply for social housing and have not progressed with their application due to the expected long wait </w:t>
      </w:r>
      <w:proofErr w:type="gramStart"/>
      <w:r>
        <w:t>times;</w:t>
      </w:r>
      <w:proofErr w:type="gramEnd"/>
    </w:p>
    <w:p w14:paraId="3885FC6B" w14:textId="77777777" w:rsidR="00ED4831" w:rsidRDefault="00ED4831" w:rsidP="00ED4831">
      <w:pPr>
        <w:pStyle w:val="ListParagraph"/>
        <w:numPr>
          <w:ilvl w:val="0"/>
          <w:numId w:val="8"/>
        </w:numPr>
      </w:pPr>
      <w:r>
        <w:t>have previously lived in social housing as a lead tenant or as a child/dependent of an older tenant; and</w:t>
      </w:r>
    </w:p>
    <w:p w14:paraId="07316114" w14:textId="77777777" w:rsidR="00ED4831" w:rsidRPr="004F2869" w:rsidRDefault="00ED4831" w:rsidP="00ED4831">
      <w:pPr>
        <w:pStyle w:val="ListParagraph"/>
        <w:numPr>
          <w:ilvl w:val="0"/>
          <w:numId w:val="8"/>
        </w:numPr>
      </w:pPr>
      <w:r>
        <w:t>currently live-in social housing as a lead tenant or as a child/dependent of an older tenant.</w:t>
      </w:r>
    </w:p>
    <w:p w14:paraId="234E30D4" w14:textId="77777777" w:rsidR="001F514E" w:rsidRPr="001F514E" w:rsidRDefault="001F514E" w:rsidP="001F514E"/>
    <w:p w14:paraId="7DF2A634" w14:textId="3D6C0333" w:rsidR="0087181F" w:rsidRDefault="00036F8D" w:rsidP="0087181F">
      <w:pPr>
        <w:pStyle w:val="Heading3"/>
      </w:pPr>
      <w:bookmarkStart w:id="18" w:name="_Toc83040416"/>
      <w:r>
        <w:t xml:space="preserve">Towards </w:t>
      </w:r>
      <w:r w:rsidR="00BB1B36">
        <w:t>‘S</w:t>
      </w:r>
      <w:r>
        <w:t xml:space="preserve">ocial </w:t>
      </w:r>
      <w:r w:rsidR="00BB1B36">
        <w:t>T</w:t>
      </w:r>
      <w:r>
        <w:t>enants</w:t>
      </w:r>
      <w:r w:rsidR="00BB1B36">
        <w:t>’</w:t>
      </w:r>
      <w:bookmarkEnd w:id="18"/>
    </w:p>
    <w:p w14:paraId="4D93AA0E" w14:textId="36269E2E" w:rsidR="001B0E99" w:rsidRDefault="109C0B11" w:rsidP="0087181F">
      <w:r>
        <w:t xml:space="preserve">As a result of </w:t>
      </w:r>
      <w:r w:rsidR="15B5F0D0">
        <w:t>systemic and structural barriers, most y</w:t>
      </w:r>
      <w:r>
        <w:t xml:space="preserve">oung people who should be housed in </w:t>
      </w:r>
      <w:r w:rsidR="15B5F0D0">
        <w:t xml:space="preserve">social housing are </w:t>
      </w:r>
      <w:r w:rsidR="1D1182DE">
        <w:t>excluded</w:t>
      </w:r>
      <w:r w:rsidR="15B5F0D0">
        <w:t xml:space="preserve">. </w:t>
      </w:r>
      <w:r w:rsidR="6FA0F1CE">
        <w:t>They are living in a wide range of housing types</w:t>
      </w:r>
      <w:r w:rsidR="6B214238">
        <w:t xml:space="preserve"> and regularly shift between housing types</w:t>
      </w:r>
      <w:r w:rsidR="0237885A">
        <w:t>.</w:t>
      </w:r>
      <w:r w:rsidR="7E04F01E">
        <w:t xml:space="preserve"> </w:t>
      </w:r>
      <w:r w:rsidR="09C61B91">
        <w:t>YACVic tentatively supports the Review’s consideration of the concept of ‘social tenants’ to harmonise outcomes for all young people experiencing housing stress, regardless of their access to social housing.</w:t>
      </w:r>
      <w:r w:rsidR="2F85DF34">
        <w:t xml:space="preserve"> </w:t>
      </w:r>
      <w:r w:rsidR="51D8CD9A">
        <w:t>However, expanding the scope of social housing regulation to cover the wide range of settings in which young people experiencing housing stress</w:t>
      </w:r>
      <w:r w:rsidR="536B759A">
        <w:t xml:space="preserve"> live</w:t>
      </w:r>
      <w:r w:rsidR="51D8CD9A">
        <w:t xml:space="preserve"> risks </w:t>
      </w:r>
      <w:r w:rsidR="56382010">
        <w:t>diluting the strength of the regulations</w:t>
      </w:r>
      <w:r w:rsidR="22C89AAF">
        <w:t>.</w:t>
      </w:r>
    </w:p>
    <w:p w14:paraId="4C4ACECE" w14:textId="057228F2" w:rsidR="00454496" w:rsidRDefault="00454496" w:rsidP="0087181F"/>
    <w:p w14:paraId="318FDAE2" w14:textId="46BD42F8" w:rsidR="00286DD5" w:rsidRDefault="00286DD5" w:rsidP="00603969">
      <w:pPr>
        <w:pStyle w:val="RecommendationHeading"/>
      </w:pPr>
      <w:r>
        <w:t xml:space="preserve">Recommendation </w:t>
      </w:r>
      <w:r w:rsidR="00161D91">
        <w:t>8</w:t>
      </w:r>
      <w:r>
        <w:t>:</w:t>
      </w:r>
    </w:p>
    <w:p w14:paraId="1DD7E6E7" w14:textId="6D9104C8" w:rsidR="00286DD5" w:rsidRDefault="008B4DE6" w:rsidP="00603969">
      <w:pPr>
        <w:pStyle w:val="RecommendationHeading"/>
      </w:pPr>
      <w:r>
        <w:t xml:space="preserve">Include the concept of social tenants in the review, with special reference to the experiences of young people experiencing housing stress or homelessness, but </w:t>
      </w:r>
      <w:r w:rsidR="003C619C">
        <w:t>only apply social housing regulations to social housing</w:t>
      </w:r>
      <w:r w:rsidR="002A13AA">
        <w:t>.</w:t>
      </w:r>
    </w:p>
    <w:p w14:paraId="468700FA" w14:textId="77777777" w:rsidR="00E6063D" w:rsidRDefault="00E6063D" w:rsidP="00603969">
      <w:pPr>
        <w:pStyle w:val="RecommendationHeading"/>
      </w:pPr>
    </w:p>
    <w:p w14:paraId="3248707E" w14:textId="6B90A673" w:rsidR="00603969" w:rsidRDefault="00603969" w:rsidP="00603969">
      <w:pPr>
        <w:pStyle w:val="RecommendationHeading"/>
      </w:pPr>
      <w:r>
        <w:t xml:space="preserve">Recommendation </w:t>
      </w:r>
      <w:r w:rsidR="00161D91">
        <w:t>9</w:t>
      </w:r>
      <w:r>
        <w:t>:</w:t>
      </w:r>
    </w:p>
    <w:p w14:paraId="20106E9D" w14:textId="329869D8" w:rsidR="00603969" w:rsidRDefault="00603969" w:rsidP="00603969">
      <w:pPr>
        <w:pStyle w:val="RecommendationHeading"/>
      </w:pPr>
      <w:r>
        <w:t xml:space="preserve">Implement strong protections for young people at risk of or experiencing homelessness </w:t>
      </w:r>
      <w:r w:rsidR="00324B20">
        <w:t xml:space="preserve">through mechanisms like </w:t>
      </w:r>
      <w:r>
        <w:t>C</w:t>
      </w:r>
      <w:r w:rsidR="00324B20">
        <w:t>onsumer Aff</w:t>
      </w:r>
      <w:r w:rsidR="004C5563">
        <w:t>ai</w:t>
      </w:r>
      <w:r w:rsidR="00324B20">
        <w:t>rs Victoria</w:t>
      </w:r>
      <w:r w:rsidR="00DB5C16">
        <w:t xml:space="preserve"> and VCAT</w:t>
      </w:r>
      <w:r w:rsidR="002A13AA">
        <w:t>.</w:t>
      </w:r>
    </w:p>
    <w:p w14:paraId="134F9BA8" w14:textId="31703289" w:rsidR="006E2637" w:rsidRDefault="006E2637" w:rsidP="0087181F"/>
    <w:p w14:paraId="4593B9E4" w14:textId="77777777" w:rsidR="0087181F" w:rsidRDefault="0087181F" w:rsidP="0087181F">
      <w:pPr>
        <w:spacing w:line="240" w:lineRule="auto"/>
        <w:sectPr w:rsidR="0087181F" w:rsidSect="00EC4611">
          <w:endnotePr>
            <w:numFmt w:val="decimal"/>
          </w:endnotePr>
          <w:type w:val="continuous"/>
          <w:pgSz w:w="11900" w:h="16840"/>
          <w:pgMar w:top="1440" w:right="1440" w:bottom="1440" w:left="1440" w:header="708" w:footer="708" w:gutter="0"/>
          <w:cols w:num="2" w:space="708"/>
          <w:titlePg/>
          <w:docGrid w:linePitch="360"/>
        </w:sectPr>
      </w:pPr>
    </w:p>
    <w:p w14:paraId="2CAE7372" w14:textId="5F5C02DE" w:rsidR="499E1EFF" w:rsidRDefault="499E1EFF" w:rsidP="37FE2DCC">
      <w:pPr>
        <w:pStyle w:val="Heading1"/>
      </w:pPr>
      <w:bookmarkStart w:id="19" w:name="_Toc83040417"/>
      <w:r>
        <w:lastRenderedPageBreak/>
        <w:t>Youth Work and the Social Housing Workforce</w:t>
      </w:r>
      <w:bookmarkEnd w:id="19"/>
    </w:p>
    <w:p w14:paraId="3372EF26" w14:textId="1A620A9A" w:rsidR="00A91BD2" w:rsidRDefault="004F3C39" w:rsidP="00D63E37">
      <w:pPr>
        <w:pStyle w:val="Subtitle"/>
      </w:pPr>
      <w:r>
        <w:t xml:space="preserve">The </w:t>
      </w:r>
      <w:r w:rsidR="003115BC">
        <w:t>people working in the socia</w:t>
      </w:r>
      <w:r w:rsidR="002761E1">
        <w:t>l</w:t>
      </w:r>
      <w:r w:rsidR="003115BC">
        <w:t xml:space="preserve"> housing sector have a significant impact on the experiences of young people accessing and living in social housing. </w:t>
      </w:r>
      <w:r w:rsidR="00A91BD2">
        <w:t xml:space="preserve">They should have </w:t>
      </w:r>
      <w:r w:rsidR="00DE314E">
        <w:t xml:space="preserve">relevant and </w:t>
      </w:r>
      <w:r w:rsidR="00A91BD2">
        <w:t xml:space="preserve">specific skills and </w:t>
      </w:r>
      <w:r w:rsidR="00701FD9">
        <w:t xml:space="preserve">knowledge </w:t>
      </w:r>
      <w:r w:rsidR="00A91BD2">
        <w:t>to effectively support young tenants.</w:t>
      </w:r>
    </w:p>
    <w:p w14:paraId="7C1E3C3F" w14:textId="77777777" w:rsidR="00D63E37" w:rsidRDefault="00D63E37" w:rsidP="00D63E37">
      <w:pPr>
        <w:pStyle w:val="Heading3"/>
        <w:sectPr w:rsidR="00D63E37" w:rsidSect="00D63E37">
          <w:footerReference w:type="even" r:id="rId23"/>
          <w:footerReference w:type="default" r:id="rId24"/>
          <w:endnotePr>
            <w:numFmt w:val="decimal"/>
          </w:endnotePr>
          <w:type w:val="continuous"/>
          <w:pgSz w:w="11900" w:h="16840"/>
          <w:pgMar w:top="1440" w:right="1440" w:bottom="1440" w:left="1440" w:header="708" w:footer="708" w:gutter="0"/>
          <w:cols w:space="708"/>
          <w:titlePg/>
          <w:docGrid w:linePitch="360"/>
        </w:sectPr>
      </w:pPr>
    </w:p>
    <w:p w14:paraId="2EFA4183" w14:textId="2D666328" w:rsidR="00D63E37" w:rsidRDefault="00B056D4" w:rsidP="00D63E37">
      <w:pPr>
        <w:pStyle w:val="Heading3"/>
      </w:pPr>
      <w:bookmarkStart w:id="20" w:name="_Toc83040418"/>
      <w:r>
        <w:t xml:space="preserve">Housing Worker </w:t>
      </w:r>
      <w:r w:rsidR="006200A7">
        <w:t xml:space="preserve">or </w:t>
      </w:r>
      <w:r w:rsidR="001267AE">
        <w:t>Youth Work</w:t>
      </w:r>
      <w:r w:rsidR="006200A7">
        <w:t>er?</w:t>
      </w:r>
      <w:bookmarkEnd w:id="20"/>
    </w:p>
    <w:p w14:paraId="4ED0DB93" w14:textId="74FE8529" w:rsidR="007C2D7F" w:rsidRDefault="00C64770" w:rsidP="00237A97">
      <w:r w:rsidRPr="008457B6">
        <w:t xml:space="preserve">Youth work is a practice </w:t>
      </w:r>
      <w:r w:rsidR="00F9531D">
        <w:t xml:space="preserve">and profession </w:t>
      </w:r>
      <w:r w:rsidRPr="008457B6">
        <w:t xml:space="preserve">that places young people and their interests first. </w:t>
      </w:r>
      <w:r w:rsidR="00F9531D">
        <w:t>It</w:t>
      </w:r>
      <w:r w:rsidRPr="008457B6">
        <w:t xml:space="preserve"> is a relational practice, where the youth worker operates alongside the young person in their context. Youth work is </w:t>
      </w:r>
      <w:r w:rsidR="009E63D1">
        <w:t xml:space="preserve">also </w:t>
      </w:r>
      <w:r w:rsidRPr="008457B6">
        <w:t>an empowering practice that advocates for and facilitates a young person's independence, participation in society, connectedness and realisation of their rights.</w:t>
      </w:r>
      <w:r w:rsidR="007C2D7F" w:rsidRPr="008457B6">
        <w:rPr>
          <w:rStyle w:val="EndnoteReference"/>
        </w:rPr>
        <w:endnoteReference w:id="18"/>
      </w:r>
      <w:r w:rsidR="00F9531D" w:rsidRPr="00F9531D">
        <w:t xml:space="preserve"> </w:t>
      </w:r>
      <w:r w:rsidR="00F9531D" w:rsidRPr="008457B6">
        <w:t>Youth work</w:t>
      </w:r>
      <w:r w:rsidR="009E63D1">
        <w:t>ers</w:t>
      </w:r>
      <w:r w:rsidR="00F9531D" w:rsidRPr="008457B6">
        <w:t xml:space="preserve"> support young people to engage with their community and develop their skills and capabilities to achieve their goals.</w:t>
      </w:r>
    </w:p>
    <w:p w14:paraId="4508B7A7" w14:textId="77777777" w:rsidR="002B3310" w:rsidRPr="008457B6" w:rsidRDefault="002B3310" w:rsidP="00237A97"/>
    <w:p w14:paraId="38F9C635" w14:textId="5040DD5A" w:rsidR="006010E9" w:rsidRDefault="006010E9" w:rsidP="006010E9">
      <w:r>
        <w:t xml:space="preserve">Workers in the social housing sector who interact with young people are doing youth work. </w:t>
      </w:r>
      <w:r w:rsidR="002A4EF8">
        <w:t xml:space="preserve"> </w:t>
      </w:r>
      <w:r w:rsidR="00EF0E4F">
        <w:t>E</w:t>
      </w:r>
      <w:r>
        <w:t>nsur</w:t>
      </w:r>
      <w:r w:rsidR="00EF0E4F">
        <w:t>ing</w:t>
      </w:r>
      <w:r>
        <w:t xml:space="preserve"> the social housing workforce </w:t>
      </w:r>
      <w:r w:rsidR="00741A72">
        <w:t>is</w:t>
      </w:r>
      <w:r>
        <w:t xml:space="preserve"> guided </w:t>
      </w:r>
      <w:r w:rsidR="009E63D1">
        <w:t xml:space="preserve">and supported </w:t>
      </w:r>
      <w:r>
        <w:t xml:space="preserve">by youth work practice and </w:t>
      </w:r>
      <w:r w:rsidR="00741A72">
        <w:t>principles</w:t>
      </w:r>
      <w:r w:rsidR="00C87153">
        <w:t xml:space="preserve">, </w:t>
      </w:r>
      <w:r w:rsidR="009E63D1">
        <w:t xml:space="preserve">with the relevant and specific skills and knowledge, </w:t>
      </w:r>
      <w:r w:rsidR="00CA1073">
        <w:t>enables</w:t>
      </w:r>
      <w:r w:rsidR="00EF0E4F">
        <w:t xml:space="preserve"> more </w:t>
      </w:r>
      <w:r>
        <w:t xml:space="preserve">positive outcomes for young people. </w:t>
      </w:r>
    </w:p>
    <w:p w14:paraId="61BBF158" w14:textId="77777777" w:rsidR="006010E9" w:rsidRDefault="006010E9" w:rsidP="00237A97"/>
    <w:p w14:paraId="1810F6AD" w14:textId="52A0D4EE" w:rsidR="00C64770" w:rsidRDefault="00C64770" w:rsidP="00237A97">
      <w:pPr>
        <w:rPr>
          <w:lang w:val="en-GB"/>
        </w:rPr>
      </w:pPr>
      <w:r w:rsidRPr="008457B6">
        <w:rPr>
          <w:lang w:val="en-GB"/>
        </w:rPr>
        <w:t xml:space="preserve">In Victoria </w:t>
      </w:r>
      <w:r w:rsidR="00CA1073">
        <w:rPr>
          <w:lang w:val="en-GB"/>
        </w:rPr>
        <w:t>the youth work profession</w:t>
      </w:r>
      <w:r w:rsidR="00CA1073" w:rsidRPr="008457B6">
        <w:rPr>
          <w:lang w:val="en-GB"/>
        </w:rPr>
        <w:t xml:space="preserve"> </w:t>
      </w:r>
      <w:r w:rsidRPr="008457B6">
        <w:rPr>
          <w:lang w:val="en-GB"/>
        </w:rPr>
        <w:t xml:space="preserve">is underpinned by a Code of Ethical Practice, which is informed by the </w:t>
      </w:r>
      <w:r w:rsidR="00CA1073" w:rsidRPr="37FE2DCC">
        <w:rPr>
          <w:i/>
          <w:iCs/>
          <w:lang w:val="en-GB"/>
        </w:rPr>
        <w:t>UN</w:t>
      </w:r>
      <w:r w:rsidRPr="37FE2DCC">
        <w:rPr>
          <w:i/>
          <w:iCs/>
          <w:lang w:val="en-GB"/>
        </w:rPr>
        <w:t xml:space="preserve"> Convention on the Rights of the Child</w:t>
      </w:r>
      <w:r w:rsidRPr="008457B6">
        <w:rPr>
          <w:lang w:val="en-GB"/>
        </w:rPr>
        <w:t xml:space="preserve"> and places the young </w:t>
      </w:r>
      <w:r w:rsidRPr="008457B6">
        <w:rPr>
          <w:lang w:val="en-GB"/>
        </w:rPr>
        <w:t xml:space="preserve">person at the centre of a </w:t>
      </w:r>
      <w:r w:rsidR="00181286">
        <w:rPr>
          <w:lang w:val="en-GB"/>
        </w:rPr>
        <w:t>y</w:t>
      </w:r>
      <w:r w:rsidRPr="008457B6">
        <w:rPr>
          <w:lang w:val="en-GB"/>
        </w:rPr>
        <w:t xml:space="preserve">outh </w:t>
      </w:r>
      <w:r w:rsidR="00181286">
        <w:rPr>
          <w:lang w:val="en-GB"/>
        </w:rPr>
        <w:t>w</w:t>
      </w:r>
      <w:r w:rsidRPr="008457B6">
        <w:rPr>
          <w:lang w:val="en-GB"/>
        </w:rPr>
        <w:t>orker’s practice as the primary consideration.</w:t>
      </w:r>
      <w:r w:rsidR="007C2D7F" w:rsidRPr="008457B6">
        <w:rPr>
          <w:rStyle w:val="EndnoteReference"/>
          <w:lang w:val="en-GB"/>
        </w:rPr>
        <w:endnoteReference w:id="19"/>
      </w:r>
      <w:r w:rsidR="007C2D7F" w:rsidRPr="008457B6">
        <w:rPr>
          <w:lang w:val="en-GB"/>
        </w:rPr>
        <w:t xml:space="preserve"> </w:t>
      </w:r>
    </w:p>
    <w:p w14:paraId="6A67668D" w14:textId="77777777" w:rsidR="009D38B3" w:rsidRPr="008457B6" w:rsidRDefault="009D38B3" w:rsidP="00237A97">
      <w:pPr>
        <w:rPr>
          <w:lang w:val="en-GB"/>
        </w:rPr>
      </w:pPr>
    </w:p>
    <w:p w14:paraId="5DD3F6D4" w14:textId="27FF8322" w:rsidR="00C64770" w:rsidRPr="008457B6" w:rsidRDefault="30BA91ED" w:rsidP="00C64770">
      <w:pPr>
        <w:rPr>
          <w:rFonts w:eastAsia="Karla" w:cs="Karla"/>
          <w:lang w:val="en-GB"/>
        </w:rPr>
      </w:pPr>
      <w:r w:rsidRPr="37FE2DCC">
        <w:rPr>
          <w:rFonts w:eastAsia="Karla" w:cs="Karla"/>
          <w:color w:val="000000" w:themeColor="text1"/>
        </w:rPr>
        <w:t xml:space="preserve">Youth work is not specific to one </w:t>
      </w:r>
      <w:r w:rsidR="6FC35191" w:rsidRPr="37FE2DCC">
        <w:rPr>
          <w:rFonts w:eastAsia="Karla" w:cs="Karla"/>
          <w:color w:val="000000" w:themeColor="text1"/>
        </w:rPr>
        <w:t>area</w:t>
      </w:r>
      <w:r w:rsidRPr="37FE2DCC">
        <w:rPr>
          <w:rFonts w:eastAsia="Karla" w:cs="Karla"/>
          <w:color w:val="000000" w:themeColor="text1"/>
        </w:rPr>
        <w:t xml:space="preserve"> of expertise, and instead encompasses a range of generalist and specialist areas, including active citizenship, education attainment, social cohesion, </w:t>
      </w:r>
      <w:r w:rsidR="00BD79D3" w:rsidRPr="37FE2DCC">
        <w:rPr>
          <w:rFonts w:eastAsia="Karla" w:cs="Karla"/>
          <w:color w:val="000000" w:themeColor="text1"/>
        </w:rPr>
        <w:t xml:space="preserve">community connection, </w:t>
      </w:r>
      <w:r w:rsidRPr="37FE2DCC">
        <w:rPr>
          <w:rFonts w:eastAsia="Karla" w:cs="Karla"/>
          <w:color w:val="000000" w:themeColor="text1"/>
        </w:rPr>
        <w:t>crime prevention, ho</w:t>
      </w:r>
      <w:r w:rsidR="622381AC" w:rsidRPr="37FE2DCC">
        <w:rPr>
          <w:rFonts w:eastAsia="Karla" w:cs="Karla"/>
          <w:color w:val="000000" w:themeColor="text1"/>
        </w:rPr>
        <w:t>using support</w:t>
      </w:r>
      <w:r w:rsidRPr="37FE2DCC">
        <w:rPr>
          <w:rFonts w:eastAsia="Karla" w:cs="Karla"/>
          <w:color w:val="000000" w:themeColor="text1"/>
        </w:rPr>
        <w:t xml:space="preserve">, drugs and alcohol </w:t>
      </w:r>
      <w:r w:rsidR="461EBF3B" w:rsidRPr="37FE2DCC">
        <w:rPr>
          <w:rFonts w:eastAsia="Karla" w:cs="Karla"/>
          <w:color w:val="000000" w:themeColor="text1"/>
        </w:rPr>
        <w:t>support</w:t>
      </w:r>
      <w:r w:rsidRPr="37FE2DCC">
        <w:rPr>
          <w:rFonts w:eastAsia="Karla" w:cs="Karla"/>
          <w:color w:val="000000" w:themeColor="text1"/>
        </w:rPr>
        <w:t xml:space="preserve">, family violence prevention and recovery, labour market participation, positive mental health, and wellbeing. </w:t>
      </w:r>
    </w:p>
    <w:p w14:paraId="6003E33D" w14:textId="77777777" w:rsidR="00C64770" w:rsidRDefault="00C64770" w:rsidP="00703353"/>
    <w:p w14:paraId="25C08D89" w14:textId="0F4E02F6" w:rsidR="001F23A6" w:rsidRDefault="001F23A6" w:rsidP="00D97D99">
      <w:pPr>
        <w:pStyle w:val="RecommendationHeading"/>
      </w:pPr>
      <w:r>
        <w:t xml:space="preserve">Recommendation </w:t>
      </w:r>
      <w:r w:rsidR="00F41FEB">
        <w:t>10</w:t>
      </w:r>
      <w:r>
        <w:t>:</w:t>
      </w:r>
    </w:p>
    <w:p w14:paraId="1DDDE5D9" w14:textId="6BF51C15" w:rsidR="001F23A6" w:rsidRDefault="00E44A7A" w:rsidP="00D97D99">
      <w:pPr>
        <w:pStyle w:val="RecommendationHeading"/>
      </w:pPr>
      <w:r>
        <w:t>Proudly identify the intersection of the social housing workforce and the youth workforce</w:t>
      </w:r>
      <w:r w:rsidR="00BD79D3">
        <w:t>.</w:t>
      </w:r>
    </w:p>
    <w:p w14:paraId="4DD5A774" w14:textId="1885E1D0" w:rsidR="007C2D7F" w:rsidRDefault="007C2D7F" w:rsidP="00D97D99">
      <w:pPr>
        <w:pStyle w:val="RecommendationHeading"/>
      </w:pPr>
    </w:p>
    <w:p w14:paraId="6334A5C7" w14:textId="49A1B675" w:rsidR="007C2D7F" w:rsidRDefault="007C2D7F" w:rsidP="007C2D7F">
      <w:pPr>
        <w:pStyle w:val="RecommendationHeading"/>
      </w:pPr>
      <w:r>
        <w:t xml:space="preserve">Recommendation </w:t>
      </w:r>
      <w:r w:rsidR="00B93CC5">
        <w:t>11</w:t>
      </w:r>
      <w:r>
        <w:t>:</w:t>
      </w:r>
    </w:p>
    <w:p w14:paraId="704A7557" w14:textId="7AC953E4" w:rsidR="004B75B9" w:rsidRDefault="0044073D" w:rsidP="0004071F">
      <w:pPr>
        <w:pStyle w:val="RecommendationHeading"/>
      </w:pPr>
      <w:r>
        <w:t>Mandate training for the social housing workforce on The Code of Ethical Practice</w:t>
      </w:r>
      <w:r w:rsidR="00604B3A">
        <w:t xml:space="preserve"> </w:t>
      </w:r>
      <w:r>
        <w:t xml:space="preserve">for the Victorian Youth Sector </w:t>
      </w:r>
      <w:r w:rsidR="007B18E4">
        <w:t xml:space="preserve">(see next page) </w:t>
      </w:r>
      <w:r>
        <w:t>and Youth Participation</w:t>
      </w:r>
      <w:r w:rsidR="001B38E5">
        <w:t>,</w:t>
      </w:r>
      <w:r w:rsidR="00DB1A50">
        <w:t xml:space="preserve"> and resource </w:t>
      </w:r>
      <w:r w:rsidR="002D017B">
        <w:t>community housing providers</w:t>
      </w:r>
      <w:r w:rsidR="00DB1A50">
        <w:t xml:space="preserve"> to embed and resource ethical practice and youth participation</w:t>
      </w:r>
      <w:r w:rsidR="001B38E5">
        <w:t xml:space="preserve"> practice.</w:t>
      </w:r>
      <w:r w:rsidR="004B75B9">
        <w:br w:type="page"/>
      </w:r>
    </w:p>
    <w:p w14:paraId="34EAF2EB" w14:textId="77777777" w:rsidR="004B75B9" w:rsidRDefault="004B75B9">
      <w:pPr>
        <w:spacing w:line="240" w:lineRule="auto"/>
        <w:sectPr w:rsidR="004B75B9" w:rsidSect="00EC4611">
          <w:endnotePr>
            <w:numFmt w:val="decimal"/>
          </w:endnotePr>
          <w:type w:val="continuous"/>
          <w:pgSz w:w="11900" w:h="16840"/>
          <w:pgMar w:top="1440" w:right="1440" w:bottom="1440" w:left="1440" w:header="708" w:footer="708" w:gutter="0"/>
          <w:cols w:num="2" w:space="708"/>
          <w:titlePg/>
          <w:docGrid w:linePitch="360"/>
        </w:sectPr>
      </w:pPr>
    </w:p>
    <w:p w14:paraId="298442B6" w14:textId="73E49896" w:rsidR="004B75B9" w:rsidRDefault="00CC2E6F">
      <w:pPr>
        <w:spacing w:line="240" w:lineRule="auto"/>
        <w:sectPr w:rsidR="004B75B9" w:rsidSect="004B75B9">
          <w:endnotePr>
            <w:numFmt w:val="decimal"/>
          </w:endnotePr>
          <w:type w:val="continuous"/>
          <w:pgSz w:w="11900" w:h="16840"/>
          <w:pgMar w:top="1440" w:right="1440" w:bottom="1440" w:left="1440" w:header="708" w:footer="708" w:gutter="0"/>
          <w:cols w:space="708"/>
          <w:titlePg/>
          <w:docGrid w:linePitch="360"/>
        </w:sectPr>
      </w:pPr>
      <w:r>
        <w:rPr>
          <w:noProof/>
        </w:rPr>
        <w:lastRenderedPageBreak/>
        <w:drawing>
          <wp:anchor distT="0" distB="0" distL="114300" distR="114300" simplePos="0" relativeHeight="251658244" behindDoc="0" locked="0" layoutInCell="1" allowOverlap="1" wp14:anchorId="5D7255EC" wp14:editId="19D3FAAF">
            <wp:simplePos x="0" y="0"/>
            <wp:positionH relativeFrom="column">
              <wp:posOffset>-914400</wp:posOffset>
            </wp:positionH>
            <wp:positionV relativeFrom="paragraph">
              <wp:posOffset>-914401</wp:posOffset>
            </wp:positionV>
            <wp:extent cx="7590066" cy="1068745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7605636" cy="10709379"/>
                    </a:xfrm>
                    <a:prstGeom prst="rect">
                      <a:avLst/>
                    </a:prstGeom>
                  </pic:spPr>
                </pic:pic>
              </a:graphicData>
            </a:graphic>
            <wp14:sizeRelH relativeFrom="page">
              <wp14:pctWidth>0</wp14:pctWidth>
            </wp14:sizeRelH>
            <wp14:sizeRelV relativeFrom="page">
              <wp14:pctHeight>0</wp14:pctHeight>
            </wp14:sizeRelV>
          </wp:anchor>
        </w:drawing>
      </w:r>
    </w:p>
    <w:p w14:paraId="3E04C200" w14:textId="7BB89978" w:rsidR="004B75B9" w:rsidRDefault="004B75B9">
      <w:pPr>
        <w:spacing w:line="240" w:lineRule="auto"/>
      </w:pPr>
      <w:r>
        <w:br w:type="page"/>
      </w:r>
    </w:p>
    <w:p w14:paraId="3A5F7809" w14:textId="23F52721" w:rsidR="00CE7C1D" w:rsidRDefault="00912524" w:rsidP="00CE7C1D">
      <w:pPr>
        <w:pStyle w:val="Heading3"/>
      </w:pPr>
      <w:bookmarkStart w:id="21" w:name="_Toc83040419"/>
      <w:r>
        <w:lastRenderedPageBreak/>
        <w:t>L</w:t>
      </w:r>
      <w:r w:rsidR="002246B5">
        <w:t>ived experience workforce</w:t>
      </w:r>
      <w:bookmarkEnd w:id="21"/>
    </w:p>
    <w:p w14:paraId="4FC01C34" w14:textId="77777777" w:rsidR="003C2070" w:rsidRDefault="7E5EA761" w:rsidP="00EB7D1E">
      <w:pPr>
        <w:rPr>
          <w:lang w:eastAsia="en-GB"/>
        </w:rPr>
      </w:pPr>
      <w:r w:rsidRPr="37FE2DCC">
        <w:rPr>
          <w:lang w:eastAsia="en-GB"/>
        </w:rPr>
        <w:t>Young people with lived experience of homelessness told YACVic that the best housing workers they engaged with had lived experience of homelessness themselves.</w:t>
      </w:r>
      <w:r w:rsidR="40532759" w:rsidRPr="37FE2DCC">
        <w:rPr>
          <w:lang w:eastAsia="en-GB"/>
        </w:rPr>
        <w:t xml:space="preserve"> </w:t>
      </w:r>
    </w:p>
    <w:p w14:paraId="5BC6E1F8" w14:textId="77777777" w:rsidR="003C2070" w:rsidRDefault="003C2070" w:rsidP="00EB7D1E">
      <w:pPr>
        <w:rPr>
          <w:lang w:eastAsia="en-GB"/>
        </w:rPr>
      </w:pPr>
    </w:p>
    <w:p w14:paraId="23979EC4" w14:textId="709E23FB" w:rsidR="005E23C8" w:rsidRDefault="5D73D45B" w:rsidP="00EB7D1E">
      <w:pPr>
        <w:rPr>
          <w:lang w:eastAsia="en-GB"/>
        </w:rPr>
      </w:pPr>
      <w:r w:rsidRPr="37FE2DCC">
        <w:rPr>
          <w:lang w:eastAsia="en-GB"/>
        </w:rPr>
        <w:t xml:space="preserve">Providing housing support is a relational practice </w:t>
      </w:r>
      <w:r w:rsidR="41A73AA2" w:rsidRPr="37FE2DCC">
        <w:rPr>
          <w:lang w:eastAsia="en-GB"/>
        </w:rPr>
        <w:t xml:space="preserve">and success depends largely </w:t>
      </w:r>
      <w:r w:rsidR="12554972" w:rsidRPr="37FE2DCC">
        <w:rPr>
          <w:lang w:eastAsia="en-GB"/>
        </w:rPr>
        <w:t xml:space="preserve">on </w:t>
      </w:r>
      <w:r w:rsidR="41A73AA2" w:rsidRPr="37FE2DCC">
        <w:rPr>
          <w:lang w:eastAsia="en-GB"/>
        </w:rPr>
        <w:t xml:space="preserve">the relationship between </w:t>
      </w:r>
      <w:r w:rsidR="005410C3" w:rsidRPr="37FE2DCC">
        <w:rPr>
          <w:lang w:eastAsia="en-GB"/>
        </w:rPr>
        <w:t xml:space="preserve">the </w:t>
      </w:r>
      <w:r w:rsidR="41A73AA2" w:rsidRPr="37FE2DCC">
        <w:rPr>
          <w:lang w:eastAsia="en-GB"/>
        </w:rPr>
        <w:t xml:space="preserve">worker and </w:t>
      </w:r>
      <w:r w:rsidR="150A405A" w:rsidRPr="37FE2DCC">
        <w:rPr>
          <w:lang w:eastAsia="en-GB"/>
        </w:rPr>
        <w:t xml:space="preserve">the </w:t>
      </w:r>
      <w:r w:rsidR="41A73AA2" w:rsidRPr="37FE2DCC">
        <w:rPr>
          <w:lang w:eastAsia="en-GB"/>
        </w:rPr>
        <w:t>young person</w:t>
      </w:r>
      <w:r w:rsidR="3CE5FCD9" w:rsidRPr="37FE2DCC">
        <w:rPr>
          <w:lang w:eastAsia="en-GB"/>
        </w:rPr>
        <w:t xml:space="preserve">. Young people who engaged with workers without lived experience clearly identified </w:t>
      </w:r>
      <w:r w:rsidR="005410C3" w:rsidRPr="37FE2DCC">
        <w:rPr>
          <w:lang w:eastAsia="en-GB"/>
        </w:rPr>
        <w:t xml:space="preserve">a </w:t>
      </w:r>
      <w:r w:rsidR="3CE5FCD9" w:rsidRPr="37FE2DCC">
        <w:rPr>
          <w:lang w:eastAsia="en-GB"/>
        </w:rPr>
        <w:t>gap in understanding</w:t>
      </w:r>
      <w:r w:rsidR="72F9402E" w:rsidRPr="37FE2DCC">
        <w:rPr>
          <w:lang w:eastAsia="en-GB"/>
        </w:rPr>
        <w:t>,</w:t>
      </w:r>
      <w:r w:rsidR="3CE5FCD9" w:rsidRPr="37FE2DCC">
        <w:rPr>
          <w:lang w:eastAsia="en-GB"/>
        </w:rPr>
        <w:t xml:space="preserve"> </w:t>
      </w:r>
      <w:r w:rsidR="005410C3" w:rsidRPr="37FE2DCC">
        <w:rPr>
          <w:lang w:eastAsia="en-GB"/>
        </w:rPr>
        <w:t>and the</w:t>
      </w:r>
      <w:r w:rsidR="3005DB4B" w:rsidRPr="37FE2DCC">
        <w:rPr>
          <w:lang w:eastAsia="en-GB"/>
        </w:rPr>
        <w:t xml:space="preserve"> negative impact</w:t>
      </w:r>
      <w:r w:rsidR="005410C3" w:rsidRPr="37FE2DCC">
        <w:rPr>
          <w:lang w:eastAsia="en-GB"/>
        </w:rPr>
        <w:t xml:space="preserve"> this had on them</w:t>
      </w:r>
      <w:r w:rsidR="5BA369FB" w:rsidRPr="37FE2DCC">
        <w:rPr>
          <w:lang w:eastAsia="en-GB"/>
        </w:rPr>
        <w:t>.</w:t>
      </w:r>
    </w:p>
    <w:p w14:paraId="485C3BE5" w14:textId="77777777" w:rsidR="00CB44DE" w:rsidRDefault="00CB44DE" w:rsidP="00EB7D1E">
      <w:pPr>
        <w:rPr>
          <w:lang w:eastAsia="en-GB"/>
        </w:rPr>
      </w:pPr>
    </w:p>
    <w:p w14:paraId="11623C11" w14:textId="79308F95" w:rsidR="005E23C8" w:rsidRPr="0031223B" w:rsidRDefault="005E23C8" w:rsidP="37FE2DCC">
      <w:pPr>
        <w:pStyle w:val="IntenseQuote"/>
        <w:rPr>
          <w:i/>
          <w:iCs/>
          <w:lang w:eastAsia="en-GB"/>
        </w:rPr>
      </w:pPr>
      <w:r w:rsidRPr="37FE2DCC">
        <w:rPr>
          <w:i/>
          <w:iCs/>
          <w:lang w:eastAsia="en-GB"/>
        </w:rPr>
        <w:t>A worker with personal experience was helpful</w:t>
      </w:r>
      <w:r w:rsidR="00310110" w:rsidRPr="37FE2DCC">
        <w:rPr>
          <w:i/>
          <w:iCs/>
          <w:lang w:eastAsia="en-GB"/>
        </w:rPr>
        <w:t>.</w:t>
      </w:r>
    </w:p>
    <w:p w14:paraId="27615426" w14:textId="77777777" w:rsidR="0031223B" w:rsidRDefault="0031223B" w:rsidP="005E23C8">
      <w:pPr>
        <w:pStyle w:val="IntenseQuote"/>
      </w:pPr>
    </w:p>
    <w:p w14:paraId="00A716BF" w14:textId="1D1AC76D" w:rsidR="005E23C8" w:rsidRDefault="00924AAB" w:rsidP="005E23C8">
      <w:pPr>
        <w:pStyle w:val="IntenseQuote"/>
      </w:pPr>
      <w:r>
        <w:t xml:space="preserve">Sam </w:t>
      </w:r>
      <w:r w:rsidR="005E23C8">
        <w:t>from Melbourne</w:t>
      </w:r>
    </w:p>
    <w:p w14:paraId="5F6A8467" w14:textId="14665FCD" w:rsidR="008E0C54" w:rsidRDefault="008E0C54" w:rsidP="008E0C54"/>
    <w:p w14:paraId="5507C90D" w14:textId="57012EC1" w:rsidR="0031223B" w:rsidRPr="006C32D5" w:rsidRDefault="0031223B" w:rsidP="37FE2DCC">
      <w:pPr>
        <w:pStyle w:val="IntenseQuote"/>
        <w:rPr>
          <w:i/>
          <w:iCs/>
          <w:lang w:eastAsia="en-GB"/>
        </w:rPr>
      </w:pPr>
      <w:r w:rsidRPr="37FE2DCC">
        <w:rPr>
          <w:i/>
          <w:iCs/>
          <w:lang w:eastAsia="en-GB"/>
        </w:rPr>
        <w:t>The</w:t>
      </w:r>
      <w:r w:rsidR="00C55511" w:rsidRPr="37FE2DCC">
        <w:rPr>
          <w:i/>
          <w:iCs/>
          <w:lang w:eastAsia="en-GB"/>
        </w:rPr>
        <w:t xml:space="preserve"> </w:t>
      </w:r>
      <w:r w:rsidRPr="37FE2DCC">
        <w:rPr>
          <w:i/>
          <w:iCs/>
          <w:lang w:eastAsia="en-GB"/>
        </w:rPr>
        <w:t>services haven't experienced homelessness themselves. They don't know the practical stuff. They don't know how it feels</w:t>
      </w:r>
      <w:r w:rsidR="00310110" w:rsidRPr="37FE2DCC">
        <w:rPr>
          <w:i/>
          <w:iCs/>
          <w:lang w:eastAsia="en-GB"/>
        </w:rPr>
        <w:t>.</w:t>
      </w:r>
    </w:p>
    <w:p w14:paraId="38688749" w14:textId="725E6C54" w:rsidR="0031223B" w:rsidRDefault="0031223B" w:rsidP="0031223B">
      <w:pPr>
        <w:rPr>
          <w:lang w:eastAsia="en-GB"/>
        </w:rPr>
      </w:pPr>
    </w:p>
    <w:p w14:paraId="36760308" w14:textId="58950FF7" w:rsidR="008E0C54" w:rsidRPr="008E0C54" w:rsidRDefault="003668B7" w:rsidP="00CE6EA1">
      <w:pPr>
        <w:pStyle w:val="IntenseQuote"/>
        <w:rPr>
          <w:lang w:eastAsia="en-GB"/>
        </w:rPr>
      </w:pPr>
      <w:r>
        <w:rPr>
          <w:lang w:eastAsia="en-GB"/>
        </w:rPr>
        <w:t>Carrie from Warrnambool</w:t>
      </w:r>
    </w:p>
    <w:p w14:paraId="25204434" w14:textId="77777777" w:rsidR="005E23C8" w:rsidRDefault="005E23C8" w:rsidP="005E23C8"/>
    <w:p w14:paraId="61E535D0" w14:textId="34D046DF" w:rsidR="005E23C8" w:rsidRDefault="005E23C8" w:rsidP="005E23C8">
      <w:pPr>
        <w:pStyle w:val="RecommendationHeading"/>
      </w:pPr>
      <w:r>
        <w:t xml:space="preserve">Recommendation </w:t>
      </w:r>
      <w:r w:rsidR="003E0FCE">
        <w:t>12</w:t>
      </w:r>
      <w:r>
        <w:t>:</w:t>
      </w:r>
    </w:p>
    <w:p w14:paraId="314E5760" w14:textId="2EFBC685" w:rsidR="005E23C8" w:rsidRDefault="005E23C8" w:rsidP="005E23C8">
      <w:pPr>
        <w:pStyle w:val="RecommendationHeading"/>
      </w:pPr>
      <w:r>
        <w:t xml:space="preserve">Create identified positions within the social housing workforce for workers with lived experience of social housing or youth homelessness. Create cadetships or traineeships to </w:t>
      </w:r>
      <w:r w:rsidR="00CE6EA1">
        <w:t xml:space="preserve">support </w:t>
      </w:r>
      <w:r>
        <w:t>people with lived experience to gain appropriate qualifications</w:t>
      </w:r>
      <w:r w:rsidR="00B4680F">
        <w:t xml:space="preserve"> and enter the social housing workforce.</w:t>
      </w:r>
    </w:p>
    <w:p w14:paraId="1B86AAC3" w14:textId="77777777" w:rsidR="00D0383B" w:rsidRPr="00CE7C1D" w:rsidRDefault="00D0383B" w:rsidP="00D0383B"/>
    <w:p w14:paraId="136D7E6C" w14:textId="043FBC1B" w:rsidR="00D63E37" w:rsidRDefault="007A3867" w:rsidP="00D63E37">
      <w:pPr>
        <w:pStyle w:val="Heading3"/>
      </w:pPr>
      <w:r>
        <w:br w:type="column"/>
      </w:r>
      <w:bookmarkStart w:id="22" w:name="_Toc83040420"/>
      <w:r w:rsidR="006C674B">
        <w:t>Intersectionality</w:t>
      </w:r>
      <w:bookmarkEnd w:id="22"/>
    </w:p>
    <w:p w14:paraId="5578AEBF" w14:textId="646335AE" w:rsidR="00EE51AA" w:rsidRDefault="2D8E6348" w:rsidP="00DD0B30">
      <w:r>
        <w:t xml:space="preserve">Young people experiencing housing insecurity or homelessness often have other intersecting </w:t>
      </w:r>
      <w:r w:rsidR="3B1E12F9">
        <w:t xml:space="preserve">and </w:t>
      </w:r>
      <w:r w:rsidR="2EA23667">
        <w:t>interdependent</w:t>
      </w:r>
      <w:r w:rsidR="3B1E12F9">
        <w:t xml:space="preserve"> </w:t>
      </w:r>
      <w:r>
        <w:t xml:space="preserve">experiences or identities. </w:t>
      </w:r>
      <w:r w:rsidR="6F083209">
        <w:t xml:space="preserve">Young people who have experience of out-of-home care, </w:t>
      </w:r>
      <w:r w:rsidR="00550A9B">
        <w:t xml:space="preserve">family violence, </w:t>
      </w:r>
      <w:r w:rsidR="6F083209">
        <w:t xml:space="preserve">the youth justice system, </w:t>
      </w:r>
      <w:r w:rsidR="08913654">
        <w:t xml:space="preserve">mental illness, </w:t>
      </w:r>
      <w:r w:rsidR="7959AEC2">
        <w:t xml:space="preserve">disability, </w:t>
      </w:r>
      <w:r w:rsidR="08913654">
        <w:t>who are Aboriginal or Torres Strait Islander</w:t>
      </w:r>
      <w:r w:rsidR="7BF05BB4">
        <w:t xml:space="preserve"> or </w:t>
      </w:r>
      <w:r w:rsidR="08913654">
        <w:t>have a refugee or migrant background</w:t>
      </w:r>
      <w:r w:rsidR="4A47ACAE">
        <w:t xml:space="preserve"> </w:t>
      </w:r>
      <w:r w:rsidR="48CABFE0">
        <w:t>or a</w:t>
      </w:r>
      <w:r w:rsidR="03D153C7">
        <w:t>re</w:t>
      </w:r>
      <w:r w:rsidR="48CABFE0">
        <w:t xml:space="preserve"> LGBT</w:t>
      </w:r>
      <w:r w:rsidR="41F2F609">
        <w:t>QI</w:t>
      </w:r>
      <w:r w:rsidR="48CABFE0">
        <w:t xml:space="preserve">A+ </w:t>
      </w:r>
      <w:r w:rsidR="4A47ACAE">
        <w:t xml:space="preserve">are overrepresented in the </w:t>
      </w:r>
      <w:r w:rsidR="005A6DA5">
        <w:t xml:space="preserve">youth </w:t>
      </w:r>
      <w:r w:rsidR="4A47ACAE">
        <w:t>homelessness cohort.</w:t>
      </w:r>
    </w:p>
    <w:p w14:paraId="5B8D6A1C" w14:textId="77777777" w:rsidR="00393E02" w:rsidRDefault="00393E02" w:rsidP="00DD0B30"/>
    <w:p w14:paraId="2966DDD2" w14:textId="70AE1E81" w:rsidR="00EE51AA" w:rsidRDefault="23059A45" w:rsidP="00DD0B30">
      <w:r>
        <w:t>Taking a youth work approach involves engaging with and supporting young people holistically</w:t>
      </w:r>
      <w:r w:rsidR="03E332FA">
        <w:t>, including responding to young people’s intersecting identities and experience</w:t>
      </w:r>
      <w:r w:rsidR="388C8B33">
        <w:t xml:space="preserve">. </w:t>
      </w:r>
      <w:r w:rsidR="00464F85">
        <w:t xml:space="preserve">With appropriate training and support, the </w:t>
      </w:r>
      <w:r w:rsidR="082BA76E">
        <w:t xml:space="preserve">housing workforce can meaningfully </w:t>
      </w:r>
      <w:r w:rsidR="652B7111">
        <w:t>support these young people</w:t>
      </w:r>
      <w:r w:rsidR="051CDEED">
        <w:t>.</w:t>
      </w:r>
    </w:p>
    <w:p w14:paraId="7D58CE54" w14:textId="77777777" w:rsidR="00DD0B30" w:rsidRDefault="00DD0B30" w:rsidP="00DD0B30"/>
    <w:p w14:paraId="3B804D60" w14:textId="4F24DD96" w:rsidR="00781AB2" w:rsidRPr="006C674B" w:rsidRDefault="00781AB2" w:rsidP="00781AB2">
      <w:pPr>
        <w:pStyle w:val="RecommendationHeading"/>
      </w:pPr>
      <w:r>
        <w:t xml:space="preserve">Recommendation </w:t>
      </w:r>
      <w:r w:rsidR="001D4980">
        <w:t>13</w:t>
      </w:r>
      <w:r>
        <w:t>:</w:t>
      </w:r>
    </w:p>
    <w:p w14:paraId="6D0EBC61" w14:textId="6689A09B" w:rsidR="00BA1094" w:rsidRDefault="00781AB2" w:rsidP="003E4714">
      <w:pPr>
        <w:pStyle w:val="RecommendationHeading"/>
      </w:pPr>
      <w:r>
        <w:t xml:space="preserve">Mandate the social housing workforce to </w:t>
      </w:r>
      <w:r w:rsidR="00BA1094">
        <w:t xml:space="preserve">complete </w:t>
      </w:r>
      <w:r w:rsidR="00901BCC">
        <w:t xml:space="preserve">community-led </w:t>
      </w:r>
      <w:r w:rsidR="00BA1094">
        <w:t>training on:</w:t>
      </w:r>
    </w:p>
    <w:p w14:paraId="51776ADA" w14:textId="0F323158" w:rsidR="00BA1094" w:rsidRDefault="00BA1094" w:rsidP="00BA1094">
      <w:pPr>
        <w:pStyle w:val="RecommendationHeading"/>
        <w:numPr>
          <w:ilvl w:val="0"/>
          <w:numId w:val="9"/>
        </w:numPr>
      </w:pPr>
      <w:r>
        <w:t>Disability awareness and inclusion</w:t>
      </w:r>
    </w:p>
    <w:p w14:paraId="68EF7FB4" w14:textId="6DCE1AE0" w:rsidR="00B700D8" w:rsidRDefault="00B700D8" w:rsidP="00BA1094">
      <w:pPr>
        <w:pStyle w:val="RecommendationHeading"/>
        <w:numPr>
          <w:ilvl w:val="0"/>
          <w:numId w:val="9"/>
        </w:numPr>
      </w:pPr>
      <w:r>
        <w:t>LGBTIQA+ awareness and inclusion</w:t>
      </w:r>
    </w:p>
    <w:p w14:paraId="307C1727" w14:textId="303180DE" w:rsidR="00BA1094" w:rsidRDefault="00BA1094" w:rsidP="00BA1094">
      <w:pPr>
        <w:pStyle w:val="RecommendationHeading"/>
        <w:numPr>
          <w:ilvl w:val="0"/>
          <w:numId w:val="9"/>
        </w:numPr>
      </w:pPr>
      <w:r>
        <w:t>Working respectfully across cultures</w:t>
      </w:r>
    </w:p>
    <w:p w14:paraId="76299A83" w14:textId="07BD0298" w:rsidR="00BA1094" w:rsidRDefault="2634D218" w:rsidP="00BA1094">
      <w:pPr>
        <w:pStyle w:val="RecommendationHeading"/>
        <w:numPr>
          <w:ilvl w:val="0"/>
          <w:numId w:val="9"/>
        </w:numPr>
      </w:pPr>
      <w:r>
        <w:t xml:space="preserve">First Nations </w:t>
      </w:r>
      <w:r w:rsidR="43352C45">
        <w:t>cultural safety including self-determination</w:t>
      </w:r>
    </w:p>
    <w:p w14:paraId="1497F2CE" w14:textId="5C1AF38F" w:rsidR="0073372A" w:rsidRDefault="00A43482" w:rsidP="00BA1094">
      <w:pPr>
        <w:pStyle w:val="RecommendationHeading"/>
        <w:numPr>
          <w:ilvl w:val="0"/>
          <w:numId w:val="9"/>
        </w:numPr>
      </w:pPr>
      <w:r>
        <w:t>Trauma-informed practice</w:t>
      </w:r>
    </w:p>
    <w:p w14:paraId="10FE9130" w14:textId="087FBD79" w:rsidR="006D0F84" w:rsidRDefault="006D0F84" w:rsidP="00BA1094">
      <w:pPr>
        <w:pStyle w:val="RecommendationHeading"/>
        <w:numPr>
          <w:ilvl w:val="0"/>
          <w:numId w:val="9"/>
        </w:numPr>
      </w:pPr>
      <w:r>
        <w:t>Family violence training</w:t>
      </w:r>
    </w:p>
    <w:p w14:paraId="5AE90636" w14:textId="633289E3" w:rsidR="00740409" w:rsidRDefault="00740409" w:rsidP="00BA1094">
      <w:pPr>
        <w:pStyle w:val="RecommendationHeading"/>
        <w:numPr>
          <w:ilvl w:val="0"/>
          <w:numId w:val="9"/>
        </w:numPr>
      </w:pPr>
      <w:r>
        <w:t>Mental Health First Aid</w:t>
      </w:r>
    </w:p>
    <w:p w14:paraId="61AF6FF2" w14:textId="77777777" w:rsidR="00D63E37" w:rsidRDefault="00D63E37" w:rsidP="007A3867">
      <w:pPr>
        <w:pStyle w:val="RecommendationHeading"/>
      </w:pPr>
    </w:p>
    <w:p w14:paraId="2D3DD872" w14:textId="226688E2" w:rsidR="0014631B" w:rsidRDefault="0014631B" w:rsidP="007A3867">
      <w:pPr>
        <w:pStyle w:val="RecommendationHeading"/>
        <w:sectPr w:rsidR="0014631B" w:rsidSect="00EC4611">
          <w:endnotePr>
            <w:numFmt w:val="decimal"/>
          </w:endnotePr>
          <w:type w:val="continuous"/>
          <w:pgSz w:w="11900" w:h="16840"/>
          <w:pgMar w:top="1440" w:right="1440" w:bottom="1440" w:left="1440" w:header="708" w:footer="708" w:gutter="0"/>
          <w:cols w:num="2" w:space="708"/>
          <w:titlePg/>
          <w:docGrid w:linePitch="360"/>
        </w:sectPr>
      </w:pPr>
    </w:p>
    <w:p w14:paraId="10E35E62" w14:textId="51444282" w:rsidR="00964A92" w:rsidRDefault="00964A92" w:rsidP="00964A92">
      <w:pPr>
        <w:pStyle w:val="Heading1"/>
      </w:pPr>
      <w:bookmarkStart w:id="23" w:name="_Toc83040421"/>
      <w:r>
        <w:lastRenderedPageBreak/>
        <w:t>Improving Regulations</w:t>
      </w:r>
      <w:r w:rsidR="00370331">
        <w:t xml:space="preserve"> for Young People</w:t>
      </w:r>
      <w:bookmarkEnd w:id="23"/>
    </w:p>
    <w:p w14:paraId="7DA8A10D" w14:textId="29D79F85" w:rsidR="00964A92" w:rsidRPr="005A621C" w:rsidRDefault="00F52F15" w:rsidP="00964A92">
      <w:pPr>
        <w:pStyle w:val="Subtitle"/>
      </w:pPr>
      <w:r>
        <w:t>Beyond the themes already explored in this submission, s</w:t>
      </w:r>
      <w:r w:rsidR="004B51F2">
        <w:t xml:space="preserve">everal </w:t>
      </w:r>
      <w:r w:rsidR="00517D2B">
        <w:t xml:space="preserve">consultation </w:t>
      </w:r>
      <w:r w:rsidR="004B51F2">
        <w:t xml:space="preserve">questions </w:t>
      </w:r>
      <w:r w:rsidR="00CE445F">
        <w:t xml:space="preserve">in </w:t>
      </w:r>
      <w:r w:rsidR="001E09E3">
        <w:t xml:space="preserve">the review </w:t>
      </w:r>
      <w:r w:rsidR="000807F6">
        <w:t xml:space="preserve">of Social Housing Regulations </w:t>
      </w:r>
      <w:r w:rsidR="00517D2B">
        <w:t xml:space="preserve">highlight </w:t>
      </w:r>
      <w:r w:rsidR="00D12F79">
        <w:t xml:space="preserve">opportunities to make </w:t>
      </w:r>
      <w:r w:rsidR="00517D2B">
        <w:t>changes which would have a positive impact for young people accessing social housing and young tenants’ experiences when in social housing.</w:t>
      </w:r>
    </w:p>
    <w:p w14:paraId="49376C8E" w14:textId="3B1C3E0A" w:rsidR="00964A92" w:rsidRDefault="00964A92" w:rsidP="00964A92">
      <w:pPr>
        <w:pStyle w:val="Heading3"/>
        <w:sectPr w:rsidR="00964A92" w:rsidSect="00D63E37">
          <w:footerReference w:type="even" r:id="rId26"/>
          <w:footerReference w:type="default" r:id="rId27"/>
          <w:endnotePr>
            <w:numFmt w:val="decimal"/>
          </w:endnotePr>
          <w:type w:val="continuous"/>
          <w:pgSz w:w="11900" w:h="16840"/>
          <w:pgMar w:top="1440" w:right="1440" w:bottom="1440" w:left="1440" w:header="708" w:footer="708" w:gutter="0"/>
          <w:cols w:space="708"/>
          <w:titlePg/>
          <w:docGrid w:linePitch="360"/>
        </w:sectPr>
      </w:pPr>
    </w:p>
    <w:p w14:paraId="3AC43A9E" w14:textId="4C36A7F1" w:rsidR="007548EA" w:rsidRDefault="007548EA" w:rsidP="00293138">
      <w:pPr>
        <w:pStyle w:val="Heading3"/>
      </w:pPr>
      <w:bookmarkStart w:id="24" w:name="_Toc83040422"/>
      <w:r>
        <w:t xml:space="preserve">Principles and </w:t>
      </w:r>
      <w:r w:rsidR="008A720C">
        <w:t>O</w:t>
      </w:r>
      <w:r>
        <w:t>bjectives</w:t>
      </w:r>
      <w:bookmarkEnd w:id="24"/>
    </w:p>
    <w:p w14:paraId="68F9902B" w14:textId="77777777" w:rsidR="00FE5EBF" w:rsidRDefault="06887897" w:rsidP="007548EA">
      <w:r>
        <w:t xml:space="preserve">The proposed principles for effective social housing regulation are appropriate and </w:t>
      </w:r>
      <w:r w:rsidR="145676C0">
        <w:t xml:space="preserve">will result in better outcomes for tenants. </w:t>
      </w:r>
      <w:r w:rsidR="5B771ED8">
        <w:t>YACVic particularly commends the Panel for identifying the need for regulation</w:t>
      </w:r>
      <w:r w:rsidR="23D14E0C">
        <w:t>s</w:t>
      </w:r>
      <w:r w:rsidR="5B771ED8">
        <w:t xml:space="preserve"> to generate ‘equitable and consistent [outcomes] across </w:t>
      </w:r>
      <w:proofErr w:type="gramStart"/>
      <w:r w:rsidR="5B771ED8">
        <w:t>tenants’</w:t>
      </w:r>
      <w:proofErr w:type="gramEnd"/>
      <w:r w:rsidR="2DFA4DE8">
        <w:t>.</w:t>
      </w:r>
      <w:r w:rsidR="005A7FF7">
        <w:rPr>
          <w:rStyle w:val="EndnoteReference"/>
        </w:rPr>
        <w:endnoteReference w:id="20"/>
      </w:r>
      <w:r w:rsidR="3EDFB62B">
        <w:t xml:space="preserve"> </w:t>
      </w:r>
    </w:p>
    <w:p w14:paraId="6E085B8C" w14:textId="77777777" w:rsidR="00FE5EBF" w:rsidRDefault="00FE5EBF" w:rsidP="007548EA"/>
    <w:p w14:paraId="398D8367" w14:textId="1AA7578F" w:rsidR="004A5B50" w:rsidRDefault="3EDFB62B" w:rsidP="007548EA">
      <w:r>
        <w:t xml:space="preserve">YACVic strongly urges the review to consider young people a key cohort and key stakeholder of social housing reform. </w:t>
      </w:r>
      <w:r w:rsidR="76F5C94A">
        <w:t>Existing regulation, along with policy and investment settings, systematically exclude young people from social housing</w:t>
      </w:r>
      <w:r w:rsidR="4E30A669">
        <w:t xml:space="preserve">. </w:t>
      </w:r>
      <w:r w:rsidR="57E10F77">
        <w:t>Updated regulation would prioritise equitable access to social housing for young tenants</w:t>
      </w:r>
      <w:r w:rsidR="004E068A">
        <w:t>,</w:t>
      </w:r>
      <w:r w:rsidR="57E10F77">
        <w:t xml:space="preserve"> in line with the commitment that the regulations are ‘equitable and consistent across tenants’</w:t>
      </w:r>
    </w:p>
    <w:p w14:paraId="598C9C4B" w14:textId="77777777" w:rsidR="00667EA5" w:rsidRDefault="00667EA5" w:rsidP="007548EA"/>
    <w:p w14:paraId="0F42476D" w14:textId="28D39CB2" w:rsidR="004A5B50" w:rsidRDefault="00E56BB9" w:rsidP="00B50548">
      <w:pPr>
        <w:pStyle w:val="RecommendationHeading"/>
      </w:pPr>
      <w:r>
        <w:t xml:space="preserve">Recommendation </w:t>
      </w:r>
      <w:r w:rsidR="00F3716F">
        <w:t>14</w:t>
      </w:r>
      <w:r>
        <w:t>:</w:t>
      </w:r>
    </w:p>
    <w:p w14:paraId="7912CF3F" w14:textId="7ADCDF38" w:rsidR="00CA231D" w:rsidRDefault="00CA231D" w:rsidP="00B50548">
      <w:pPr>
        <w:pStyle w:val="RecommendationHeading"/>
      </w:pPr>
      <w:r>
        <w:t>Identify young tenants as a priority cohort in social housing regulation</w:t>
      </w:r>
      <w:r w:rsidR="001022FE">
        <w:t>,</w:t>
      </w:r>
      <w:r w:rsidR="00435CF3">
        <w:t xml:space="preserve"> to ensure they have equitable access to social housing</w:t>
      </w:r>
      <w:r w:rsidR="001022FE">
        <w:t>.</w:t>
      </w:r>
    </w:p>
    <w:p w14:paraId="222F5914" w14:textId="77777777" w:rsidR="00B50548" w:rsidRPr="007548EA" w:rsidRDefault="00B50548" w:rsidP="007548EA"/>
    <w:p w14:paraId="68874A69" w14:textId="77777777" w:rsidR="00080AD7" w:rsidRDefault="00080AD7">
      <w:pPr>
        <w:spacing w:line="240" w:lineRule="auto"/>
        <w:rPr>
          <w:rFonts w:eastAsiaTheme="majorEastAsia" w:cstheme="majorBidi"/>
          <w:b/>
          <w:color w:val="000000" w:themeColor="text1"/>
        </w:rPr>
      </w:pPr>
      <w:r>
        <w:br w:type="page"/>
      </w:r>
    </w:p>
    <w:p w14:paraId="0F252D46" w14:textId="7EDC67CE" w:rsidR="000B3B99" w:rsidRDefault="003636B8" w:rsidP="00CD7106">
      <w:pPr>
        <w:pStyle w:val="Heading3"/>
      </w:pPr>
      <w:bookmarkStart w:id="25" w:name="_Toc83040423"/>
      <w:r>
        <w:lastRenderedPageBreak/>
        <w:t>The Victorian Housing Register</w:t>
      </w:r>
      <w:bookmarkEnd w:id="25"/>
    </w:p>
    <w:p w14:paraId="0504F63A" w14:textId="3FB6A7B3" w:rsidR="00847D6D" w:rsidRDefault="002779BB" w:rsidP="003636B8">
      <w:r>
        <w:t>The Victorian Housing Register aims to ensure that</w:t>
      </w:r>
      <w:r w:rsidR="001022FE">
        <w:t xml:space="preserve"> the</w:t>
      </w:r>
      <w:r>
        <w:t xml:space="preserve"> people in most need are at the front of the queue for placement into social housing.</w:t>
      </w:r>
      <w:r w:rsidR="00DE463C">
        <w:t xml:space="preserve"> The </w:t>
      </w:r>
      <w:r w:rsidR="000B3B99">
        <w:t xml:space="preserve">policies and processes that govern the Victorian Housing Register are appropriate in a context of adequate housing supply. </w:t>
      </w:r>
      <w:r w:rsidR="00054A97">
        <w:t xml:space="preserve">In that context, </w:t>
      </w:r>
      <w:r w:rsidR="004B52E5">
        <w:t xml:space="preserve">appropriately, </w:t>
      </w:r>
      <w:r w:rsidR="00054A97">
        <w:t xml:space="preserve">applicants in the greatest need are first in line to access housing. </w:t>
      </w:r>
      <w:r w:rsidR="007A48E2">
        <w:t>If there is enough public and community housing, o</w:t>
      </w:r>
      <w:r w:rsidR="00054A97">
        <w:t>thers on the list</w:t>
      </w:r>
      <w:r w:rsidR="007A48E2">
        <w:t>, while not first in line, will access housing with minimal wait times.</w:t>
      </w:r>
    </w:p>
    <w:p w14:paraId="0D5C2604" w14:textId="4A164EBB" w:rsidR="00847D6D" w:rsidRDefault="00847D6D" w:rsidP="003636B8"/>
    <w:p w14:paraId="54D742E2" w14:textId="766F2CA0" w:rsidR="00847D6D" w:rsidRDefault="001551FC" w:rsidP="003636B8">
      <w:r>
        <w:t>However, i</w:t>
      </w:r>
      <w:r w:rsidR="005125BF">
        <w:t>n the current context of limited supply of social housing</w:t>
      </w:r>
      <w:r w:rsidR="00527351">
        <w:t xml:space="preserve"> in Victoria</w:t>
      </w:r>
      <w:r w:rsidR="005125BF">
        <w:t xml:space="preserve">, and the slow growth of social housing, </w:t>
      </w:r>
      <w:r w:rsidR="00283CD4">
        <w:t xml:space="preserve">the Victorian Housing Register indirectly contributes to exclusion of young people. </w:t>
      </w:r>
      <w:r w:rsidR="000E6D90">
        <w:t>Young people are less likely to</w:t>
      </w:r>
      <w:r w:rsidR="000C142E">
        <w:t xml:space="preserve"> be priority applicants so </w:t>
      </w:r>
      <w:r w:rsidR="0091725D">
        <w:t xml:space="preserve">are continually superseded by others considered higher priority, and consequently </w:t>
      </w:r>
      <w:r w:rsidR="000C142E">
        <w:t xml:space="preserve">languish for years on the wait list. </w:t>
      </w:r>
      <w:r w:rsidR="001E1CBF">
        <w:t xml:space="preserve">Young people told YACVic that the wait time of over five years directly contributed to them </w:t>
      </w:r>
      <w:r w:rsidR="00CF414B">
        <w:t>not making an application to the Victorian Housing Register</w:t>
      </w:r>
      <w:r w:rsidR="003842DC">
        <w:t xml:space="preserve"> at all</w:t>
      </w:r>
      <w:r w:rsidR="00CF414B">
        <w:t>.</w:t>
      </w:r>
      <w:r w:rsidR="00283CD4">
        <w:t xml:space="preserve"> </w:t>
      </w:r>
      <w:r w:rsidR="00EE580B">
        <w:t>T</w:t>
      </w:r>
      <w:r w:rsidR="00E063D1">
        <w:t xml:space="preserve">he </w:t>
      </w:r>
      <w:r w:rsidR="00EE580B">
        <w:t xml:space="preserve">Social Housing Regulation </w:t>
      </w:r>
      <w:r w:rsidR="00E063D1">
        <w:t xml:space="preserve">Review should consider changes to the policies and processes underpinning the Victorian Housing Register to </w:t>
      </w:r>
      <w:r w:rsidR="003D55D6">
        <w:t xml:space="preserve">ensure </w:t>
      </w:r>
      <w:r w:rsidR="00844423">
        <w:t xml:space="preserve">the inclusion of </w:t>
      </w:r>
      <w:r w:rsidR="003D55D6">
        <w:t xml:space="preserve">people </w:t>
      </w:r>
      <w:r w:rsidR="0057426F">
        <w:t xml:space="preserve">who </w:t>
      </w:r>
      <w:r w:rsidR="00505B28">
        <w:t xml:space="preserve">have been </w:t>
      </w:r>
      <w:r w:rsidR="005D2887">
        <w:t>excluded from social housing</w:t>
      </w:r>
      <w:r w:rsidR="00190E12">
        <w:t>.</w:t>
      </w:r>
    </w:p>
    <w:p w14:paraId="268CB1DA" w14:textId="5DEE996F" w:rsidR="00555D02" w:rsidRDefault="00851046" w:rsidP="00851046">
      <w:pPr>
        <w:pStyle w:val="RecommendationHeading"/>
      </w:pPr>
      <w:r>
        <w:br w:type="column"/>
      </w:r>
      <w:r w:rsidR="00555D02">
        <w:t xml:space="preserve">Recommendation </w:t>
      </w:r>
      <w:r w:rsidR="00DF7BB2">
        <w:t>15</w:t>
      </w:r>
      <w:r w:rsidR="00555D02">
        <w:t>:</w:t>
      </w:r>
    </w:p>
    <w:p w14:paraId="6DE88CE2" w14:textId="2F0B443B" w:rsidR="00030D50" w:rsidRDefault="00E8431D" w:rsidP="00555D02">
      <w:pPr>
        <w:pStyle w:val="RecommendationHeading"/>
      </w:pPr>
      <w:r>
        <w:t>D</w:t>
      </w:r>
      <w:r w:rsidR="00FA53F5">
        <w:t>evelop</w:t>
      </w:r>
      <w:r w:rsidR="005D632B">
        <w:t xml:space="preserve"> categories for priority access that </w:t>
      </w:r>
      <w:r w:rsidR="00484E4B">
        <w:t>represent the unique experiences of young people</w:t>
      </w:r>
      <w:r w:rsidR="00F75AFC">
        <w:t>.</w:t>
      </w:r>
    </w:p>
    <w:p w14:paraId="5B170158" w14:textId="1B26CDEA" w:rsidR="00030D50" w:rsidRDefault="00030D50" w:rsidP="00555D02">
      <w:pPr>
        <w:pStyle w:val="RecommendationHeading"/>
      </w:pPr>
    </w:p>
    <w:p w14:paraId="3AB63E75" w14:textId="124C590B" w:rsidR="00131C58" w:rsidRDefault="00131C58" w:rsidP="00555D02">
      <w:pPr>
        <w:pStyle w:val="RecommendationHeading"/>
      </w:pPr>
      <w:r>
        <w:t xml:space="preserve">Recommendation </w:t>
      </w:r>
      <w:r w:rsidR="00A3237C">
        <w:t>16</w:t>
      </w:r>
      <w:r>
        <w:t>:</w:t>
      </w:r>
    </w:p>
    <w:p w14:paraId="096B7D2F" w14:textId="0A88076A" w:rsidR="000012A0" w:rsidRDefault="004942EA" w:rsidP="00555D02">
      <w:pPr>
        <w:pStyle w:val="RecommendationHeading"/>
      </w:pPr>
      <w:r>
        <w:t xml:space="preserve">Develop </w:t>
      </w:r>
      <w:r w:rsidR="00C01677">
        <w:t xml:space="preserve">case studies of young people who qualify for priority access to support </w:t>
      </w:r>
      <w:r w:rsidR="00741D5D">
        <w:t xml:space="preserve">young people </w:t>
      </w:r>
      <w:r w:rsidR="00243632">
        <w:t xml:space="preserve">and </w:t>
      </w:r>
      <w:r w:rsidR="00C01677">
        <w:t xml:space="preserve">workers to navigate </w:t>
      </w:r>
      <w:r w:rsidR="00F75AFC">
        <w:t xml:space="preserve">the </w:t>
      </w:r>
      <w:r w:rsidR="00F453C0">
        <w:t xml:space="preserve">social housing </w:t>
      </w:r>
      <w:r w:rsidR="00C01677">
        <w:t>application</w:t>
      </w:r>
      <w:r w:rsidR="00F75AFC">
        <w:t xml:space="preserve"> process.</w:t>
      </w:r>
    </w:p>
    <w:p w14:paraId="7A57D1D5" w14:textId="77777777" w:rsidR="004468C9" w:rsidRDefault="004468C9" w:rsidP="00555D02">
      <w:pPr>
        <w:pStyle w:val="RecommendationHeading"/>
      </w:pPr>
    </w:p>
    <w:p w14:paraId="5E8AA118" w14:textId="2427EE76" w:rsidR="004468C9" w:rsidRDefault="004468C9" w:rsidP="004468C9">
      <w:pPr>
        <w:pStyle w:val="RecommendationHeading"/>
      </w:pPr>
      <w:r>
        <w:t xml:space="preserve">Recommendation </w:t>
      </w:r>
      <w:r w:rsidR="001D3239">
        <w:t>17</w:t>
      </w:r>
      <w:r>
        <w:t>:</w:t>
      </w:r>
    </w:p>
    <w:p w14:paraId="7A6866E0" w14:textId="2841D67D" w:rsidR="0041378A" w:rsidRDefault="004468C9" w:rsidP="0041378A">
      <w:pPr>
        <w:pStyle w:val="RecommendationHeading"/>
      </w:pPr>
      <w:r>
        <w:t>Strengthen allocation processes to improve inclusion of people traditionally excluded from social housing</w:t>
      </w:r>
      <w:r w:rsidR="00CD502F">
        <w:t>,</w:t>
      </w:r>
      <w:r>
        <w:t xml:space="preserve"> including young people</w:t>
      </w:r>
      <w:r w:rsidR="00CD502F">
        <w:t>.</w:t>
      </w:r>
    </w:p>
    <w:p w14:paraId="2E2112ED" w14:textId="77777777" w:rsidR="00964A92" w:rsidRDefault="00964A92" w:rsidP="00964A92">
      <w:pPr>
        <w:spacing w:line="240" w:lineRule="auto"/>
      </w:pPr>
    </w:p>
    <w:p w14:paraId="5EFAC197" w14:textId="77777777" w:rsidR="00160B2F" w:rsidRDefault="00160B2F" w:rsidP="00964A92">
      <w:pPr>
        <w:spacing w:line="240" w:lineRule="auto"/>
      </w:pPr>
    </w:p>
    <w:p w14:paraId="7BE67887" w14:textId="2BCFD3BD" w:rsidR="00160B2F" w:rsidRDefault="00160B2F" w:rsidP="00964A92">
      <w:pPr>
        <w:spacing w:line="240" w:lineRule="auto"/>
        <w:sectPr w:rsidR="00160B2F" w:rsidSect="00EC4611">
          <w:endnotePr>
            <w:numFmt w:val="decimal"/>
          </w:endnotePr>
          <w:type w:val="continuous"/>
          <w:pgSz w:w="11900" w:h="16840"/>
          <w:pgMar w:top="1440" w:right="1440" w:bottom="1440" w:left="1440" w:header="708" w:footer="708" w:gutter="0"/>
          <w:cols w:num="2" w:space="708"/>
          <w:titlePg/>
          <w:docGrid w:linePitch="360"/>
        </w:sectPr>
      </w:pPr>
    </w:p>
    <w:p w14:paraId="6033378F" w14:textId="13D16F4C" w:rsidR="00877C50" w:rsidRDefault="00877C50">
      <w:pPr>
        <w:spacing w:line="240" w:lineRule="auto"/>
      </w:pPr>
      <w:r>
        <w:br w:type="page"/>
      </w:r>
    </w:p>
    <w:p w14:paraId="7539203A" w14:textId="13D7264F" w:rsidR="00F03BF8" w:rsidRDefault="00BB6F95" w:rsidP="37FE2DCC">
      <w:pPr>
        <w:pStyle w:val="Heading1"/>
      </w:pPr>
      <w:bookmarkStart w:id="26" w:name="_Toc83040424"/>
      <w:r>
        <w:lastRenderedPageBreak/>
        <w:t>Citations</w:t>
      </w:r>
      <w:bookmarkEnd w:id="26"/>
    </w:p>
    <w:sectPr w:rsidR="00F03BF8" w:rsidSect="00EC4611">
      <w:endnotePr>
        <w:numFmt w:val="decimal"/>
      </w:endnotePr>
      <w:type w:val="continuous"/>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F1F43" w14:textId="77777777" w:rsidR="00D30922" w:rsidRDefault="00D30922" w:rsidP="00F03BF8">
      <w:pPr>
        <w:spacing w:line="240" w:lineRule="auto"/>
      </w:pPr>
    </w:p>
  </w:endnote>
  <w:endnote w:type="continuationSeparator" w:id="0">
    <w:p w14:paraId="2452738C" w14:textId="77777777" w:rsidR="00D30922" w:rsidRDefault="00D30922" w:rsidP="00F03BF8">
      <w:pPr>
        <w:spacing w:line="240" w:lineRule="auto"/>
      </w:pPr>
      <w:r>
        <w:continuationSeparator/>
      </w:r>
    </w:p>
  </w:endnote>
  <w:endnote w:type="continuationNotice" w:id="1">
    <w:p w14:paraId="29A47532" w14:textId="77777777" w:rsidR="00D30922" w:rsidRDefault="00D30922">
      <w:pPr>
        <w:spacing w:line="240" w:lineRule="auto"/>
      </w:pPr>
    </w:p>
  </w:endnote>
  <w:endnote w:id="2">
    <w:p w14:paraId="09EA6BC1" w14:textId="77777777" w:rsidR="00E93725" w:rsidRDefault="00E93725" w:rsidP="00E93725">
      <w:pPr>
        <w:pStyle w:val="EndnoteText"/>
        <w:ind w:left="284" w:hanging="284"/>
      </w:pPr>
      <w:r>
        <w:rPr>
          <w:rStyle w:val="EndnoteReference"/>
        </w:rPr>
        <w:endnoteRef/>
      </w:r>
      <w:r>
        <w:t xml:space="preserve"> </w:t>
      </w:r>
      <w:r>
        <w:tab/>
      </w:r>
      <w:r>
        <w:rPr>
          <w:lang w:val="en-GB"/>
        </w:rPr>
        <w:t xml:space="preserve">Australian Bureau of Statistics. (2016). Census of Population and Housing: Estimating Homelessness. </w:t>
      </w:r>
      <w:r>
        <w:t xml:space="preserve">Retrieved from </w:t>
      </w:r>
      <w:hyperlink r:id="rId1" w:history="1">
        <w:r w:rsidRPr="00972B10">
          <w:rPr>
            <w:rStyle w:val="Hyperlink"/>
          </w:rPr>
          <w:t>https://www.abs.gov.au/statistics/people/housing/census-population-and-housing-estimating-homelessness/2016/20490do002_2016.xls</w:t>
        </w:r>
      </w:hyperlink>
    </w:p>
  </w:endnote>
  <w:endnote w:id="3">
    <w:p w14:paraId="01348004" w14:textId="77777777" w:rsidR="00E93725" w:rsidRPr="00E44C12" w:rsidRDefault="00E93725" w:rsidP="00E93725">
      <w:pPr>
        <w:pStyle w:val="EndnoteText"/>
        <w:ind w:left="284" w:hanging="284"/>
        <w:rPr>
          <w:lang w:val="en-GB"/>
        </w:rPr>
      </w:pPr>
      <w:r>
        <w:rPr>
          <w:rStyle w:val="EndnoteReference"/>
        </w:rPr>
        <w:endnoteRef/>
      </w:r>
      <w:r>
        <w:t xml:space="preserve"> </w:t>
      </w:r>
      <w:r>
        <w:tab/>
        <w:t xml:space="preserve">Youth Affairs Council Victoria (2020). </w:t>
      </w:r>
      <w:r>
        <w:rPr>
          <w:lang w:val="en-GB"/>
        </w:rPr>
        <w:t xml:space="preserve">Ending Youth Homelessness: The solutions from young people. Retrieved from </w:t>
      </w:r>
      <w:hyperlink r:id="rId2" w:history="1">
        <w:r w:rsidRPr="00045B3F">
          <w:rPr>
            <w:rStyle w:val="Hyperlink"/>
            <w:lang w:val="en-GB"/>
          </w:rPr>
          <w:t>https://www.yacvic.org.au/advocacy/end-youth-homelessness-vic-2020/</w:t>
        </w:r>
      </w:hyperlink>
    </w:p>
  </w:endnote>
  <w:endnote w:id="4">
    <w:p w14:paraId="561FD612" w14:textId="77777777" w:rsidR="00E93725" w:rsidRPr="00E80A56" w:rsidRDefault="00E93725" w:rsidP="00E93725">
      <w:pPr>
        <w:pStyle w:val="EndnoteText"/>
        <w:ind w:left="284" w:hanging="284"/>
        <w:rPr>
          <w:lang w:val="en-GB"/>
        </w:rPr>
      </w:pPr>
      <w:r>
        <w:rPr>
          <w:rStyle w:val="EndnoteReference"/>
        </w:rPr>
        <w:endnoteRef/>
      </w:r>
      <w:r>
        <w:t xml:space="preserve"> </w:t>
      </w:r>
      <w:r>
        <w:tab/>
      </w:r>
      <w:r>
        <w:rPr>
          <w:lang w:val="en-GB"/>
        </w:rPr>
        <w:t xml:space="preserve">Australian Bureau of Statistics (2012). </w:t>
      </w:r>
      <w:r w:rsidRPr="002515C6">
        <w:rPr>
          <w:lang w:val="en-GB"/>
        </w:rPr>
        <w:t>Information Paper - Methodology for Estimating Homelessness from the Census of Population and Housing</w:t>
      </w:r>
      <w:r>
        <w:rPr>
          <w:lang w:val="en-GB"/>
        </w:rPr>
        <w:t>. Retrieved from</w:t>
      </w:r>
      <w:r w:rsidRPr="002515C6">
        <w:t xml:space="preserve"> </w:t>
      </w:r>
      <w:hyperlink r:id="rId3" w:history="1">
        <w:r w:rsidRPr="00045B3F">
          <w:rPr>
            <w:rStyle w:val="Hyperlink"/>
            <w:lang w:val="en-GB"/>
          </w:rPr>
          <w:t>https://www.abs.gov.au/ausstats/abs@.nsf/Latestproducts/2049.0.55.001Main%20Features42012?opendocument&amp;tabname=Summary&amp;prodno=2049.0.55.001&amp;issue=2012&amp;num=&amp;view=</w:t>
        </w:r>
      </w:hyperlink>
    </w:p>
  </w:endnote>
  <w:endnote w:id="5">
    <w:p w14:paraId="1E64485C" w14:textId="77777777" w:rsidR="00E93725" w:rsidRPr="002326B6" w:rsidRDefault="00E93725" w:rsidP="00E93725">
      <w:pPr>
        <w:pStyle w:val="EndnoteText"/>
        <w:ind w:left="284" w:hanging="284"/>
        <w:rPr>
          <w:lang w:val="en-GB"/>
        </w:rPr>
      </w:pPr>
      <w:r>
        <w:rPr>
          <w:rStyle w:val="EndnoteReference"/>
        </w:rPr>
        <w:endnoteRef/>
      </w:r>
      <w:r>
        <w:t xml:space="preserve"> </w:t>
      </w:r>
      <w:r>
        <w:tab/>
        <w:t xml:space="preserve">Youth Affairs Council Victoria (2020). </w:t>
      </w:r>
      <w:r>
        <w:rPr>
          <w:lang w:val="en-GB"/>
        </w:rPr>
        <w:t xml:space="preserve">Ending Youth Homelessness: The solutions from young people. Retrieved from </w:t>
      </w:r>
      <w:hyperlink r:id="rId4" w:history="1">
        <w:r w:rsidRPr="00045B3F">
          <w:rPr>
            <w:rStyle w:val="Hyperlink"/>
            <w:lang w:val="en-GB"/>
          </w:rPr>
          <w:t>https://www.yacvic.org.au/advocacy/end-youth-homelessness-vic-2020/</w:t>
        </w:r>
      </w:hyperlink>
    </w:p>
  </w:endnote>
  <w:endnote w:id="6">
    <w:p w14:paraId="0838ABDF" w14:textId="77777777" w:rsidR="00E93725" w:rsidRPr="00CB3168" w:rsidRDefault="00E93725" w:rsidP="00E93725">
      <w:pPr>
        <w:pStyle w:val="EndnoteText"/>
        <w:ind w:left="284" w:hanging="284"/>
        <w:rPr>
          <w:lang w:val="en-GB"/>
        </w:rPr>
      </w:pPr>
      <w:r>
        <w:rPr>
          <w:rStyle w:val="EndnoteReference"/>
        </w:rPr>
        <w:endnoteRef/>
      </w:r>
      <w:r>
        <w:t xml:space="preserve"> </w:t>
      </w:r>
      <w:r>
        <w:tab/>
      </w:r>
      <w:r>
        <w:rPr>
          <w:lang w:val="en-GB"/>
        </w:rPr>
        <w:t xml:space="preserve">Australian Housing and Urban Research Institute. (2020). Redesign of a homelessness service system for young people. Retrieved from </w:t>
      </w:r>
      <w:hyperlink r:id="rId5" w:history="1">
        <w:r w:rsidRPr="007F31DC">
          <w:rPr>
            <w:rStyle w:val="Hyperlink"/>
            <w:lang w:val="en-GB"/>
          </w:rPr>
          <w:t>https://www.ahuri.edu.au/__data/assets/pdf_file/0016/60631/AHURI-Final-Report-327-Redesign-of-a-homelessness-service-system-for-young-people.pdf</w:t>
        </w:r>
      </w:hyperlink>
      <w:r>
        <w:rPr>
          <w:lang w:val="en-GB"/>
        </w:rPr>
        <w:t xml:space="preserve"> </w:t>
      </w:r>
    </w:p>
  </w:endnote>
  <w:endnote w:id="7">
    <w:p w14:paraId="01263134" w14:textId="77777777" w:rsidR="00E93725" w:rsidRPr="00415DFA" w:rsidRDefault="00E93725" w:rsidP="00E93725">
      <w:pPr>
        <w:pStyle w:val="EndnoteText"/>
        <w:ind w:left="284" w:hanging="284"/>
        <w:rPr>
          <w:lang w:val="en-GB"/>
        </w:rPr>
      </w:pPr>
      <w:r>
        <w:rPr>
          <w:rStyle w:val="EndnoteReference"/>
        </w:rPr>
        <w:endnoteRef/>
      </w:r>
      <w:r>
        <w:t xml:space="preserve"> </w:t>
      </w:r>
      <w:r>
        <w:tab/>
      </w:r>
      <w:r>
        <w:rPr>
          <w:lang w:val="en-GB"/>
        </w:rPr>
        <w:t xml:space="preserve">Australian Institute of Health and Welfare. (2020). Health of people experiencing homelessness. Retrieved from </w:t>
      </w:r>
      <w:hyperlink r:id="rId6" w:history="1">
        <w:r w:rsidRPr="00972B10">
          <w:rPr>
            <w:rStyle w:val="Hyperlink"/>
            <w:lang w:val="en-GB"/>
          </w:rPr>
          <w:t>https://www.aihw.gov.au/reports/australias-health/health-of-people-experiencing-homelessness</w:t>
        </w:r>
      </w:hyperlink>
      <w:r>
        <w:rPr>
          <w:lang w:val="en-GB"/>
        </w:rPr>
        <w:t xml:space="preserve"> </w:t>
      </w:r>
    </w:p>
  </w:endnote>
  <w:endnote w:id="8">
    <w:p w14:paraId="718730DE" w14:textId="4C52DBB6" w:rsidR="00FF71AF" w:rsidRDefault="00FF71AF" w:rsidP="00F57848">
      <w:pPr>
        <w:pStyle w:val="EndnoteText"/>
        <w:ind w:left="284" w:hanging="284"/>
      </w:pPr>
      <w:r>
        <w:rPr>
          <w:rStyle w:val="EndnoteReference"/>
        </w:rPr>
        <w:endnoteRef/>
      </w:r>
      <w:r>
        <w:t xml:space="preserve"> </w:t>
      </w:r>
      <w:r w:rsidR="00972BE2">
        <w:tab/>
        <w:t>Youth Affairs Council Victoria. (2020). Ending Youth Homelessness: The solutions from young people. Retrieved from</w:t>
      </w:r>
      <w:r w:rsidR="009C6BCE">
        <w:t xml:space="preserve"> </w:t>
      </w:r>
      <w:hyperlink r:id="rId7" w:history="1">
        <w:r w:rsidR="009C6BCE" w:rsidRPr="000B24B0">
          <w:rPr>
            <w:rStyle w:val="Hyperlink"/>
          </w:rPr>
          <w:t>https://www.yacvic.org.au/advocacy/end-youth-homelessness-vic-2020/</w:t>
        </w:r>
      </w:hyperlink>
      <w:r w:rsidR="009C6BCE">
        <w:t xml:space="preserve">; </w:t>
      </w:r>
      <w:r w:rsidR="00F57848">
        <w:t xml:space="preserve">Youth Affairs Council Victoria. (2021). Social and Affordable Housing for Young People. Retrieved from </w:t>
      </w:r>
      <w:hyperlink r:id="rId8" w:history="1">
        <w:r w:rsidR="00F57848" w:rsidRPr="000B24B0">
          <w:rPr>
            <w:rStyle w:val="Hyperlink"/>
          </w:rPr>
          <w:t>https://www.yacvic.org.au/advocacy/social-housing-for-young-people/</w:t>
        </w:r>
      </w:hyperlink>
    </w:p>
  </w:endnote>
  <w:endnote w:id="9">
    <w:p w14:paraId="1F5F4BC9" w14:textId="77777777" w:rsidR="00E654B9" w:rsidRPr="00580C54" w:rsidRDefault="00E654B9" w:rsidP="00E654B9">
      <w:pPr>
        <w:pStyle w:val="EndnoteText"/>
        <w:ind w:left="284" w:hanging="284"/>
        <w:rPr>
          <w:lang w:val="en-GB"/>
        </w:rPr>
      </w:pPr>
      <w:r>
        <w:rPr>
          <w:rStyle w:val="EndnoteReference"/>
        </w:rPr>
        <w:endnoteRef/>
      </w:r>
      <w:r>
        <w:rPr>
          <w:lang w:val="en-GB"/>
        </w:rPr>
        <w:t xml:space="preserve"> </w:t>
      </w:r>
      <w:r>
        <w:rPr>
          <w:lang w:val="en-GB"/>
        </w:rPr>
        <w:tab/>
        <w:t xml:space="preserve">Australian Bureau of Statistics. (2016). Census of Population and Housing: Estimating Homelessness. </w:t>
      </w:r>
      <w:r>
        <w:t xml:space="preserve">Retrieved from </w:t>
      </w:r>
      <w:hyperlink r:id="rId9" w:history="1">
        <w:r w:rsidRPr="00972B10">
          <w:rPr>
            <w:rStyle w:val="Hyperlink"/>
          </w:rPr>
          <w:t>https://www.abs.gov.au/statistics/people/housing/census-population-and-housing-estimating-homelessness/2016/20490do002_2016.xls</w:t>
        </w:r>
      </w:hyperlink>
      <w:r>
        <w:t xml:space="preserve"> </w:t>
      </w:r>
    </w:p>
  </w:endnote>
  <w:endnote w:id="10">
    <w:p w14:paraId="25EB26C7" w14:textId="77777777" w:rsidR="00E654B9" w:rsidRPr="00E9646C" w:rsidRDefault="00E654B9" w:rsidP="00E654B9">
      <w:pPr>
        <w:pStyle w:val="EndnoteText"/>
        <w:ind w:left="284" w:hanging="284"/>
        <w:rPr>
          <w:lang w:val="en-GB"/>
        </w:rPr>
      </w:pPr>
      <w:r>
        <w:rPr>
          <w:rStyle w:val="EndnoteReference"/>
        </w:rPr>
        <w:endnoteRef/>
      </w:r>
      <w:r>
        <w:t xml:space="preserve"> </w:t>
      </w:r>
      <w:r>
        <w:tab/>
      </w:r>
      <w:r>
        <w:rPr>
          <w:lang w:val="en-GB"/>
        </w:rPr>
        <w:t xml:space="preserve">Australian Institute of Health and Welfare. (2019). Housing assistance in Australia. Retrieved from </w:t>
      </w:r>
      <w:hyperlink r:id="rId10" w:history="1">
        <w:r w:rsidRPr="00972B10">
          <w:rPr>
            <w:rStyle w:val="Hyperlink"/>
            <w:lang w:val="en-GB"/>
          </w:rPr>
          <w:t xml:space="preserve">https://www.aihw.gov.au/reports/housing-assistance/housing-assistance-in-australia-2019/contents/social-housing-dwellings </w:t>
        </w:r>
      </w:hyperlink>
      <w:r>
        <w:rPr>
          <w:lang w:val="en-GB"/>
        </w:rPr>
        <w:t xml:space="preserve"> </w:t>
      </w:r>
    </w:p>
  </w:endnote>
  <w:endnote w:id="11">
    <w:p w14:paraId="5F5CEBC1" w14:textId="77777777" w:rsidR="003E3D71" w:rsidRPr="00CB73B2" w:rsidRDefault="003E3D71" w:rsidP="003E3D71">
      <w:pPr>
        <w:pStyle w:val="EndnoteText"/>
        <w:ind w:left="284" w:hanging="284"/>
        <w:rPr>
          <w:lang w:val="en-GB"/>
        </w:rPr>
      </w:pPr>
      <w:r>
        <w:rPr>
          <w:rStyle w:val="EndnoteReference"/>
        </w:rPr>
        <w:endnoteRef/>
      </w:r>
      <w:r>
        <w:t xml:space="preserve"> </w:t>
      </w:r>
      <w:r>
        <w:tab/>
      </w:r>
      <w:r>
        <w:rPr>
          <w:lang w:val="en-GB"/>
        </w:rPr>
        <w:t xml:space="preserve">Parliament of Victoria Legislative Council Legal and Social Issues Committee. (2021). Inquiry into Homelessness in Victoria. Retrieved from </w:t>
      </w:r>
      <w:hyperlink r:id="rId11" w:history="1">
        <w:r w:rsidRPr="00972B10">
          <w:rPr>
            <w:rStyle w:val="Hyperlink"/>
            <w:lang w:val="en-GB"/>
          </w:rPr>
          <w:t>https://www.parliament.vic.gov.au/images/stories/committees/SCLSI/Inquiry_into_Homelessness_in_Victoria/Report/LCLSIC_59-06_Homelessness_in_Vic_Final_report.pdf</w:t>
        </w:r>
      </w:hyperlink>
      <w:r>
        <w:rPr>
          <w:lang w:val="en-GB"/>
        </w:rPr>
        <w:t xml:space="preserve"> </w:t>
      </w:r>
    </w:p>
  </w:endnote>
  <w:endnote w:id="12">
    <w:p w14:paraId="6BA025BB" w14:textId="77777777" w:rsidR="00817A04" w:rsidRPr="00502796" w:rsidRDefault="00817A04" w:rsidP="00817A04">
      <w:pPr>
        <w:pStyle w:val="EndnoteText"/>
        <w:ind w:left="284" w:hanging="284"/>
        <w:rPr>
          <w:lang w:val="en-GB"/>
        </w:rPr>
      </w:pPr>
      <w:r w:rsidRPr="00502796">
        <w:rPr>
          <w:rStyle w:val="EndnoteReference"/>
        </w:rPr>
        <w:endnoteRef/>
      </w:r>
      <w:r w:rsidRPr="00502796">
        <w:rPr>
          <w:lang w:val="en-GB"/>
        </w:rPr>
        <w:t xml:space="preserve"> </w:t>
      </w:r>
      <w:r w:rsidRPr="00502796">
        <w:rPr>
          <w:lang w:val="en-GB"/>
        </w:rPr>
        <w:tab/>
        <w:t xml:space="preserve">Coalition of Housing Peaks (2020). Make Social Housing Work: A framework for Victoria’s public and community housing. Retrieved from </w:t>
      </w:r>
      <w:hyperlink r:id="rId12" w:history="1">
        <w:r w:rsidRPr="00502796">
          <w:rPr>
            <w:rStyle w:val="Hyperlink"/>
            <w:lang w:val="en-GB"/>
          </w:rPr>
          <w:t>https://apo.org.au/node/303828</w:t>
        </w:r>
      </w:hyperlink>
    </w:p>
  </w:endnote>
  <w:endnote w:id="13">
    <w:p w14:paraId="79D47662" w14:textId="77777777" w:rsidR="00817A04" w:rsidRPr="00A751C1" w:rsidRDefault="00817A04" w:rsidP="00817A04">
      <w:pPr>
        <w:pStyle w:val="EndnoteText"/>
        <w:ind w:left="284" w:hanging="284"/>
        <w:rPr>
          <w:lang w:val="en-GB"/>
        </w:rPr>
      </w:pPr>
      <w:r w:rsidRPr="00502796">
        <w:rPr>
          <w:rStyle w:val="EndnoteReference"/>
        </w:rPr>
        <w:endnoteRef/>
      </w:r>
      <w:r w:rsidRPr="00502796">
        <w:rPr>
          <w:lang w:val="en-GB"/>
        </w:rPr>
        <w:t xml:space="preserve">. </w:t>
      </w:r>
      <w:r w:rsidRPr="00502796">
        <w:rPr>
          <w:lang w:val="en-GB"/>
        </w:rPr>
        <w:tab/>
      </w:r>
      <w:r>
        <w:rPr>
          <w:lang w:val="en-GB"/>
        </w:rPr>
        <w:t>Ibid.</w:t>
      </w:r>
    </w:p>
  </w:endnote>
  <w:endnote w:id="14">
    <w:p w14:paraId="6B3B8AA1" w14:textId="77777777" w:rsidR="00A17289" w:rsidRPr="00A751C1" w:rsidRDefault="00A17289" w:rsidP="00A17289">
      <w:pPr>
        <w:pStyle w:val="EndnoteText"/>
        <w:ind w:left="284" w:hanging="284"/>
        <w:rPr>
          <w:lang w:val="en-GB"/>
        </w:rPr>
      </w:pPr>
      <w:r>
        <w:rPr>
          <w:rStyle w:val="EndnoteReference"/>
        </w:rPr>
        <w:endnoteRef/>
      </w:r>
      <w:r>
        <w:t xml:space="preserve"> </w:t>
      </w:r>
      <w:r>
        <w:tab/>
        <w:t xml:space="preserve">Housing Victoria. (2021). Market rent and rental rebates. Retrieved from </w:t>
      </w:r>
      <w:hyperlink r:id="rId13" w:history="1">
        <w:r w:rsidRPr="00045B3F">
          <w:rPr>
            <w:rStyle w:val="Hyperlink"/>
          </w:rPr>
          <w:t>https://www.housing.vic.gov.au/market-rent-and-rental-rebates</w:t>
        </w:r>
      </w:hyperlink>
    </w:p>
  </w:endnote>
  <w:endnote w:id="15">
    <w:p w14:paraId="4B059072" w14:textId="52A27D2F" w:rsidR="0076458F" w:rsidRDefault="0076458F" w:rsidP="0076458F">
      <w:pPr>
        <w:pStyle w:val="EndnoteText"/>
        <w:ind w:left="284" w:hanging="284"/>
      </w:pPr>
      <w:r>
        <w:rPr>
          <w:rStyle w:val="EndnoteReference"/>
        </w:rPr>
        <w:endnoteRef/>
      </w:r>
      <w:r>
        <w:t xml:space="preserve"> </w:t>
      </w:r>
      <w:r>
        <w:tab/>
      </w:r>
      <w:r w:rsidRPr="0076458F">
        <w:t>Melbourne City Mission (2020). Submission to the Inquiry into Homelessness in Victoria, March 2020.</w:t>
      </w:r>
      <w:r w:rsidR="0022769C">
        <w:t xml:space="preserve"> Retrieved from </w:t>
      </w:r>
      <w:hyperlink r:id="rId14" w:history="1">
        <w:r w:rsidR="0022769C" w:rsidRPr="000B24B0">
          <w:rPr>
            <w:rStyle w:val="Hyperlink"/>
          </w:rPr>
          <w:t>https://www.mcm.org.au/about/our-publications</w:t>
        </w:r>
      </w:hyperlink>
    </w:p>
  </w:endnote>
  <w:endnote w:id="16">
    <w:p w14:paraId="4496E110" w14:textId="77777777" w:rsidR="00F10B51" w:rsidRPr="009F3747" w:rsidRDefault="00F10B51" w:rsidP="00F10B51">
      <w:pPr>
        <w:pStyle w:val="EndnoteText"/>
        <w:ind w:left="284" w:hanging="284"/>
        <w:rPr>
          <w:lang w:val="en-GB"/>
        </w:rPr>
      </w:pPr>
      <w:r>
        <w:rPr>
          <w:rStyle w:val="EndnoteReference"/>
        </w:rPr>
        <w:endnoteRef/>
      </w:r>
      <w:r>
        <w:t xml:space="preserve"> </w:t>
      </w:r>
      <w:r>
        <w:tab/>
      </w:r>
      <w:r>
        <w:rPr>
          <w:lang w:val="en-GB"/>
        </w:rPr>
        <w:t xml:space="preserve">Youth Affairs Council Victoria (2021). </w:t>
      </w:r>
      <w:proofErr w:type="spellStart"/>
      <w:r>
        <w:rPr>
          <w:lang w:val="en-GB"/>
        </w:rPr>
        <w:t>Yerp</w:t>
      </w:r>
      <w:proofErr w:type="spellEnd"/>
      <w:r>
        <w:rPr>
          <w:lang w:val="en-GB"/>
        </w:rPr>
        <w:t xml:space="preserve">. Retrieved from </w:t>
      </w:r>
      <w:hyperlink r:id="rId15" w:history="1">
        <w:r w:rsidRPr="00045B3F">
          <w:rPr>
            <w:rStyle w:val="Hyperlink"/>
            <w:lang w:val="en-GB"/>
          </w:rPr>
          <w:t>https://yerp.yacvic.org.au</w:t>
        </w:r>
      </w:hyperlink>
    </w:p>
  </w:endnote>
  <w:endnote w:id="17">
    <w:p w14:paraId="6B44FA1A" w14:textId="77777777" w:rsidR="00F10B51" w:rsidRPr="00385B8A" w:rsidRDefault="00F10B51" w:rsidP="00F10B51">
      <w:pPr>
        <w:pStyle w:val="EndnoteText"/>
        <w:ind w:left="284" w:hanging="284"/>
        <w:rPr>
          <w:lang w:val="en-GB"/>
        </w:rPr>
      </w:pPr>
      <w:r>
        <w:rPr>
          <w:rStyle w:val="EndnoteReference"/>
        </w:rPr>
        <w:endnoteRef/>
      </w:r>
      <w:r>
        <w:t xml:space="preserve"> </w:t>
      </w:r>
      <w:r>
        <w:tab/>
      </w:r>
      <w:r w:rsidRPr="001D67F0">
        <w:rPr>
          <w:i/>
          <w:iCs/>
        </w:rPr>
        <w:t>Convention on the Rights of the Child</w:t>
      </w:r>
      <w:r>
        <w:t xml:space="preserve">, opened for signature 20 November 1989, </w:t>
      </w:r>
      <w:proofErr w:type="gramStart"/>
      <w:r>
        <w:t>1577</w:t>
      </w:r>
      <w:proofErr w:type="gramEnd"/>
      <w:r>
        <w:t xml:space="preserve"> UNTS 3 (entered into force 2 September 1990).</w:t>
      </w:r>
    </w:p>
  </w:endnote>
  <w:endnote w:id="18">
    <w:p w14:paraId="27B114C2" w14:textId="0F09DB64" w:rsidR="007C2D7F" w:rsidRPr="00EF10CA" w:rsidRDefault="007C2D7F" w:rsidP="007C2D7F">
      <w:pPr>
        <w:pStyle w:val="EndnoteText"/>
        <w:ind w:left="284" w:hanging="284"/>
        <w:rPr>
          <w:sz w:val="18"/>
          <w:szCs w:val="18"/>
        </w:rPr>
      </w:pPr>
      <w:r w:rsidRPr="00EF10CA">
        <w:rPr>
          <w:rStyle w:val="EndnoteReference"/>
          <w:sz w:val="18"/>
          <w:szCs w:val="18"/>
        </w:rPr>
        <w:endnoteRef/>
      </w:r>
      <w:r w:rsidRPr="00EF10CA">
        <w:rPr>
          <w:sz w:val="18"/>
          <w:szCs w:val="18"/>
        </w:rPr>
        <w:t xml:space="preserve"> </w:t>
      </w:r>
      <w:r>
        <w:rPr>
          <w:sz w:val="18"/>
          <w:szCs w:val="18"/>
        </w:rPr>
        <w:tab/>
      </w:r>
      <w:r w:rsidRPr="00576BF9">
        <w:t>Australian Youth Affairs Coalition</w:t>
      </w:r>
      <w:r w:rsidR="00835A5F">
        <w:t>.</w:t>
      </w:r>
      <w:r w:rsidRPr="00576BF9">
        <w:t xml:space="preserve"> (2013). The AYAC Definition of Youth Work in Australia: revised. Retrieved from </w:t>
      </w:r>
      <w:hyperlink r:id="rId16" w:history="1">
        <w:r w:rsidR="00576BF9" w:rsidRPr="008E2B22">
          <w:rPr>
            <w:rStyle w:val="Hyperlink"/>
          </w:rPr>
          <w:t>https://ayac.org.au/uploads/131219%20Youth%20Work%20Definition%20FINAL.pdf</w:t>
        </w:r>
      </w:hyperlink>
    </w:p>
  </w:endnote>
  <w:endnote w:id="19">
    <w:p w14:paraId="4F7625FA" w14:textId="782EE482" w:rsidR="007C2D7F" w:rsidRDefault="007C2D7F" w:rsidP="007C2D7F">
      <w:pPr>
        <w:spacing w:line="240" w:lineRule="auto"/>
        <w:ind w:left="284" w:hanging="284"/>
        <w:rPr>
          <w:rFonts w:ascii="Calibri" w:eastAsia="Calibri" w:hAnsi="Calibri" w:cs="Calibri"/>
          <w:lang w:val="en-GB"/>
        </w:rPr>
      </w:pPr>
      <w:r w:rsidRPr="00EF10CA">
        <w:rPr>
          <w:rStyle w:val="EndnoteReference"/>
          <w:rFonts w:eastAsia="Calibri" w:cs="Calibri"/>
          <w:sz w:val="18"/>
          <w:szCs w:val="18"/>
        </w:rPr>
        <w:endnoteRef/>
      </w:r>
      <w:r w:rsidRPr="00EF10CA">
        <w:rPr>
          <w:rFonts w:eastAsia="Calibri" w:cs="Calibri"/>
          <w:sz w:val="18"/>
          <w:szCs w:val="18"/>
        </w:rPr>
        <w:t xml:space="preserve"> </w:t>
      </w:r>
      <w:r w:rsidR="004518DE">
        <w:rPr>
          <w:rFonts w:eastAsia="Calibri" w:cs="Calibri"/>
          <w:sz w:val="18"/>
          <w:szCs w:val="18"/>
        </w:rPr>
        <w:tab/>
      </w:r>
      <w:r w:rsidR="004518DE">
        <w:rPr>
          <w:szCs w:val="20"/>
        </w:rPr>
        <w:t>Youth Affairs Council Victoria</w:t>
      </w:r>
      <w:r w:rsidR="00FF602C">
        <w:rPr>
          <w:szCs w:val="20"/>
        </w:rPr>
        <w:t>.</w:t>
      </w:r>
      <w:r w:rsidR="00211D0B">
        <w:rPr>
          <w:szCs w:val="20"/>
        </w:rPr>
        <w:t xml:space="preserve"> (2007). Code of Ethical Practice – A First Step for the Victorian Youth Sector. Retrieved from </w:t>
      </w:r>
      <w:hyperlink r:id="rId17" w:history="1">
        <w:r w:rsidR="00211D0B" w:rsidRPr="000B24B0">
          <w:rPr>
            <w:rStyle w:val="Hyperlink"/>
            <w:szCs w:val="20"/>
          </w:rPr>
          <w:t>https://www.yacvic.org.au/training-and-resources/code-of-ethical-practice/</w:t>
        </w:r>
      </w:hyperlink>
    </w:p>
  </w:endnote>
  <w:endnote w:id="20">
    <w:p w14:paraId="63CF66F6" w14:textId="0E59C4BB" w:rsidR="005A7FF7" w:rsidRDefault="005A7FF7" w:rsidP="0030016D">
      <w:pPr>
        <w:pStyle w:val="EndnoteText"/>
        <w:ind w:left="284" w:hanging="284"/>
      </w:pPr>
      <w:r>
        <w:rPr>
          <w:rStyle w:val="EndnoteReference"/>
        </w:rPr>
        <w:endnoteRef/>
      </w:r>
      <w:r>
        <w:t xml:space="preserve"> </w:t>
      </w:r>
      <w:r w:rsidR="007764B5">
        <w:tab/>
        <w:t xml:space="preserve">Social Housing Regulation Review. (2021). Social Housing in Victoria: Consultation Paper 2 – Service delivery and the tenant experience. </w:t>
      </w:r>
      <w:r w:rsidR="00EA13F8">
        <w:t xml:space="preserve">Page 7. </w:t>
      </w:r>
      <w:r w:rsidR="007764B5">
        <w:t xml:space="preserve">Retrieved from </w:t>
      </w:r>
      <w:hyperlink r:id="rId18" w:history="1">
        <w:r w:rsidR="007764B5" w:rsidRPr="000B24B0">
          <w:rPr>
            <w:rStyle w:val="Hyperlink"/>
          </w:rPr>
          <w:t>https://engage.vic.gov.au/social-housing-regulation-review</w:t>
        </w:r>
      </w:hyperlink>
      <w:r w:rsidR="007764B5">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arla">
    <w:altName w:val="Karla"/>
    <w:panose1 w:val="020B0004030503030003"/>
    <w:charset w:val="00"/>
    <w:family w:val="swiss"/>
    <w:pitch w:val="variable"/>
    <w:sig w:usb0="A00000E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rriweather">
    <w:altName w:val="Merriweather"/>
    <w:charset w:val="00"/>
    <w:family w:val="auto"/>
    <w:pitch w:val="variable"/>
    <w:sig w:usb0="20000207" w:usb1="00000002"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alibri (Body)">
    <w:altName w:val="Calibri"/>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651787982"/>
      <w:docPartObj>
        <w:docPartGallery w:val="Page Numbers (Bottom of Page)"/>
        <w:docPartUnique/>
      </w:docPartObj>
    </w:sdtPr>
    <w:sdtEndPr>
      <w:rPr>
        <w:rStyle w:val="PageNumber"/>
      </w:rPr>
    </w:sdtEndPr>
    <w:sdtContent>
      <w:p w14:paraId="48964F4A" w14:textId="77777777" w:rsidR="00E93725" w:rsidRPr="002033AA" w:rsidRDefault="00E93725"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496C9735" w14:textId="77777777" w:rsidR="00E93725" w:rsidRPr="002033AA" w:rsidRDefault="00E93725" w:rsidP="00F03BF8">
    <w:pPr>
      <w:pStyle w:val="Footer"/>
      <w:ind w:right="360" w:firstLine="360"/>
      <w:rPr>
        <w:color w:val="404041" w:themeColor="accent3"/>
      </w:rPr>
    </w:pPr>
    <w:r w:rsidRPr="002033AA">
      <w:rPr>
        <w:color w:val="404041" w:themeColor="accent3"/>
      </w:rPr>
      <w:t>Youth Affairs Council Victoria</w:t>
    </w:r>
  </w:p>
  <w:p w14:paraId="17106319" w14:textId="77777777" w:rsidR="00C1784A" w:rsidRDefault="00C1784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208448864"/>
      <w:docPartObj>
        <w:docPartGallery w:val="Page Numbers (Bottom of Page)"/>
        <w:docPartUnique/>
      </w:docPartObj>
    </w:sdtPr>
    <w:sdtEndPr>
      <w:rPr>
        <w:rStyle w:val="PageNumber"/>
      </w:rPr>
    </w:sdtEndPr>
    <w:sdtContent>
      <w:p w14:paraId="65DED190" w14:textId="77777777" w:rsidR="00D63E37" w:rsidRPr="002033AA" w:rsidRDefault="00D63E37"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301A75D4" w14:textId="77777777" w:rsidR="00D63E37" w:rsidRPr="002033AA" w:rsidRDefault="00D63E37" w:rsidP="002033AA">
    <w:pPr>
      <w:pStyle w:val="Footer"/>
      <w:ind w:right="360" w:firstLine="360"/>
      <w:jc w:val="right"/>
      <w:rPr>
        <w:color w:val="404041" w:themeColor="accent3"/>
      </w:rPr>
    </w:pPr>
    <w:r w:rsidRPr="002033AA">
      <w:rPr>
        <w:color w:val="404041" w:themeColor="accent3"/>
      </w:rPr>
      <w:t>Youth Affairs Council Victoria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705325413"/>
      <w:docPartObj>
        <w:docPartGallery w:val="Page Numbers (Bottom of Page)"/>
        <w:docPartUnique/>
      </w:docPartObj>
    </w:sdtPr>
    <w:sdtEndPr>
      <w:rPr>
        <w:rStyle w:val="PageNumber"/>
      </w:rPr>
    </w:sdtEndPr>
    <w:sdtContent>
      <w:p w14:paraId="73426E4D" w14:textId="77777777" w:rsidR="00964A92" w:rsidRPr="002033AA" w:rsidRDefault="00964A92"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568E7D2D" w14:textId="77777777" w:rsidR="00964A92" w:rsidRPr="002033AA" w:rsidRDefault="00964A92" w:rsidP="00F03BF8">
    <w:pPr>
      <w:pStyle w:val="Footer"/>
      <w:ind w:right="360" w:firstLine="360"/>
      <w:rPr>
        <w:color w:val="404041" w:themeColor="accent3"/>
      </w:rPr>
    </w:pPr>
    <w:r w:rsidRPr="002033AA">
      <w:rPr>
        <w:color w:val="404041" w:themeColor="accent3"/>
      </w:rPr>
      <w:t>Youth Affairs Council Victoria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078139900"/>
      <w:docPartObj>
        <w:docPartGallery w:val="Page Numbers (Bottom of Page)"/>
        <w:docPartUnique/>
      </w:docPartObj>
    </w:sdtPr>
    <w:sdtEndPr>
      <w:rPr>
        <w:rStyle w:val="PageNumber"/>
      </w:rPr>
    </w:sdtEndPr>
    <w:sdtContent>
      <w:p w14:paraId="47EDBD73" w14:textId="77777777" w:rsidR="00964A92" w:rsidRPr="002033AA" w:rsidRDefault="00964A92"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0689C643" w14:textId="77777777" w:rsidR="00964A92" w:rsidRPr="002033AA" w:rsidRDefault="00964A92" w:rsidP="002033AA">
    <w:pPr>
      <w:pStyle w:val="Footer"/>
      <w:ind w:right="360" w:firstLine="360"/>
      <w:jc w:val="right"/>
      <w:rPr>
        <w:color w:val="404041" w:themeColor="accent3"/>
      </w:rPr>
    </w:pPr>
    <w:r w:rsidRPr="002033AA">
      <w:rPr>
        <w:color w:val="404041" w:themeColor="accent3"/>
      </w:rPr>
      <w:t>Youth Affairs Council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379121201"/>
      <w:docPartObj>
        <w:docPartGallery w:val="Page Numbers (Bottom of Page)"/>
        <w:docPartUnique/>
      </w:docPartObj>
    </w:sdtPr>
    <w:sdtEndPr>
      <w:rPr>
        <w:rStyle w:val="PageNumber"/>
      </w:rPr>
    </w:sdtEndPr>
    <w:sdtContent>
      <w:p w14:paraId="05189A64" w14:textId="77777777" w:rsidR="00E93725" w:rsidRPr="002033AA" w:rsidRDefault="00E93725"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1BE7A45B" w14:textId="77777777" w:rsidR="00E93725" w:rsidRPr="002033AA" w:rsidRDefault="00E93725" w:rsidP="002033AA">
    <w:pPr>
      <w:pStyle w:val="Footer"/>
      <w:ind w:right="360" w:firstLine="360"/>
      <w:jc w:val="right"/>
      <w:rPr>
        <w:color w:val="404041" w:themeColor="accent3"/>
      </w:rPr>
    </w:pPr>
    <w:r w:rsidRPr="002033AA">
      <w:rPr>
        <w:color w:val="404041" w:themeColor="accent3"/>
      </w:rPr>
      <w:t>Youth Affairs Council Victoria</w:t>
    </w:r>
  </w:p>
  <w:p w14:paraId="36F08276" w14:textId="77777777" w:rsidR="00C1784A" w:rsidRDefault="00C178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915919636"/>
      <w:docPartObj>
        <w:docPartGallery w:val="Page Numbers (Bottom of Page)"/>
        <w:docPartUnique/>
      </w:docPartObj>
    </w:sdtPr>
    <w:sdtEndPr>
      <w:rPr>
        <w:rStyle w:val="PageNumber"/>
      </w:rPr>
    </w:sdtEndPr>
    <w:sdtContent>
      <w:p w14:paraId="6DE92975" w14:textId="77777777" w:rsidR="00D40850" w:rsidRPr="002033AA" w:rsidRDefault="00D40850"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24E85C66" w14:textId="77777777" w:rsidR="00D40850" w:rsidRPr="002033AA" w:rsidRDefault="00D40850" w:rsidP="00F03BF8">
    <w:pPr>
      <w:pStyle w:val="Footer"/>
      <w:ind w:right="360" w:firstLine="360"/>
      <w:rPr>
        <w:color w:val="404041" w:themeColor="accent3"/>
      </w:rPr>
    </w:pPr>
    <w:r w:rsidRPr="002033AA">
      <w:rPr>
        <w:color w:val="404041" w:themeColor="accent3"/>
      </w:rPr>
      <w:t>Youth Affairs Council Victoria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267500716"/>
      <w:docPartObj>
        <w:docPartGallery w:val="Page Numbers (Bottom of Page)"/>
        <w:docPartUnique/>
      </w:docPartObj>
    </w:sdtPr>
    <w:sdtEndPr>
      <w:rPr>
        <w:rStyle w:val="PageNumber"/>
      </w:rPr>
    </w:sdtEndPr>
    <w:sdtContent>
      <w:p w14:paraId="4AD2C43E" w14:textId="77777777" w:rsidR="00D40850" w:rsidRPr="002033AA" w:rsidRDefault="00D40850"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12BF694D" w14:textId="77777777" w:rsidR="00D40850" w:rsidRPr="002033AA" w:rsidRDefault="00D40850" w:rsidP="002033AA">
    <w:pPr>
      <w:pStyle w:val="Footer"/>
      <w:ind w:right="360" w:firstLine="360"/>
      <w:jc w:val="right"/>
      <w:rPr>
        <w:color w:val="404041" w:themeColor="accent3"/>
      </w:rPr>
    </w:pPr>
    <w:r w:rsidRPr="002033AA">
      <w:rPr>
        <w:color w:val="404041" w:themeColor="accent3"/>
      </w:rPr>
      <w:t>Youth Affairs Council Victoria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195685650"/>
      <w:docPartObj>
        <w:docPartGallery w:val="Page Numbers (Bottom of Page)"/>
        <w:docPartUnique/>
      </w:docPartObj>
    </w:sdtPr>
    <w:sdtEndPr>
      <w:rPr>
        <w:rStyle w:val="PageNumber"/>
      </w:rPr>
    </w:sdtEndPr>
    <w:sdtContent>
      <w:p w14:paraId="6E405333" w14:textId="2337CE26"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002033AA" w:rsidRPr="002033AA">
          <w:rPr>
            <w:rStyle w:val="PageNumber"/>
            <w:noProof/>
            <w:color w:val="404041" w:themeColor="accent3"/>
          </w:rPr>
          <w:t>2</w:t>
        </w:r>
        <w:r w:rsidRPr="002033AA">
          <w:rPr>
            <w:rStyle w:val="PageNumber"/>
            <w:color w:val="404041" w:themeColor="accent3"/>
          </w:rPr>
          <w:fldChar w:fldCharType="end"/>
        </w:r>
      </w:p>
    </w:sdtContent>
  </w:sdt>
  <w:p w14:paraId="332C5FC3" w14:textId="098B4304" w:rsidR="00F03BF8" w:rsidRPr="002033AA" w:rsidRDefault="002033AA" w:rsidP="00F03BF8">
    <w:pPr>
      <w:pStyle w:val="Footer"/>
      <w:ind w:right="360" w:firstLine="360"/>
      <w:rPr>
        <w:color w:val="404041" w:themeColor="accent3"/>
      </w:rPr>
    </w:pPr>
    <w:r w:rsidRPr="002033AA">
      <w:rPr>
        <w:color w:val="404041" w:themeColor="accent3"/>
      </w:rPr>
      <w:t>Youth Affairs Council Victoria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074119992"/>
      <w:docPartObj>
        <w:docPartGallery w:val="Page Numbers (Bottom of Page)"/>
        <w:docPartUnique/>
      </w:docPartObj>
    </w:sdtPr>
    <w:sdtEndPr>
      <w:rPr>
        <w:rStyle w:val="PageNumber"/>
      </w:rPr>
    </w:sdtEndPr>
    <w:sdtContent>
      <w:p w14:paraId="0B7D6FF3" w14:textId="2958BBAC" w:rsidR="00F03BF8" w:rsidRPr="002033AA" w:rsidRDefault="00F03BF8"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0903C6AA" w14:textId="0D6F1BF2" w:rsidR="00F03BF8" w:rsidRPr="002033AA" w:rsidRDefault="002033AA" w:rsidP="002033AA">
    <w:pPr>
      <w:pStyle w:val="Footer"/>
      <w:ind w:right="360" w:firstLine="360"/>
      <w:jc w:val="right"/>
      <w:rPr>
        <w:color w:val="404041" w:themeColor="accent3"/>
      </w:rPr>
    </w:pPr>
    <w:r w:rsidRPr="002033AA">
      <w:rPr>
        <w:color w:val="404041" w:themeColor="accent3"/>
      </w:rPr>
      <w:t>Youth Affairs Council Victoria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687643899"/>
      <w:docPartObj>
        <w:docPartGallery w:val="Page Numbers (Bottom of Page)"/>
        <w:docPartUnique/>
      </w:docPartObj>
    </w:sdtPr>
    <w:sdtEndPr>
      <w:rPr>
        <w:rStyle w:val="PageNumber"/>
      </w:rPr>
    </w:sdtEndPr>
    <w:sdtContent>
      <w:p w14:paraId="472F253E" w14:textId="77777777" w:rsidR="0087181F" w:rsidRPr="002033AA" w:rsidRDefault="0087181F"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76B48B18" w14:textId="77777777" w:rsidR="0087181F" w:rsidRPr="002033AA" w:rsidRDefault="0087181F" w:rsidP="00F03BF8">
    <w:pPr>
      <w:pStyle w:val="Footer"/>
      <w:ind w:right="360" w:firstLine="360"/>
      <w:rPr>
        <w:color w:val="404041" w:themeColor="accent3"/>
      </w:rPr>
    </w:pPr>
    <w:r w:rsidRPr="002033AA">
      <w:rPr>
        <w:color w:val="404041" w:themeColor="accent3"/>
      </w:rPr>
      <w:t>Youth Affairs Council Victoria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1247259723"/>
      <w:docPartObj>
        <w:docPartGallery w:val="Page Numbers (Bottom of Page)"/>
        <w:docPartUnique/>
      </w:docPartObj>
    </w:sdtPr>
    <w:sdtEndPr>
      <w:rPr>
        <w:rStyle w:val="PageNumber"/>
      </w:rPr>
    </w:sdtEndPr>
    <w:sdtContent>
      <w:p w14:paraId="1997D0F3" w14:textId="77777777" w:rsidR="0087181F" w:rsidRPr="002033AA" w:rsidRDefault="0087181F"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1</w:t>
        </w:r>
        <w:r w:rsidRPr="002033AA">
          <w:rPr>
            <w:rStyle w:val="PageNumber"/>
            <w:color w:val="404041" w:themeColor="accent3"/>
          </w:rPr>
          <w:fldChar w:fldCharType="end"/>
        </w:r>
      </w:p>
    </w:sdtContent>
  </w:sdt>
  <w:p w14:paraId="7037C281" w14:textId="77777777" w:rsidR="0087181F" w:rsidRPr="002033AA" w:rsidRDefault="0087181F" w:rsidP="002033AA">
    <w:pPr>
      <w:pStyle w:val="Footer"/>
      <w:ind w:right="360" w:firstLine="360"/>
      <w:jc w:val="right"/>
      <w:rPr>
        <w:color w:val="404041" w:themeColor="accent3"/>
      </w:rPr>
    </w:pPr>
    <w:r w:rsidRPr="002033AA">
      <w:rPr>
        <w:color w:val="404041" w:themeColor="accent3"/>
      </w:rPr>
      <w:t>Youth Affairs Council Victoria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404041" w:themeColor="accent3"/>
      </w:rPr>
      <w:id w:val="212852185"/>
      <w:docPartObj>
        <w:docPartGallery w:val="Page Numbers (Bottom of Page)"/>
        <w:docPartUnique/>
      </w:docPartObj>
    </w:sdtPr>
    <w:sdtEndPr>
      <w:rPr>
        <w:rStyle w:val="PageNumber"/>
      </w:rPr>
    </w:sdtEndPr>
    <w:sdtContent>
      <w:p w14:paraId="7A575E28" w14:textId="77777777" w:rsidR="00D63E37" w:rsidRPr="002033AA" w:rsidRDefault="00D63E37" w:rsidP="00E27C2D">
        <w:pPr>
          <w:pStyle w:val="Footer"/>
          <w:framePr w:wrap="none" w:vAnchor="text" w:hAnchor="margin" w:xAlign="outside" w:y="1"/>
          <w:rPr>
            <w:rStyle w:val="PageNumber"/>
            <w:color w:val="404041" w:themeColor="accent3"/>
          </w:rPr>
        </w:pPr>
        <w:r w:rsidRPr="002033AA">
          <w:rPr>
            <w:rStyle w:val="PageNumber"/>
            <w:color w:val="404041" w:themeColor="accent3"/>
          </w:rPr>
          <w:fldChar w:fldCharType="begin"/>
        </w:r>
        <w:r w:rsidRPr="002033AA">
          <w:rPr>
            <w:rStyle w:val="PageNumber"/>
            <w:color w:val="404041" w:themeColor="accent3"/>
          </w:rPr>
          <w:instrText xml:space="preserve"> PAGE </w:instrText>
        </w:r>
        <w:r w:rsidRPr="002033AA">
          <w:rPr>
            <w:rStyle w:val="PageNumber"/>
            <w:color w:val="404041" w:themeColor="accent3"/>
          </w:rPr>
          <w:fldChar w:fldCharType="separate"/>
        </w:r>
        <w:r w:rsidRPr="002033AA">
          <w:rPr>
            <w:rStyle w:val="PageNumber"/>
            <w:noProof/>
            <w:color w:val="404041" w:themeColor="accent3"/>
          </w:rPr>
          <w:t>2</w:t>
        </w:r>
        <w:r w:rsidRPr="002033AA">
          <w:rPr>
            <w:rStyle w:val="PageNumber"/>
            <w:color w:val="404041" w:themeColor="accent3"/>
          </w:rPr>
          <w:fldChar w:fldCharType="end"/>
        </w:r>
      </w:p>
    </w:sdtContent>
  </w:sdt>
  <w:p w14:paraId="04C41634" w14:textId="77777777" w:rsidR="00D63E37" w:rsidRPr="002033AA" w:rsidRDefault="00D63E37" w:rsidP="00F03BF8">
    <w:pPr>
      <w:pStyle w:val="Footer"/>
      <w:ind w:right="360" w:firstLine="360"/>
      <w:rPr>
        <w:color w:val="404041" w:themeColor="accent3"/>
      </w:rPr>
    </w:pPr>
    <w:r w:rsidRPr="002033AA">
      <w:rPr>
        <w:color w:val="404041" w:themeColor="accent3"/>
      </w:rPr>
      <w:t>Youth 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FD45E" w14:textId="77777777" w:rsidR="00D30922" w:rsidRDefault="00D30922" w:rsidP="00F03BF8">
      <w:pPr>
        <w:spacing w:line="240" w:lineRule="auto"/>
      </w:pPr>
      <w:r>
        <w:separator/>
      </w:r>
    </w:p>
  </w:footnote>
  <w:footnote w:type="continuationSeparator" w:id="0">
    <w:p w14:paraId="4C235FDE" w14:textId="77777777" w:rsidR="00D30922" w:rsidRDefault="00D30922" w:rsidP="00F03BF8">
      <w:pPr>
        <w:spacing w:line="240" w:lineRule="auto"/>
      </w:pPr>
      <w:r>
        <w:continuationSeparator/>
      </w:r>
    </w:p>
  </w:footnote>
  <w:footnote w:type="continuationNotice" w:id="1">
    <w:p w14:paraId="17B33BCD" w14:textId="77777777" w:rsidR="00D30922" w:rsidRDefault="00D3092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467"/>
    <w:multiLevelType w:val="hybridMultilevel"/>
    <w:tmpl w:val="A07097AC"/>
    <w:lvl w:ilvl="0" w:tplc="C084186E">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36528"/>
    <w:multiLevelType w:val="hybridMultilevel"/>
    <w:tmpl w:val="6066C5EC"/>
    <w:lvl w:ilvl="0" w:tplc="376A4368">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0F5A7E"/>
    <w:multiLevelType w:val="hybridMultilevel"/>
    <w:tmpl w:val="61B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1328A4"/>
    <w:multiLevelType w:val="hybridMultilevel"/>
    <w:tmpl w:val="1E54C4AC"/>
    <w:lvl w:ilvl="0" w:tplc="DDAE0206">
      <w:numFmt w:val="bullet"/>
      <w:lvlText w:val="-"/>
      <w:lvlJc w:val="left"/>
      <w:pPr>
        <w:ind w:left="720" w:hanging="360"/>
      </w:pPr>
      <w:rPr>
        <w:rFonts w:ascii="Karla" w:eastAsiaTheme="minorHAnsi" w:hAnsi="Kar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E82AE2"/>
    <w:multiLevelType w:val="hybridMultilevel"/>
    <w:tmpl w:val="CA70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4A74B4"/>
    <w:multiLevelType w:val="hybridMultilevel"/>
    <w:tmpl w:val="D8CE0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784DD8"/>
    <w:multiLevelType w:val="hybridMultilevel"/>
    <w:tmpl w:val="37FC3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7C0F0E"/>
    <w:multiLevelType w:val="hybridMultilevel"/>
    <w:tmpl w:val="665A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821080"/>
    <w:multiLevelType w:val="hybridMultilevel"/>
    <w:tmpl w:val="694C2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7"/>
  </w:num>
  <w:num w:numId="4">
    <w:abstractNumId w:val="4"/>
  </w:num>
  <w:num w:numId="5">
    <w:abstractNumId w:val="2"/>
  </w:num>
  <w:num w:numId="6">
    <w:abstractNumId w:val="6"/>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F8"/>
    <w:rsid w:val="000012A0"/>
    <w:rsid w:val="0000145D"/>
    <w:rsid w:val="000014B5"/>
    <w:rsid w:val="00003F83"/>
    <w:rsid w:val="00004DDE"/>
    <w:rsid w:val="000050DA"/>
    <w:rsid w:val="000074A8"/>
    <w:rsid w:val="0001026D"/>
    <w:rsid w:val="00010A81"/>
    <w:rsid w:val="00010E53"/>
    <w:rsid w:val="00011181"/>
    <w:rsid w:val="000153CC"/>
    <w:rsid w:val="00016B50"/>
    <w:rsid w:val="00017F2F"/>
    <w:rsid w:val="00024299"/>
    <w:rsid w:val="0002557A"/>
    <w:rsid w:val="00026DDB"/>
    <w:rsid w:val="00030D50"/>
    <w:rsid w:val="00031B53"/>
    <w:rsid w:val="00033AA7"/>
    <w:rsid w:val="00036F8D"/>
    <w:rsid w:val="00036FE4"/>
    <w:rsid w:val="000400E3"/>
    <w:rsid w:val="0004071F"/>
    <w:rsid w:val="000444DB"/>
    <w:rsid w:val="00044C67"/>
    <w:rsid w:val="000460A8"/>
    <w:rsid w:val="0005122E"/>
    <w:rsid w:val="000512D3"/>
    <w:rsid w:val="0005417B"/>
    <w:rsid w:val="00054A97"/>
    <w:rsid w:val="000615BC"/>
    <w:rsid w:val="000640DF"/>
    <w:rsid w:val="00074498"/>
    <w:rsid w:val="0008004F"/>
    <w:rsid w:val="000807F6"/>
    <w:rsid w:val="000808C3"/>
    <w:rsid w:val="00080AD7"/>
    <w:rsid w:val="0008255C"/>
    <w:rsid w:val="00084145"/>
    <w:rsid w:val="00084E0E"/>
    <w:rsid w:val="00085094"/>
    <w:rsid w:val="00086FD5"/>
    <w:rsid w:val="00087C3D"/>
    <w:rsid w:val="00090979"/>
    <w:rsid w:val="00096C5B"/>
    <w:rsid w:val="000A029A"/>
    <w:rsid w:val="000A0391"/>
    <w:rsid w:val="000A1BC5"/>
    <w:rsid w:val="000A1BDB"/>
    <w:rsid w:val="000A21F3"/>
    <w:rsid w:val="000A2672"/>
    <w:rsid w:val="000A4743"/>
    <w:rsid w:val="000A70E8"/>
    <w:rsid w:val="000A7F92"/>
    <w:rsid w:val="000B3B99"/>
    <w:rsid w:val="000B3D98"/>
    <w:rsid w:val="000B4BEC"/>
    <w:rsid w:val="000B4E94"/>
    <w:rsid w:val="000C142E"/>
    <w:rsid w:val="000C4A10"/>
    <w:rsid w:val="000D3B55"/>
    <w:rsid w:val="000D5D6A"/>
    <w:rsid w:val="000E3591"/>
    <w:rsid w:val="000E50C9"/>
    <w:rsid w:val="000E6D90"/>
    <w:rsid w:val="000E7679"/>
    <w:rsid w:val="000F2388"/>
    <w:rsid w:val="000F327B"/>
    <w:rsid w:val="000F5B25"/>
    <w:rsid w:val="00100134"/>
    <w:rsid w:val="00100AA9"/>
    <w:rsid w:val="001022FE"/>
    <w:rsid w:val="00103332"/>
    <w:rsid w:val="0010785E"/>
    <w:rsid w:val="00113837"/>
    <w:rsid w:val="0011734A"/>
    <w:rsid w:val="0012177D"/>
    <w:rsid w:val="001267AE"/>
    <w:rsid w:val="001310E8"/>
    <w:rsid w:val="00131C58"/>
    <w:rsid w:val="00131DFD"/>
    <w:rsid w:val="00133638"/>
    <w:rsid w:val="00136747"/>
    <w:rsid w:val="0013706E"/>
    <w:rsid w:val="00141F0C"/>
    <w:rsid w:val="001422B1"/>
    <w:rsid w:val="0014631B"/>
    <w:rsid w:val="00146629"/>
    <w:rsid w:val="0014746B"/>
    <w:rsid w:val="001548AF"/>
    <w:rsid w:val="001551FC"/>
    <w:rsid w:val="00157A69"/>
    <w:rsid w:val="00160B2F"/>
    <w:rsid w:val="001617E1"/>
    <w:rsid w:val="00161D91"/>
    <w:rsid w:val="00163B63"/>
    <w:rsid w:val="0016474E"/>
    <w:rsid w:val="00164ECF"/>
    <w:rsid w:val="00166E62"/>
    <w:rsid w:val="0017714B"/>
    <w:rsid w:val="00181286"/>
    <w:rsid w:val="00182EB9"/>
    <w:rsid w:val="001836A3"/>
    <w:rsid w:val="00183DF9"/>
    <w:rsid w:val="00186B95"/>
    <w:rsid w:val="00190E12"/>
    <w:rsid w:val="00191853"/>
    <w:rsid w:val="0019239A"/>
    <w:rsid w:val="001923FA"/>
    <w:rsid w:val="00193810"/>
    <w:rsid w:val="00194B75"/>
    <w:rsid w:val="00196685"/>
    <w:rsid w:val="001977C8"/>
    <w:rsid w:val="001A1498"/>
    <w:rsid w:val="001A1615"/>
    <w:rsid w:val="001A23B7"/>
    <w:rsid w:val="001A4302"/>
    <w:rsid w:val="001A74FC"/>
    <w:rsid w:val="001B039D"/>
    <w:rsid w:val="001B0E99"/>
    <w:rsid w:val="001B35EA"/>
    <w:rsid w:val="001B38E5"/>
    <w:rsid w:val="001B5F40"/>
    <w:rsid w:val="001C16D8"/>
    <w:rsid w:val="001C3834"/>
    <w:rsid w:val="001C4557"/>
    <w:rsid w:val="001D257F"/>
    <w:rsid w:val="001D3239"/>
    <w:rsid w:val="001D32AD"/>
    <w:rsid w:val="001D40EC"/>
    <w:rsid w:val="001D4980"/>
    <w:rsid w:val="001D5F29"/>
    <w:rsid w:val="001D7A1F"/>
    <w:rsid w:val="001D7D07"/>
    <w:rsid w:val="001E09E3"/>
    <w:rsid w:val="001E1119"/>
    <w:rsid w:val="001E1CBF"/>
    <w:rsid w:val="001E2D51"/>
    <w:rsid w:val="001E655F"/>
    <w:rsid w:val="001E7701"/>
    <w:rsid w:val="001F23A6"/>
    <w:rsid w:val="001F514E"/>
    <w:rsid w:val="001F70FE"/>
    <w:rsid w:val="00200890"/>
    <w:rsid w:val="0020334D"/>
    <w:rsid w:val="002033AA"/>
    <w:rsid w:val="00205BD4"/>
    <w:rsid w:val="00207B7D"/>
    <w:rsid w:val="00211D0B"/>
    <w:rsid w:val="002125ED"/>
    <w:rsid w:val="00220D90"/>
    <w:rsid w:val="002246B5"/>
    <w:rsid w:val="0022769C"/>
    <w:rsid w:val="002345C6"/>
    <w:rsid w:val="00237A97"/>
    <w:rsid w:val="00243632"/>
    <w:rsid w:val="002439F5"/>
    <w:rsid w:val="00244B8D"/>
    <w:rsid w:val="00245264"/>
    <w:rsid w:val="00245BD1"/>
    <w:rsid w:val="002463E5"/>
    <w:rsid w:val="0024647F"/>
    <w:rsid w:val="00251E31"/>
    <w:rsid w:val="002527BC"/>
    <w:rsid w:val="00253C35"/>
    <w:rsid w:val="0027057D"/>
    <w:rsid w:val="0027085D"/>
    <w:rsid w:val="00272D85"/>
    <w:rsid w:val="002734B6"/>
    <w:rsid w:val="002739D9"/>
    <w:rsid w:val="00274246"/>
    <w:rsid w:val="002761E1"/>
    <w:rsid w:val="002779BB"/>
    <w:rsid w:val="00280403"/>
    <w:rsid w:val="0028176F"/>
    <w:rsid w:val="00283CD4"/>
    <w:rsid w:val="002850E9"/>
    <w:rsid w:val="00285F5C"/>
    <w:rsid w:val="00286DD5"/>
    <w:rsid w:val="00292487"/>
    <w:rsid w:val="00293138"/>
    <w:rsid w:val="00294F45"/>
    <w:rsid w:val="002959ED"/>
    <w:rsid w:val="00297BDE"/>
    <w:rsid w:val="002A13AA"/>
    <w:rsid w:val="002A3E7B"/>
    <w:rsid w:val="002A4EF8"/>
    <w:rsid w:val="002A5D88"/>
    <w:rsid w:val="002A62F2"/>
    <w:rsid w:val="002A6F34"/>
    <w:rsid w:val="002B3310"/>
    <w:rsid w:val="002B48B6"/>
    <w:rsid w:val="002B52E2"/>
    <w:rsid w:val="002B6501"/>
    <w:rsid w:val="002B6752"/>
    <w:rsid w:val="002B6C49"/>
    <w:rsid w:val="002C42C0"/>
    <w:rsid w:val="002C689A"/>
    <w:rsid w:val="002C7690"/>
    <w:rsid w:val="002C7D1F"/>
    <w:rsid w:val="002D017B"/>
    <w:rsid w:val="002D1F5E"/>
    <w:rsid w:val="002D375E"/>
    <w:rsid w:val="002D4523"/>
    <w:rsid w:val="002D604B"/>
    <w:rsid w:val="002F03D1"/>
    <w:rsid w:val="002F1AE9"/>
    <w:rsid w:val="002F1FE1"/>
    <w:rsid w:val="0030016D"/>
    <w:rsid w:val="0030067D"/>
    <w:rsid w:val="0030579F"/>
    <w:rsid w:val="00305F57"/>
    <w:rsid w:val="00310110"/>
    <w:rsid w:val="003101C6"/>
    <w:rsid w:val="003115BC"/>
    <w:rsid w:val="0031223B"/>
    <w:rsid w:val="00320FED"/>
    <w:rsid w:val="003213FC"/>
    <w:rsid w:val="00321E2B"/>
    <w:rsid w:val="00324B20"/>
    <w:rsid w:val="00327C53"/>
    <w:rsid w:val="00332742"/>
    <w:rsid w:val="00333E4E"/>
    <w:rsid w:val="0035325B"/>
    <w:rsid w:val="00360DCB"/>
    <w:rsid w:val="00362DB5"/>
    <w:rsid w:val="003636B8"/>
    <w:rsid w:val="003668B7"/>
    <w:rsid w:val="00370331"/>
    <w:rsid w:val="00371686"/>
    <w:rsid w:val="003724D7"/>
    <w:rsid w:val="00372D2D"/>
    <w:rsid w:val="00375638"/>
    <w:rsid w:val="0037611F"/>
    <w:rsid w:val="00381BA3"/>
    <w:rsid w:val="00382F6F"/>
    <w:rsid w:val="00383A4A"/>
    <w:rsid w:val="00383B51"/>
    <w:rsid w:val="003842DC"/>
    <w:rsid w:val="00390D69"/>
    <w:rsid w:val="00391D62"/>
    <w:rsid w:val="00392598"/>
    <w:rsid w:val="00393E02"/>
    <w:rsid w:val="00393E63"/>
    <w:rsid w:val="003953C9"/>
    <w:rsid w:val="00397D9E"/>
    <w:rsid w:val="003A4339"/>
    <w:rsid w:val="003A4ED6"/>
    <w:rsid w:val="003A76AE"/>
    <w:rsid w:val="003B1B8A"/>
    <w:rsid w:val="003B1BD8"/>
    <w:rsid w:val="003B2EAE"/>
    <w:rsid w:val="003B3486"/>
    <w:rsid w:val="003B65B6"/>
    <w:rsid w:val="003B6E6B"/>
    <w:rsid w:val="003C2070"/>
    <w:rsid w:val="003C22F9"/>
    <w:rsid w:val="003C2A6A"/>
    <w:rsid w:val="003C3BE1"/>
    <w:rsid w:val="003C614F"/>
    <w:rsid w:val="003C619C"/>
    <w:rsid w:val="003C6B5E"/>
    <w:rsid w:val="003D2388"/>
    <w:rsid w:val="003D55D6"/>
    <w:rsid w:val="003E0FCE"/>
    <w:rsid w:val="003E3D71"/>
    <w:rsid w:val="003E4714"/>
    <w:rsid w:val="003F31DA"/>
    <w:rsid w:val="003F5B7D"/>
    <w:rsid w:val="00402B5E"/>
    <w:rsid w:val="00406FD9"/>
    <w:rsid w:val="00407254"/>
    <w:rsid w:val="00410394"/>
    <w:rsid w:val="0041104B"/>
    <w:rsid w:val="0041378A"/>
    <w:rsid w:val="0041470D"/>
    <w:rsid w:val="00420EFB"/>
    <w:rsid w:val="00424844"/>
    <w:rsid w:val="0042700F"/>
    <w:rsid w:val="004300AB"/>
    <w:rsid w:val="00430943"/>
    <w:rsid w:val="004328CD"/>
    <w:rsid w:val="00433EB1"/>
    <w:rsid w:val="0043535F"/>
    <w:rsid w:val="00435CF3"/>
    <w:rsid w:val="00437D6F"/>
    <w:rsid w:val="0044073D"/>
    <w:rsid w:val="00441F57"/>
    <w:rsid w:val="00443887"/>
    <w:rsid w:val="00444266"/>
    <w:rsid w:val="00445D1C"/>
    <w:rsid w:val="004468C9"/>
    <w:rsid w:val="00450205"/>
    <w:rsid w:val="00450635"/>
    <w:rsid w:val="0045183E"/>
    <w:rsid w:val="004518DE"/>
    <w:rsid w:val="00452EF4"/>
    <w:rsid w:val="0045374A"/>
    <w:rsid w:val="00454496"/>
    <w:rsid w:val="00455B8C"/>
    <w:rsid w:val="00463D5C"/>
    <w:rsid w:val="00464F85"/>
    <w:rsid w:val="004664AB"/>
    <w:rsid w:val="00470A97"/>
    <w:rsid w:val="00472F37"/>
    <w:rsid w:val="0047621C"/>
    <w:rsid w:val="004802DD"/>
    <w:rsid w:val="004819FA"/>
    <w:rsid w:val="00484875"/>
    <w:rsid w:val="00484E4B"/>
    <w:rsid w:val="00484F14"/>
    <w:rsid w:val="004942EA"/>
    <w:rsid w:val="00495776"/>
    <w:rsid w:val="004A1D01"/>
    <w:rsid w:val="004A30C7"/>
    <w:rsid w:val="004A3E13"/>
    <w:rsid w:val="004A43BE"/>
    <w:rsid w:val="004A5B50"/>
    <w:rsid w:val="004A6557"/>
    <w:rsid w:val="004B1691"/>
    <w:rsid w:val="004B51F2"/>
    <w:rsid w:val="004B52E5"/>
    <w:rsid w:val="004B75B9"/>
    <w:rsid w:val="004C2A44"/>
    <w:rsid w:val="004C4095"/>
    <w:rsid w:val="004C5563"/>
    <w:rsid w:val="004C63DD"/>
    <w:rsid w:val="004D0007"/>
    <w:rsid w:val="004D49A6"/>
    <w:rsid w:val="004D6180"/>
    <w:rsid w:val="004E068A"/>
    <w:rsid w:val="004E2C3F"/>
    <w:rsid w:val="004F2EEC"/>
    <w:rsid w:val="004F3C39"/>
    <w:rsid w:val="004F4DB3"/>
    <w:rsid w:val="004F6340"/>
    <w:rsid w:val="00501936"/>
    <w:rsid w:val="00503E20"/>
    <w:rsid w:val="005057AF"/>
    <w:rsid w:val="00505921"/>
    <w:rsid w:val="00505B28"/>
    <w:rsid w:val="005125BF"/>
    <w:rsid w:val="005147EE"/>
    <w:rsid w:val="005155AE"/>
    <w:rsid w:val="00517D2B"/>
    <w:rsid w:val="00520A19"/>
    <w:rsid w:val="0052245A"/>
    <w:rsid w:val="0052339A"/>
    <w:rsid w:val="0052419B"/>
    <w:rsid w:val="005244B4"/>
    <w:rsid w:val="00525B45"/>
    <w:rsid w:val="00527351"/>
    <w:rsid w:val="00527BE2"/>
    <w:rsid w:val="0054008F"/>
    <w:rsid w:val="00540E76"/>
    <w:rsid w:val="005410C3"/>
    <w:rsid w:val="00544965"/>
    <w:rsid w:val="00544FD3"/>
    <w:rsid w:val="00545EB3"/>
    <w:rsid w:val="005468F0"/>
    <w:rsid w:val="00550A9B"/>
    <w:rsid w:val="00555B5F"/>
    <w:rsid w:val="00555D02"/>
    <w:rsid w:val="005649F5"/>
    <w:rsid w:val="0056795B"/>
    <w:rsid w:val="00567D2D"/>
    <w:rsid w:val="00573601"/>
    <w:rsid w:val="00573D53"/>
    <w:rsid w:val="0057426F"/>
    <w:rsid w:val="00576BF9"/>
    <w:rsid w:val="005770B6"/>
    <w:rsid w:val="0058092A"/>
    <w:rsid w:val="00580CBE"/>
    <w:rsid w:val="005817FA"/>
    <w:rsid w:val="0058541C"/>
    <w:rsid w:val="00586782"/>
    <w:rsid w:val="00587B08"/>
    <w:rsid w:val="00590150"/>
    <w:rsid w:val="00590658"/>
    <w:rsid w:val="005922BC"/>
    <w:rsid w:val="00592FAB"/>
    <w:rsid w:val="005938EE"/>
    <w:rsid w:val="00595B4D"/>
    <w:rsid w:val="005A0A79"/>
    <w:rsid w:val="005A4432"/>
    <w:rsid w:val="005A5DB0"/>
    <w:rsid w:val="005A621C"/>
    <w:rsid w:val="005A6DA5"/>
    <w:rsid w:val="005A7FF7"/>
    <w:rsid w:val="005B1633"/>
    <w:rsid w:val="005B3A5D"/>
    <w:rsid w:val="005C2DA8"/>
    <w:rsid w:val="005C59E7"/>
    <w:rsid w:val="005C69B8"/>
    <w:rsid w:val="005D00CB"/>
    <w:rsid w:val="005D2887"/>
    <w:rsid w:val="005D2C44"/>
    <w:rsid w:val="005D3CAE"/>
    <w:rsid w:val="005D5E8C"/>
    <w:rsid w:val="005D6168"/>
    <w:rsid w:val="005D632B"/>
    <w:rsid w:val="005D65F6"/>
    <w:rsid w:val="005E1008"/>
    <w:rsid w:val="005E23C8"/>
    <w:rsid w:val="005E47A5"/>
    <w:rsid w:val="005F222B"/>
    <w:rsid w:val="005F6A06"/>
    <w:rsid w:val="006002D2"/>
    <w:rsid w:val="006010E9"/>
    <w:rsid w:val="00603969"/>
    <w:rsid w:val="00604B3A"/>
    <w:rsid w:val="00604DB2"/>
    <w:rsid w:val="00605E6A"/>
    <w:rsid w:val="006200A7"/>
    <w:rsid w:val="006246CB"/>
    <w:rsid w:val="006365CB"/>
    <w:rsid w:val="00636776"/>
    <w:rsid w:val="00636F4F"/>
    <w:rsid w:val="0063715B"/>
    <w:rsid w:val="006427A9"/>
    <w:rsid w:val="00645DB9"/>
    <w:rsid w:val="00647C0A"/>
    <w:rsid w:val="006500B6"/>
    <w:rsid w:val="0065190D"/>
    <w:rsid w:val="00651EB4"/>
    <w:rsid w:val="0065238B"/>
    <w:rsid w:val="00653E28"/>
    <w:rsid w:val="006556EE"/>
    <w:rsid w:val="00655876"/>
    <w:rsid w:val="006601BD"/>
    <w:rsid w:val="006653ED"/>
    <w:rsid w:val="00667EA5"/>
    <w:rsid w:val="006714CE"/>
    <w:rsid w:val="006744DD"/>
    <w:rsid w:val="006761A1"/>
    <w:rsid w:val="0068155D"/>
    <w:rsid w:val="00682BD5"/>
    <w:rsid w:val="006859F2"/>
    <w:rsid w:val="00685A33"/>
    <w:rsid w:val="006911BF"/>
    <w:rsid w:val="00691724"/>
    <w:rsid w:val="0069603F"/>
    <w:rsid w:val="006A160A"/>
    <w:rsid w:val="006A4ACC"/>
    <w:rsid w:val="006A74F7"/>
    <w:rsid w:val="006B0BF5"/>
    <w:rsid w:val="006B2B00"/>
    <w:rsid w:val="006B4D33"/>
    <w:rsid w:val="006B4DFC"/>
    <w:rsid w:val="006B635D"/>
    <w:rsid w:val="006C0364"/>
    <w:rsid w:val="006C0AC0"/>
    <w:rsid w:val="006C29B1"/>
    <w:rsid w:val="006C32D5"/>
    <w:rsid w:val="006C5490"/>
    <w:rsid w:val="006C674B"/>
    <w:rsid w:val="006D0F84"/>
    <w:rsid w:val="006D3B87"/>
    <w:rsid w:val="006D4E0C"/>
    <w:rsid w:val="006D62EF"/>
    <w:rsid w:val="006D6539"/>
    <w:rsid w:val="006E11AE"/>
    <w:rsid w:val="006E1AE0"/>
    <w:rsid w:val="006E2637"/>
    <w:rsid w:val="006E2BFB"/>
    <w:rsid w:val="006E31F2"/>
    <w:rsid w:val="006E401A"/>
    <w:rsid w:val="006E4C5B"/>
    <w:rsid w:val="006F2E99"/>
    <w:rsid w:val="006F61D0"/>
    <w:rsid w:val="006F65D6"/>
    <w:rsid w:val="006F7B0E"/>
    <w:rsid w:val="00701FD9"/>
    <w:rsid w:val="00703353"/>
    <w:rsid w:val="00703DAC"/>
    <w:rsid w:val="0071071E"/>
    <w:rsid w:val="007119BC"/>
    <w:rsid w:val="0071224D"/>
    <w:rsid w:val="007210C4"/>
    <w:rsid w:val="007212BC"/>
    <w:rsid w:val="00730BEB"/>
    <w:rsid w:val="00732588"/>
    <w:rsid w:val="0073372A"/>
    <w:rsid w:val="00740409"/>
    <w:rsid w:val="00741A72"/>
    <w:rsid w:val="00741A9C"/>
    <w:rsid w:val="00741D5D"/>
    <w:rsid w:val="007435CB"/>
    <w:rsid w:val="00751758"/>
    <w:rsid w:val="00752A81"/>
    <w:rsid w:val="007535DC"/>
    <w:rsid w:val="00754036"/>
    <w:rsid w:val="007548EA"/>
    <w:rsid w:val="0075507A"/>
    <w:rsid w:val="00760AD3"/>
    <w:rsid w:val="0076167D"/>
    <w:rsid w:val="0076458F"/>
    <w:rsid w:val="00765BB8"/>
    <w:rsid w:val="007661E8"/>
    <w:rsid w:val="00766280"/>
    <w:rsid w:val="00770759"/>
    <w:rsid w:val="007731D1"/>
    <w:rsid w:val="007764B5"/>
    <w:rsid w:val="007775B8"/>
    <w:rsid w:val="00781AA2"/>
    <w:rsid w:val="00781AB2"/>
    <w:rsid w:val="007836F7"/>
    <w:rsid w:val="007838AF"/>
    <w:rsid w:val="00783AD8"/>
    <w:rsid w:val="00786F3B"/>
    <w:rsid w:val="00790945"/>
    <w:rsid w:val="00793FFA"/>
    <w:rsid w:val="007967A9"/>
    <w:rsid w:val="00796F32"/>
    <w:rsid w:val="007973ED"/>
    <w:rsid w:val="007A0239"/>
    <w:rsid w:val="007A3867"/>
    <w:rsid w:val="007A48E2"/>
    <w:rsid w:val="007A6018"/>
    <w:rsid w:val="007A7536"/>
    <w:rsid w:val="007B1603"/>
    <w:rsid w:val="007B18E4"/>
    <w:rsid w:val="007B2486"/>
    <w:rsid w:val="007B57E5"/>
    <w:rsid w:val="007B68BF"/>
    <w:rsid w:val="007C1957"/>
    <w:rsid w:val="007C1BDD"/>
    <w:rsid w:val="007C1CA1"/>
    <w:rsid w:val="007C2D7F"/>
    <w:rsid w:val="007C545C"/>
    <w:rsid w:val="007C6CA8"/>
    <w:rsid w:val="007C7A27"/>
    <w:rsid w:val="007E21E6"/>
    <w:rsid w:val="007E65C0"/>
    <w:rsid w:val="007F54AE"/>
    <w:rsid w:val="00800BB3"/>
    <w:rsid w:val="00801F4A"/>
    <w:rsid w:val="008034BA"/>
    <w:rsid w:val="008038B5"/>
    <w:rsid w:val="00805A58"/>
    <w:rsid w:val="00807CA8"/>
    <w:rsid w:val="00811767"/>
    <w:rsid w:val="00812E00"/>
    <w:rsid w:val="00813956"/>
    <w:rsid w:val="00813BAB"/>
    <w:rsid w:val="00815402"/>
    <w:rsid w:val="00816470"/>
    <w:rsid w:val="00817A04"/>
    <w:rsid w:val="00817E52"/>
    <w:rsid w:val="0082018A"/>
    <w:rsid w:val="008201E1"/>
    <w:rsid w:val="008211D1"/>
    <w:rsid w:val="00825698"/>
    <w:rsid w:val="00825B3E"/>
    <w:rsid w:val="00830A0A"/>
    <w:rsid w:val="00834630"/>
    <w:rsid w:val="00835A5F"/>
    <w:rsid w:val="0083695A"/>
    <w:rsid w:val="00841F4A"/>
    <w:rsid w:val="00844423"/>
    <w:rsid w:val="00847D6D"/>
    <w:rsid w:val="00850585"/>
    <w:rsid w:val="00850812"/>
    <w:rsid w:val="00851046"/>
    <w:rsid w:val="00854503"/>
    <w:rsid w:val="008616F3"/>
    <w:rsid w:val="00865D0E"/>
    <w:rsid w:val="00866F22"/>
    <w:rsid w:val="0087181F"/>
    <w:rsid w:val="00871904"/>
    <w:rsid w:val="00872A66"/>
    <w:rsid w:val="008731D2"/>
    <w:rsid w:val="00874682"/>
    <w:rsid w:val="00875F2C"/>
    <w:rsid w:val="0087774D"/>
    <w:rsid w:val="00877C50"/>
    <w:rsid w:val="00877D0F"/>
    <w:rsid w:val="00881BAE"/>
    <w:rsid w:val="00882453"/>
    <w:rsid w:val="00883CF0"/>
    <w:rsid w:val="00886846"/>
    <w:rsid w:val="00886D6D"/>
    <w:rsid w:val="008901C9"/>
    <w:rsid w:val="008942F5"/>
    <w:rsid w:val="00895B3D"/>
    <w:rsid w:val="00897171"/>
    <w:rsid w:val="008977DA"/>
    <w:rsid w:val="008A567A"/>
    <w:rsid w:val="008A6642"/>
    <w:rsid w:val="008A6E0C"/>
    <w:rsid w:val="008A720C"/>
    <w:rsid w:val="008B2B98"/>
    <w:rsid w:val="008B30A5"/>
    <w:rsid w:val="008B49EF"/>
    <w:rsid w:val="008B4AE7"/>
    <w:rsid w:val="008B4DE6"/>
    <w:rsid w:val="008B5FDC"/>
    <w:rsid w:val="008B7BCA"/>
    <w:rsid w:val="008C0324"/>
    <w:rsid w:val="008C181F"/>
    <w:rsid w:val="008C3208"/>
    <w:rsid w:val="008C36AA"/>
    <w:rsid w:val="008C7380"/>
    <w:rsid w:val="008D1A8F"/>
    <w:rsid w:val="008D55F7"/>
    <w:rsid w:val="008D73AA"/>
    <w:rsid w:val="008D7FE1"/>
    <w:rsid w:val="008E0C54"/>
    <w:rsid w:val="008E625C"/>
    <w:rsid w:val="008F05C7"/>
    <w:rsid w:val="008F1BB2"/>
    <w:rsid w:val="00901BCC"/>
    <w:rsid w:val="00903AE0"/>
    <w:rsid w:val="0090601D"/>
    <w:rsid w:val="00911711"/>
    <w:rsid w:val="00912524"/>
    <w:rsid w:val="00914536"/>
    <w:rsid w:val="0091560B"/>
    <w:rsid w:val="0091725D"/>
    <w:rsid w:val="009175A1"/>
    <w:rsid w:val="009208F3"/>
    <w:rsid w:val="00924AAB"/>
    <w:rsid w:val="00924CA3"/>
    <w:rsid w:val="0093189C"/>
    <w:rsid w:val="009325B3"/>
    <w:rsid w:val="00933AFB"/>
    <w:rsid w:val="00940D5F"/>
    <w:rsid w:val="00942B9E"/>
    <w:rsid w:val="00943871"/>
    <w:rsid w:val="0094447B"/>
    <w:rsid w:val="0095732C"/>
    <w:rsid w:val="009638CD"/>
    <w:rsid w:val="00964A92"/>
    <w:rsid w:val="00967109"/>
    <w:rsid w:val="00970C3A"/>
    <w:rsid w:val="0097168B"/>
    <w:rsid w:val="00972204"/>
    <w:rsid w:val="00972BE2"/>
    <w:rsid w:val="009736BB"/>
    <w:rsid w:val="00981D53"/>
    <w:rsid w:val="0099151F"/>
    <w:rsid w:val="00996495"/>
    <w:rsid w:val="00996BB7"/>
    <w:rsid w:val="00997855"/>
    <w:rsid w:val="009A04B3"/>
    <w:rsid w:val="009A0ED0"/>
    <w:rsid w:val="009A104D"/>
    <w:rsid w:val="009A2254"/>
    <w:rsid w:val="009A4322"/>
    <w:rsid w:val="009A5F28"/>
    <w:rsid w:val="009A751E"/>
    <w:rsid w:val="009A7A64"/>
    <w:rsid w:val="009B247D"/>
    <w:rsid w:val="009B3BD7"/>
    <w:rsid w:val="009B52A1"/>
    <w:rsid w:val="009B62E8"/>
    <w:rsid w:val="009C2B49"/>
    <w:rsid w:val="009C4253"/>
    <w:rsid w:val="009C6BCE"/>
    <w:rsid w:val="009D38B3"/>
    <w:rsid w:val="009D3C0E"/>
    <w:rsid w:val="009D55BB"/>
    <w:rsid w:val="009E08B5"/>
    <w:rsid w:val="009E28E7"/>
    <w:rsid w:val="009E63D1"/>
    <w:rsid w:val="009F0137"/>
    <w:rsid w:val="009F29AD"/>
    <w:rsid w:val="009F3B7D"/>
    <w:rsid w:val="00A01209"/>
    <w:rsid w:val="00A0202F"/>
    <w:rsid w:val="00A03B3B"/>
    <w:rsid w:val="00A11AC7"/>
    <w:rsid w:val="00A12643"/>
    <w:rsid w:val="00A1341E"/>
    <w:rsid w:val="00A13CF4"/>
    <w:rsid w:val="00A157B1"/>
    <w:rsid w:val="00A17289"/>
    <w:rsid w:val="00A17403"/>
    <w:rsid w:val="00A1764B"/>
    <w:rsid w:val="00A20243"/>
    <w:rsid w:val="00A22512"/>
    <w:rsid w:val="00A24F0C"/>
    <w:rsid w:val="00A25699"/>
    <w:rsid w:val="00A3237C"/>
    <w:rsid w:val="00A32BCE"/>
    <w:rsid w:val="00A33D4C"/>
    <w:rsid w:val="00A36097"/>
    <w:rsid w:val="00A41778"/>
    <w:rsid w:val="00A42F0C"/>
    <w:rsid w:val="00A43482"/>
    <w:rsid w:val="00A5431A"/>
    <w:rsid w:val="00A600A8"/>
    <w:rsid w:val="00A60AC4"/>
    <w:rsid w:val="00A61B02"/>
    <w:rsid w:val="00A632B0"/>
    <w:rsid w:val="00A63FE2"/>
    <w:rsid w:val="00A701B4"/>
    <w:rsid w:val="00A71DEA"/>
    <w:rsid w:val="00A723EB"/>
    <w:rsid w:val="00A806DC"/>
    <w:rsid w:val="00A845B9"/>
    <w:rsid w:val="00A84938"/>
    <w:rsid w:val="00A84C7D"/>
    <w:rsid w:val="00A85AD4"/>
    <w:rsid w:val="00A901CB"/>
    <w:rsid w:val="00A906BA"/>
    <w:rsid w:val="00A91BD2"/>
    <w:rsid w:val="00A92593"/>
    <w:rsid w:val="00A92E2B"/>
    <w:rsid w:val="00A94F97"/>
    <w:rsid w:val="00A9658E"/>
    <w:rsid w:val="00AA02FB"/>
    <w:rsid w:val="00AA534D"/>
    <w:rsid w:val="00AB104E"/>
    <w:rsid w:val="00AB1105"/>
    <w:rsid w:val="00AB22B7"/>
    <w:rsid w:val="00AB54EC"/>
    <w:rsid w:val="00AC2CF7"/>
    <w:rsid w:val="00AC7672"/>
    <w:rsid w:val="00AD01C6"/>
    <w:rsid w:val="00AD4BF7"/>
    <w:rsid w:val="00AD53CA"/>
    <w:rsid w:val="00AD662F"/>
    <w:rsid w:val="00AE1BAF"/>
    <w:rsid w:val="00AE46BD"/>
    <w:rsid w:val="00AE4849"/>
    <w:rsid w:val="00AE5EDD"/>
    <w:rsid w:val="00AF115B"/>
    <w:rsid w:val="00AF1371"/>
    <w:rsid w:val="00AF5E68"/>
    <w:rsid w:val="00AF618F"/>
    <w:rsid w:val="00AF7F90"/>
    <w:rsid w:val="00B00914"/>
    <w:rsid w:val="00B056D4"/>
    <w:rsid w:val="00B06339"/>
    <w:rsid w:val="00B075A7"/>
    <w:rsid w:val="00B1032C"/>
    <w:rsid w:val="00B11502"/>
    <w:rsid w:val="00B11EAF"/>
    <w:rsid w:val="00B12D58"/>
    <w:rsid w:val="00B146D1"/>
    <w:rsid w:val="00B174FB"/>
    <w:rsid w:val="00B21776"/>
    <w:rsid w:val="00B27773"/>
    <w:rsid w:val="00B27BD1"/>
    <w:rsid w:val="00B33A8D"/>
    <w:rsid w:val="00B36243"/>
    <w:rsid w:val="00B417E6"/>
    <w:rsid w:val="00B434FF"/>
    <w:rsid w:val="00B450F5"/>
    <w:rsid w:val="00B455ED"/>
    <w:rsid w:val="00B4680F"/>
    <w:rsid w:val="00B469B0"/>
    <w:rsid w:val="00B46EEF"/>
    <w:rsid w:val="00B4753B"/>
    <w:rsid w:val="00B50548"/>
    <w:rsid w:val="00B51305"/>
    <w:rsid w:val="00B53857"/>
    <w:rsid w:val="00B55CEE"/>
    <w:rsid w:val="00B57376"/>
    <w:rsid w:val="00B62CC3"/>
    <w:rsid w:val="00B67987"/>
    <w:rsid w:val="00B700D8"/>
    <w:rsid w:val="00B73097"/>
    <w:rsid w:val="00B8342C"/>
    <w:rsid w:val="00B834AE"/>
    <w:rsid w:val="00B853E8"/>
    <w:rsid w:val="00B85599"/>
    <w:rsid w:val="00B8568F"/>
    <w:rsid w:val="00B85C58"/>
    <w:rsid w:val="00B93CC5"/>
    <w:rsid w:val="00B965A9"/>
    <w:rsid w:val="00BA1094"/>
    <w:rsid w:val="00BA3CE8"/>
    <w:rsid w:val="00BA46FE"/>
    <w:rsid w:val="00BA5D6C"/>
    <w:rsid w:val="00BB1884"/>
    <w:rsid w:val="00BB1B13"/>
    <w:rsid w:val="00BB1B36"/>
    <w:rsid w:val="00BB1C23"/>
    <w:rsid w:val="00BB43FF"/>
    <w:rsid w:val="00BB5BC9"/>
    <w:rsid w:val="00BB6F95"/>
    <w:rsid w:val="00BB7631"/>
    <w:rsid w:val="00BC0C9A"/>
    <w:rsid w:val="00BC0ECE"/>
    <w:rsid w:val="00BC0F2F"/>
    <w:rsid w:val="00BC51A9"/>
    <w:rsid w:val="00BD31A9"/>
    <w:rsid w:val="00BD3760"/>
    <w:rsid w:val="00BD3EF9"/>
    <w:rsid w:val="00BD79D3"/>
    <w:rsid w:val="00BE2C08"/>
    <w:rsid w:val="00BE531D"/>
    <w:rsid w:val="00BF0BB4"/>
    <w:rsid w:val="00BF2D0C"/>
    <w:rsid w:val="00BF570E"/>
    <w:rsid w:val="00C00C85"/>
    <w:rsid w:val="00C01677"/>
    <w:rsid w:val="00C023CA"/>
    <w:rsid w:val="00C034D1"/>
    <w:rsid w:val="00C03B5C"/>
    <w:rsid w:val="00C101C5"/>
    <w:rsid w:val="00C12E1A"/>
    <w:rsid w:val="00C13C74"/>
    <w:rsid w:val="00C1784A"/>
    <w:rsid w:val="00C2441A"/>
    <w:rsid w:val="00C2488E"/>
    <w:rsid w:val="00C31E92"/>
    <w:rsid w:val="00C321FD"/>
    <w:rsid w:val="00C35A5E"/>
    <w:rsid w:val="00C43DD9"/>
    <w:rsid w:val="00C54286"/>
    <w:rsid w:val="00C544F4"/>
    <w:rsid w:val="00C5485F"/>
    <w:rsid w:val="00C54883"/>
    <w:rsid w:val="00C55511"/>
    <w:rsid w:val="00C62515"/>
    <w:rsid w:val="00C64770"/>
    <w:rsid w:val="00C656BF"/>
    <w:rsid w:val="00C706DB"/>
    <w:rsid w:val="00C74198"/>
    <w:rsid w:val="00C75DBD"/>
    <w:rsid w:val="00C76C87"/>
    <w:rsid w:val="00C7703E"/>
    <w:rsid w:val="00C77E41"/>
    <w:rsid w:val="00C83EA7"/>
    <w:rsid w:val="00C87153"/>
    <w:rsid w:val="00C90C8A"/>
    <w:rsid w:val="00C92AFA"/>
    <w:rsid w:val="00C92F05"/>
    <w:rsid w:val="00CA1073"/>
    <w:rsid w:val="00CA231D"/>
    <w:rsid w:val="00CA2BFB"/>
    <w:rsid w:val="00CA3B8C"/>
    <w:rsid w:val="00CA5CC0"/>
    <w:rsid w:val="00CB06E4"/>
    <w:rsid w:val="00CB33DC"/>
    <w:rsid w:val="00CB35B8"/>
    <w:rsid w:val="00CB44DE"/>
    <w:rsid w:val="00CC11D6"/>
    <w:rsid w:val="00CC2229"/>
    <w:rsid w:val="00CC2485"/>
    <w:rsid w:val="00CC2E6F"/>
    <w:rsid w:val="00CC3C82"/>
    <w:rsid w:val="00CC3F7E"/>
    <w:rsid w:val="00CD502F"/>
    <w:rsid w:val="00CD57F7"/>
    <w:rsid w:val="00CD5F08"/>
    <w:rsid w:val="00CD7060"/>
    <w:rsid w:val="00CD7106"/>
    <w:rsid w:val="00CD7F65"/>
    <w:rsid w:val="00CE445F"/>
    <w:rsid w:val="00CE6EA1"/>
    <w:rsid w:val="00CE7C1D"/>
    <w:rsid w:val="00CF000C"/>
    <w:rsid w:val="00CF414B"/>
    <w:rsid w:val="00CF4A3B"/>
    <w:rsid w:val="00D016D7"/>
    <w:rsid w:val="00D0383B"/>
    <w:rsid w:val="00D03B29"/>
    <w:rsid w:val="00D03C48"/>
    <w:rsid w:val="00D040F9"/>
    <w:rsid w:val="00D05F6A"/>
    <w:rsid w:val="00D12F79"/>
    <w:rsid w:val="00D13008"/>
    <w:rsid w:val="00D16FAE"/>
    <w:rsid w:val="00D21080"/>
    <w:rsid w:val="00D22ECD"/>
    <w:rsid w:val="00D23381"/>
    <w:rsid w:val="00D24A05"/>
    <w:rsid w:val="00D254DA"/>
    <w:rsid w:val="00D27FB5"/>
    <w:rsid w:val="00D30922"/>
    <w:rsid w:val="00D319AA"/>
    <w:rsid w:val="00D3228C"/>
    <w:rsid w:val="00D34DB8"/>
    <w:rsid w:val="00D35B9F"/>
    <w:rsid w:val="00D36E09"/>
    <w:rsid w:val="00D40850"/>
    <w:rsid w:val="00D40A02"/>
    <w:rsid w:val="00D45508"/>
    <w:rsid w:val="00D510AA"/>
    <w:rsid w:val="00D51403"/>
    <w:rsid w:val="00D52304"/>
    <w:rsid w:val="00D6086B"/>
    <w:rsid w:val="00D61BEA"/>
    <w:rsid w:val="00D63E37"/>
    <w:rsid w:val="00D64186"/>
    <w:rsid w:val="00D65B26"/>
    <w:rsid w:val="00D66568"/>
    <w:rsid w:val="00D701D3"/>
    <w:rsid w:val="00D7038E"/>
    <w:rsid w:val="00D75EEF"/>
    <w:rsid w:val="00D76581"/>
    <w:rsid w:val="00D7712D"/>
    <w:rsid w:val="00D771DC"/>
    <w:rsid w:val="00D82BE5"/>
    <w:rsid w:val="00D8314F"/>
    <w:rsid w:val="00D8528A"/>
    <w:rsid w:val="00D87E2D"/>
    <w:rsid w:val="00D92C39"/>
    <w:rsid w:val="00D966C6"/>
    <w:rsid w:val="00D96EFD"/>
    <w:rsid w:val="00D97D99"/>
    <w:rsid w:val="00D97F28"/>
    <w:rsid w:val="00DA3B33"/>
    <w:rsid w:val="00DA5517"/>
    <w:rsid w:val="00DA7C93"/>
    <w:rsid w:val="00DB1A50"/>
    <w:rsid w:val="00DB1D36"/>
    <w:rsid w:val="00DB4017"/>
    <w:rsid w:val="00DB5C16"/>
    <w:rsid w:val="00DB6F72"/>
    <w:rsid w:val="00DB7E21"/>
    <w:rsid w:val="00DC766D"/>
    <w:rsid w:val="00DC7B5D"/>
    <w:rsid w:val="00DD0B30"/>
    <w:rsid w:val="00DD3322"/>
    <w:rsid w:val="00DD363F"/>
    <w:rsid w:val="00DD3E15"/>
    <w:rsid w:val="00DD3F8B"/>
    <w:rsid w:val="00DD5ED0"/>
    <w:rsid w:val="00DE314E"/>
    <w:rsid w:val="00DE463C"/>
    <w:rsid w:val="00DF0167"/>
    <w:rsid w:val="00DF3163"/>
    <w:rsid w:val="00DF4155"/>
    <w:rsid w:val="00DF62A0"/>
    <w:rsid w:val="00DF64CD"/>
    <w:rsid w:val="00DF79EF"/>
    <w:rsid w:val="00DF7BB2"/>
    <w:rsid w:val="00E01EAE"/>
    <w:rsid w:val="00E01F19"/>
    <w:rsid w:val="00E063D1"/>
    <w:rsid w:val="00E105DE"/>
    <w:rsid w:val="00E126F5"/>
    <w:rsid w:val="00E154FC"/>
    <w:rsid w:val="00E15674"/>
    <w:rsid w:val="00E2119F"/>
    <w:rsid w:val="00E2481B"/>
    <w:rsid w:val="00E256F3"/>
    <w:rsid w:val="00E27C2D"/>
    <w:rsid w:val="00E310CF"/>
    <w:rsid w:val="00E31741"/>
    <w:rsid w:val="00E32845"/>
    <w:rsid w:val="00E34F30"/>
    <w:rsid w:val="00E37DF9"/>
    <w:rsid w:val="00E44A7A"/>
    <w:rsid w:val="00E50FC6"/>
    <w:rsid w:val="00E51757"/>
    <w:rsid w:val="00E5489F"/>
    <w:rsid w:val="00E56BB9"/>
    <w:rsid w:val="00E57976"/>
    <w:rsid w:val="00E57B97"/>
    <w:rsid w:val="00E6063D"/>
    <w:rsid w:val="00E6283B"/>
    <w:rsid w:val="00E654B9"/>
    <w:rsid w:val="00E65EE1"/>
    <w:rsid w:val="00E66B2A"/>
    <w:rsid w:val="00E671A2"/>
    <w:rsid w:val="00E67894"/>
    <w:rsid w:val="00E67ECA"/>
    <w:rsid w:val="00E776D5"/>
    <w:rsid w:val="00E77A13"/>
    <w:rsid w:val="00E814C2"/>
    <w:rsid w:val="00E8301F"/>
    <w:rsid w:val="00E833DF"/>
    <w:rsid w:val="00E83438"/>
    <w:rsid w:val="00E8431D"/>
    <w:rsid w:val="00E87D2A"/>
    <w:rsid w:val="00E87FDB"/>
    <w:rsid w:val="00E93725"/>
    <w:rsid w:val="00E96700"/>
    <w:rsid w:val="00EA0FC4"/>
    <w:rsid w:val="00EA13F8"/>
    <w:rsid w:val="00EA2CB5"/>
    <w:rsid w:val="00EA41BD"/>
    <w:rsid w:val="00EB4A6A"/>
    <w:rsid w:val="00EB4DEA"/>
    <w:rsid w:val="00EB7D1E"/>
    <w:rsid w:val="00EC331A"/>
    <w:rsid w:val="00EC34D7"/>
    <w:rsid w:val="00EC4611"/>
    <w:rsid w:val="00EC607F"/>
    <w:rsid w:val="00ED04C0"/>
    <w:rsid w:val="00ED4831"/>
    <w:rsid w:val="00ED6683"/>
    <w:rsid w:val="00EE0DA5"/>
    <w:rsid w:val="00EE51AA"/>
    <w:rsid w:val="00EE580B"/>
    <w:rsid w:val="00EF0E4F"/>
    <w:rsid w:val="00EF4663"/>
    <w:rsid w:val="00EF503C"/>
    <w:rsid w:val="00F00E1F"/>
    <w:rsid w:val="00F01C69"/>
    <w:rsid w:val="00F01CE9"/>
    <w:rsid w:val="00F02179"/>
    <w:rsid w:val="00F03BF8"/>
    <w:rsid w:val="00F07AF2"/>
    <w:rsid w:val="00F10B51"/>
    <w:rsid w:val="00F13BCA"/>
    <w:rsid w:val="00F2007C"/>
    <w:rsid w:val="00F23834"/>
    <w:rsid w:val="00F23C8C"/>
    <w:rsid w:val="00F259A4"/>
    <w:rsid w:val="00F26C65"/>
    <w:rsid w:val="00F26DF2"/>
    <w:rsid w:val="00F27A81"/>
    <w:rsid w:val="00F302D2"/>
    <w:rsid w:val="00F305A8"/>
    <w:rsid w:val="00F32DAB"/>
    <w:rsid w:val="00F3716F"/>
    <w:rsid w:val="00F37DCE"/>
    <w:rsid w:val="00F41297"/>
    <w:rsid w:val="00F41FEB"/>
    <w:rsid w:val="00F453C0"/>
    <w:rsid w:val="00F47A99"/>
    <w:rsid w:val="00F505CC"/>
    <w:rsid w:val="00F51DEB"/>
    <w:rsid w:val="00F52A37"/>
    <w:rsid w:val="00F52F15"/>
    <w:rsid w:val="00F56555"/>
    <w:rsid w:val="00F568C1"/>
    <w:rsid w:val="00F57848"/>
    <w:rsid w:val="00F6070A"/>
    <w:rsid w:val="00F61661"/>
    <w:rsid w:val="00F61A62"/>
    <w:rsid w:val="00F630BE"/>
    <w:rsid w:val="00F63416"/>
    <w:rsid w:val="00F63547"/>
    <w:rsid w:val="00F70F6F"/>
    <w:rsid w:val="00F75AFC"/>
    <w:rsid w:val="00F9115C"/>
    <w:rsid w:val="00F9531D"/>
    <w:rsid w:val="00F96EA4"/>
    <w:rsid w:val="00FA07C2"/>
    <w:rsid w:val="00FA0DB3"/>
    <w:rsid w:val="00FA1C6F"/>
    <w:rsid w:val="00FA4863"/>
    <w:rsid w:val="00FA53F5"/>
    <w:rsid w:val="00FA5A6E"/>
    <w:rsid w:val="00FA5C87"/>
    <w:rsid w:val="00FA6080"/>
    <w:rsid w:val="00FA6F3A"/>
    <w:rsid w:val="00FB0B2C"/>
    <w:rsid w:val="00FB72B0"/>
    <w:rsid w:val="00FC13FB"/>
    <w:rsid w:val="00FC2A45"/>
    <w:rsid w:val="00FC2C7D"/>
    <w:rsid w:val="00FC4DED"/>
    <w:rsid w:val="00FC657A"/>
    <w:rsid w:val="00FD05EF"/>
    <w:rsid w:val="00FD0B51"/>
    <w:rsid w:val="00FD3233"/>
    <w:rsid w:val="00FD339E"/>
    <w:rsid w:val="00FD4039"/>
    <w:rsid w:val="00FD5143"/>
    <w:rsid w:val="00FD616B"/>
    <w:rsid w:val="00FE0FA8"/>
    <w:rsid w:val="00FE5EBF"/>
    <w:rsid w:val="00FF19A5"/>
    <w:rsid w:val="00FF1FE6"/>
    <w:rsid w:val="00FF343B"/>
    <w:rsid w:val="00FF3930"/>
    <w:rsid w:val="00FF602C"/>
    <w:rsid w:val="00FF67F6"/>
    <w:rsid w:val="00FF71AF"/>
    <w:rsid w:val="0237885A"/>
    <w:rsid w:val="03AE843D"/>
    <w:rsid w:val="03D0D5B4"/>
    <w:rsid w:val="03D153C7"/>
    <w:rsid w:val="03E332FA"/>
    <w:rsid w:val="0456E76C"/>
    <w:rsid w:val="04CE398D"/>
    <w:rsid w:val="051CDEED"/>
    <w:rsid w:val="05C06763"/>
    <w:rsid w:val="05D378DE"/>
    <w:rsid w:val="06142E66"/>
    <w:rsid w:val="06887897"/>
    <w:rsid w:val="06E25CB3"/>
    <w:rsid w:val="078E2292"/>
    <w:rsid w:val="082BA76E"/>
    <w:rsid w:val="08913654"/>
    <w:rsid w:val="08CF9E08"/>
    <w:rsid w:val="08E54AEA"/>
    <w:rsid w:val="09C61B91"/>
    <w:rsid w:val="0AA5DB9D"/>
    <w:rsid w:val="0AD6062A"/>
    <w:rsid w:val="0AE05ACB"/>
    <w:rsid w:val="0B8E008A"/>
    <w:rsid w:val="0C095A4B"/>
    <w:rsid w:val="0D02867D"/>
    <w:rsid w:val="0EBFEA5F"/>
    <w:rsid w:val="102036C3"/>
    <w:rsid w:val="103DA391"/>
    <w:rsid w:val="104278A5"/>
    <w:rsid w:val="109C0B11"/>
    <w:rsid w:val="10EA2233"/>
    <w:rsid w:val="10FAB1E9"/>
    <w:rsid w:val="112FF7D6"/>
    <w:rsid w:val="11BC92D5"/>
    <w:rsid w:val="12436D00"/>
    <w:rsid w:val="12554972"/>
    <w:rsid w:val="1335ED88"/>
    <w:rsid w:val="1421926F"/>
    <w:rsid w:val="145676C0"/>
    <w:rsid w:val="145F7C43"/>
    <w:rsid w:val="150A405A"/>
    <w:rsid w:val="15A46AF9"/>
    <w:rsid w:val="15B5F0D0"/>
    <w:rsid w:val="15C25623"/>
    <w:rsid w:val="169003F8"/>
    <w:rsid w:val="180004CC"/>
    <w:rsid w:val="181A9982"/>
    <w:rsid w:val="190CF01C"/>
    <w:rsid w:val="19FE303C"/>
    <w:rsid w:val="1AFA5CA7"/>
    <w:rsid w:val="1BB1E046"/>
    <w:rsid w:val="1BF2C542"/>
    <w:rsid w:val="1CDCCFCE"/>
    <w:rsid w:val="1D1182DE"/>
    <w:rsid w:val="1E1142C2"/>
    <w:rsid w:val="1E19619F"/>
    <w:rsid w:val="1E6EF95E"/>
    <w:rsid w:val="210802FD"/>
    <w:rsid w:val="211D2050"/>
    <w:rsid w:val="2298E366"/>
    <w:rsid w:val="22C89AAF"/>
    <w:rsid w:val="23059A45"/>
    <w:rsid w:val="238FA8CB"/>
    <w:rsid w:val="23D14E0C"/>
    <w:rsid w:val="24BAB160"/>
    <w:rsid w:val="2513248D"/>
    <w:rsid w:val="2634D218"/>
    <w:rsid w:val="26997063"/>
    <w:rsid w:val="281AEF52"/>
    <w:rsid w:val="28D7547E"/>
    <w:rsid w:val="29069ACF"/>
    <w:rsid w:val="2942273C"/>
    <w:rsid w:val="29E669EE"/>
    <w:rsid w:val="2A859E7C"/>
    <w:rsid w:val="2B79BAF1"/>
    <w:rsid w:val="2B81C2D9"/>
    <w:rsid w:val="2BFF3647"/>
    <w:rsid w:val="2C3C2D0F"/>
    <w:rsid w:val="2CB74229"/>
    <w:rsid w:val="2CD2DB0F"/>
    <w:rsid w:val="2D7D789A"/>
    <w:rsid w:val="2D8E6348"/>
    <w:rsid w:val="2DFA4DE8"/>
    <w:rsid w:val="2EA23667"/>
    <w:rsid w:val="2F1DA90A"/>
    <w:rsid w:val="2F85DF34"/>
    <w:rsid w:val="2F8789B9"/>
    <w:rsid w:val="2FD91A6E"/>
    <w:rsid w:val="3005DB4B"/>
    <w:rsid w:val="306CF000"/>
    <w:rsid w:val="30BA91ED"/>
    <w:rsid w:val="30C8F2A9"/>
    <w:rsid w:val="3111A815"/>
    <w:rsid w:val="31B675F1"/>
    <w:rsid w:val="32127BB2"/>
    <w:rsid w:val="341B686D"/>
    <w:rsid w:val="35BFB5F1"/>
    <w:rsid w:val="3701DBF0"/>
    <w:rsid w:val="37D6E47A"/>
    <w:rsid w:val="37FE2DCC"/>
    <w:rsid w:val="388C8B33"/>
    <w:rsid w:val="3939644A"/>
    <w:rsid w:val="3B1E12F9"/>
    <w:rsid w:val="3B47A9C2"/>
    <w:rsid w:val="3B9AA070"/>
    <w:rsid w:val="3C1B9EF2"/>
    <w:rsid w:val="3CE5FCD9"/>
    <w:rsid w:val="3CFC9D67"/>
    <w:rsid w:val="3DE67918"/>
    <w:rsid w:val="3E195E56"/>
    <w:rsid w:val="3EC6EF06"/>
    <w:rsid w:val="3EDFB62B"/>
    <w:rsid w:val="3F2DA449"/>
    <w:rsid w:val="40532759"/>
    <w:rsid w:val="40D78ABB"/>
    <w:rsid w:val="41A73AA2"/>
    <w:rsid w:val="41F2F609"/>
    <w:rsid w:val="4227331F"/>
    <w:rsid w:val="42735B1C"/>
    <w:rsid w:val="43352C45"/>
    <w:rsid w:val="448D9570"/>
    <w:rsid w:val="449792A7"/>
    <w:rsid w:val="450B105C"/>
    <w:rsid w:val="456FE9B8"/>
    <w:rsid w:val="460AFD8A"/>
    <w:rsid w:val="461EBF3B"/>
    <w:rsid w:val="473FB921"/>
    <w:rsid w:val="47945414"/>
    <w:rsid w:val="47C13A7B"/>
    <w:rsid w:val="48CABFE0"/>
    <w:rsid w:val="493AD472"/>
    <w:rsid w:val="499E1EFF"/>
    <w:rsid w:val="4A47ACAE"/>
    <w:rsid w:val="4ABA477A"/>
    <w:rsid w:val="4B5617A9"/>
    <w:rsid w:val="4BA2D3F7"/>
    <w:rsid w:val="4BD35120"/>
    <w:rsid w:val="4DF59980"/>
    <w:rsid w:val="4E30A669"/>
    <w:rsid w:val="4FD1191B"/>
    <w:rsid w:val="50293E47"/>
    <w:rsid w:val="5076CEC9"/>
    <w:rsid w:val="518CAE4C"/>
    <w:rsid w:val="51D8CD9A"/>
    <w:rsid w:val="51E4EFBE"/>
    <w:rsid w:val="52624A7E"/>
    <w:rsid w:val="53643960"/>
    <w:rsid w:val="536B759A"/>
    <w:rsid w:val="53EC01E1"/>
    <w:rsid w:val="540C8ED7"/>
    <w:rsid w:val="540F0793"/>
    <w:rsid w:val="548CA3E0"/>
    <w:rsid w:val="551C010C"/>
    <w:rsid w:val="562F8749"/>
    <w:rsid w:val="56382010"/>
    <w:rsid w:val="568B0B4C"/>
    <w:rsid w:val="57E10F77"/>
    <w:rsid w:val="5AF2C9F0"/>
    <w:rsid w:val="5B5E7C6F"/>
    <w:rsid w:val="5B771ED8"/>
    <w:rsid w:val="5BA369FB"/>
    <w:rsid w:val="5BF7928B"/>
    <w:rsid w:val="5C5C4694"/>
    <w:rsid w:val="5C8F012C"/>
    <w:rsid w:val="5CD16C66"/>
    <w:rsid w:val="5D0357CE"/>
    <w:rsid w:val="5D73D45B"/>
    <w:rsid w:val="5EFBCEF9"/>
    <w:rsid w:val="5F2F334D"/>
    <w:rsid w:val="608E6EB8"/>
    <w:rsid w:val="6109B3A8"/>
    <w:rsid w:val="61A9740B"/>
    <w:rsid w:val="622381AC"/>
    <w:rsid w:val="638BAC5D"/>
    <w:rsid w:val="652B7111"/>
    <w:rsid w:val="65FC7477"/>
    <w:rsid w:val="66DD0805"/>
    <w:rsid w:val="670F89DB"/>
    <w:rsid w:val="68140A4B"/>
    <w:rsid w:val="689933B6"/>
    <w:rsid w:val="6A89D8CB"/>
    <w:rsid w:val="6B214238"/>
    <w:rsid w:val="6CC699F3"/>
    <w:rsid w:val="6E400DDA"/>
    <w:rsid w:val="6E60677E"/>
    <w:rsid w:val="6F083209"/>
    <w:rsid w:val="6FA0F1CE"/>
    <w:rsid w:val="6FB5D7F7"/>
    <w:rsid w:val="6FC35191"/>
    <w:rsid w:val="70335FEE"/>
    <w:rsid w:val="70D571BE"/>
    <w:rsid w:val="70ECF91E"/>
    <w:rsid w:val="71EBCF43"/>
    <w:rsid w:val="72E0661C"/>
    <w:rsid w:val="72F9402E"/>
    <w:rsid w:val="74A7196E"/>
    <w:rsid w:val="74B680A5"/>
    <w:rsid w:val="75503C1C"/>
    <w:rsid w:val="76525106"/>
    <w:rsid w:val="76F5C94A"/>
    <w:rsid w:val="772F1460"/>
    <w:rsid w:val="773E56F9"/>
    <w:rsid w:val="77A29C68"/>
    <w:rsid w:val="785DB0F3"/>
    <w:rsid w:val="7927A905"/>
    <w:rsid w:val="7959AEC2"/>
    <w:rsid w:val="79CA065C"/>
    <w:rsid w:val="7BF05BB4"/>
    <w:rsid w:val="7C95DB25"/>
    <w:rsid w:val="7D447852"/>
    <w:rsid w:val="7E04F01E"/>
    <w:rsid w:val="7E5EA761"/>
    <w:rsid w:val="7FA995E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8E2C"/>
  <w15:chartTrackingRefBased/>
  <w15:docId w15:val="{50D67263-FB2B-4E5A-ABBB-F45C35DE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BF8"/>
    <w:pPr>
      <w:spacing w:line="360" w:lineRule="auto"/>
    </w:pPr>
    <w:rPr>
      <w:rFonts w:ascii="Karla" w:hAnsi="Karla"/>
      <w:sz w:val="20"/>
    </w:rPr>
  </w:style>
  <w:style w:type="paragraph" w:styleId="Heading1">
    <w:name w:val="heading 1"/>
    <w:basedOn w:val="Normal"/>
    <w:next w:val="Normal"/>
    <w:link w:val="Heading1Char"/>
    <w:uiPriority w:val="9"/>
    <w:qFormat/>
    <w:rsid w:val="00141F0C"/>
    <w:pPr>
      <w:keepNext/>
      <w:keepLines/>
      <w:spacing w:after="600"/>
      <w:contextualSpacing/>
      <w:outlineLvl w:val="0"/>
    </w:pPr>
    <w:rPr>
      <w:rFonts w:ascii="Merriweather" w:eastAsiaTheme="majorEastAsia" w:hAnsi="Merriweather" w:cstheme="majorBidi"/>
      <w:color w:val="17328B"/>
      <w:sz w:val="44"/>
      <w:szCs w:val="32"/>
    </w:rPr>
  </w:style>
  <w:style w:type="paragraph" w:styleId="Heading2">
    <w:name w:val="heading 2"/>
    <w:aliases w:val="Introductory Paragraph"/>
    <w:basedOn w:val="Normal"/>
    <w:next w:val="Normal"/>
    <w:link w:val="Heading2Char"/>
    <w:uiPriority w:val="9"/>
    <w:unhideWhenUsed/>
    <w:qFormat/>
    <w:rsid w:val="00DD5ED0"/>
    <w:pPr>
      <w:spacing w:after="500"/>
      <w:contextualSpacing/>
      <w:outlineLvl w:val="1"/>
    </w:pPr>
    <w:rPr>
      <w:color w:val="404041" w:themeColor="accent3"/>
      <w:sz w:val="24"/>
    </w:rPr>
  </w:style>
  <w:style w:type="paragraph" w:styleId="Heading3">
    <w:name w:val="heading 3"/>
    <w:basedOn w:val="Normal"/>
    <w:next w:val="Normal"/>
    <w:link w:val="Heading3Char"/>
    <w:uiPriority w:val="9"/>
    <w:unhideWhenUsed/>
    <w:qFormat/>
    <w:rsid w:val="00F03BF8"/>
    <w:pPr>
      <w:keepNext/>
      <w:keepLines/>
      <w:spacing w:after="225"/>
      <w:contextualSpacing/>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7B1603"/>
    <w:pPr>
      <w:keepNext/>
      <w:keepLines/>
      <w:spacing w:before="40"/>
      <w:outlineLvl w:val="3"/>
    </w:pPr>
    <w:rPr>
      <w:rFonts w:asciiTheme="majorHAnsi" w:eastAsiaTheme="majorEastAsia" w:hAnsiTheme="majorHAnsi" w:cstheme="majorBidi"/>
      <w:i/>
      <w:iCs/>
      <w:color w:val="B007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F8"/>
    <w:pPr>
      <w:tabs>
        <w:tab w:val="center" w:pos="4680"/>
        <w:tab w:val="right" w:pos="9360"/>
      </w:tabs>
    </w:pPr>
  </w:style>
  <w:style w:type="character" w:customStyle="1" w:styleId="HeaderChar">
    <w:name w:val="Header Char"/>
    <w:basedOn w:val="DefaultParagraphFont"/>
    <w:link w:val="Header"/>
    <w:uiPriority w:val="99"/>
    <w:rsid w:val="00F03BF8"/>
  </w:style>
  <w:style w:type="paragraph" w:styleId="Footer">
    <w:name w:val="footer"/>
    <w:basedOn w:val="Normal"/>
    <w:link w:val="FooterChar"/>
    <w:uiPriority w:val="99"/>
    <w:unhideWhenUsed/>
    <w:rsid w:val="00F03BF8"/>
    <w:pPr>
      <w:tabs>
        <w:tab w:val="center" w:pos="4680"/>
        <w:tab w:val="right" w:pos="9360"/>
      </w:tabs>
    </w:pPr>
  </w:style>
  <w:style w:type="character" w:customStyle="1" w:styleId="FooterChar">
    <w:name w:val="Footer Char"/>
    <w:basedOn w:val="DefaultParagraphFont"/>
    <w:link w:val="Footer"/>
    <w:uiPriority w:val="99"/>
    <w:rsid w:val="00F03BF8"/>
  </w:style>
  <w:style w:type="character" w:styleId="PageNumber">
    <w:name w:val="page number"/>
    <w:basedOn w:val="DefaultParagraphFont"/>
    <w:uiPriority w:val="99"/>
    <w:semiHidden/>
    <w:unhideWhenUsed/>
    <w:rsid w:val="00F03BF8"/>
  </w:style>
  <w:style w:type="character" w:customStyle="1" w:styleId="Heading1Char">
    <w:name w:val="Heading 1 Char"/>
    <w:basedOn w:val="DefaultParagraphFont"/>
    <w:link w:val="Heading1"/>
    <w:uiPriority w:val="9"/>
    <w:rsid w:val="00141F0C"/>
    <w:rPr>
      <w:rFonts w:ascii="Merriweather" w:eastAsiaTheme="majorEastAsia" w:hAnsi="Merriweather" w:cstheme="majorBidi"/>
      <w:color w:val="17328B"/>
      <w:sz w:val="44"/>
      <w:szCs w:val="32"/>
    </w:rPr>
  </w:style>
  <w:style w:type="character" w:customStyle="1" w:styleId="Heading2Char">
    <w:name w:val="Heading 2 Char"/>
    <w:aliases w:val="Introductory Paragraph Char"/>
    <w:basedOn w:val="DefaultParagraphFont"/>
    <w:link w:val="Heading2"/>
    <w:uiPriority w:val="9"/>
    <w:rsid w:val="00DD5ED0"/>
    <w:rPr>
      <w:rFonts w:ascii="Karla" w:hAnsi="Karla"/>
      <w:color w:val="404041" w:themeColor="accent3"/>
    </w:rPr>
  </w:style>
  <w:style w:type="character" w:customStyle="1" w:styleId="Heading3Char">
    <w:name w:val="Heading 3 Char"/>
    <w:basedOn w:val="DefaultParagraphFont"/>
    <w:link w:val="Heading3"/>
    <w:uiPriority w:val="9"/>
    <w:rsid w:val="00F03BF8"/>
    <w:rPr>
      <w:rFonts w:ascii="Karla" w:eastAsiaTheme="majorEastAsia" w:hAnsi="Karla" w:cstheme="majorBidi"/>
      <w:b/>
      <w:color w:val="000000" w:themeColor="text1"/>
    </w:rPr>
  </w:style>
  <w:style w:type="character" w:styleId="CommentReference">
    <w:name w:val="annotation reference"/>
    <w:basedOn w:val="DefaultParagraphFont"/>
    <w:uiPriority w:val="99"/>
    <w:semiHidden/>
    <w:unhideWhenUsed/>
    <w:rsid w:val="000808C3"/>
    <w:rPr>
      <w:sz w:val="16"/>
      <w:szCs w:val="16"/>
    </w:rPr>
  </w:style>
  <w:style w:type="paragraph" w:styleId="CommentText">
    <w:name w:val="annotation text"/>
    <w:basedOn w:val="Normal"/>
    <w:link w:val="CommentTextChar"/>
    <w:uiPriority w:val="99"/>
    <w:semiHidden/>
    <w:unhideWhenUsed/>
    <w:rsid w:val="000808C3"/>
    <w:pPr>
      <w:spacing w:line="240" w:lineRule="auto"/>
    </w:pPr>
    <w:rPr>
      <w:szCs w:val="20"/>
    </w:rPr>
  </w:style>
  <w:style w:type="character" w:customStyle="1" w:styleId="CommentTextChar">
    <w:name w:val="Comment Text Char"/>
    <w:basedOn w:val="DefaultParagraphFont"/>
    <w:link w:val="CommentText"/>
    <w:uiPriority w:val="99"/>
    <w:semiHidden/>
    <w:rsid w:val="000808C3"/>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0808C3"/>
    <w:rPr>
      <w:b/>
      <w:bCs/>
    </w:rPr>
  </w:style>
  <w:style w:type="character" w:customStyle="1" w:styleId="CommentSubjectChar">
    <w:name w:val="Comment Subject Char"/>
    <w:basedOn w:val="CommentTextChar"/>
    <w:link w:val="CommentSubject"/>
    <w:uiPriority w:val="99"/>
    <w:semiHidden/>
    <w:rsid w:val="000808C3"/>
    <w:rPr>
      <w:rFonts w:ascii="Karla" w:hAnsi="Karla"/>
      <w:b/>
      <w:bCs/>
      <w:sz w:val="20"/>
      <w:szCs w:val="20"/>
    </w:rPr>
  </w:style>
  <w:style w:type="paragraph" w:styleId="BalloonText">
    <w:name w:val="Balloon Text"/>
    <w:basedOn w:val="Normal"/>
    <w:link w:val="BalloonTextChar"/>
    <w:uiPriority w:val="99"/>
    <w:semiHidden/>
    <w:unhideWhenUsed/>
    <w:rsid w:val="000808C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8C3"/>
    <w:rPr>
      <w:rFonts w:ascii="Times New Roman" w:hAnsi="Times New Roman" w:cs="Times New Roman"/>
      <w:sz w:val="18"/>
      <w:szCs w:val="18"/>
    </w:rPr>
  </w:style>
  <w:style w:type="paragraph" w:styleId="EndnoteText">
    <w:name w:val="endnote text"/>
    <w:basedOn w:val="Normal"/>
    <w:link w:val="EndnoteTextChar"/>
    <w:uiPriority w:val="99"/>
    <w:unhideWhenUsed/>
    <w:rsid w:val="008B30A5"/>
    <w:pPr>
      <w:spacing w:line="240" w:lineRule="auto"/>
    </w:pPr>
    <w:rPr>
      <w:szCs w:val="20"/>
    </w:rPr>
  </w:style>
  <w:style w:type="character" w:customStyle="1" w:styleId="EndnoteTextChar">
    <w:name w:val="Endnote Text Char"/>
    <w:basedOn w:val="DefaultParagraphFont"/>
    <w:link w:val="EndnoteText"/>
    <w:uiPriority w:val="99"/>
    <w:rsid w:val="008B30A5"/>
    <w:rPr>
      <w:rFonts w:ascii="Karla" w:hAnsi="Karla"/>
      <w:sz w:val="20"/>
      <w:szCs w:val="20"/>
    </w:rPr>
  </w:style>
  <w:style w:type="character" w:styleId="EndnoteReference">
    <w:name w:val="endnote reference"/>
    <w:basedOn w:val="DefaultParagraphFont"/>
    <w:uiPriority w:val="99"/>
    <w:semiHidden/>
    <w:unhideWhenUsed/>
    <w:rsid w:val="008B30A5"/>
    <w:rPr>
      <w:vertAlign w:val="superscript"/>
    </w:rPr>
  </w:style>
  <w:style w:type="paragraph" w:styleId="ListParagraph">
    <w:name w:val="List Paragraph"/>
    <w:basedOn w:val="Normal"/>
    <w:uiPriority w:val="34"/>
    <w:qFormat/>
    <w:rsid w:val="005D65F6"/>
    <w:pPr>
      <w:ind w:left="720"/>
      <w:contextualSpacing/>
    </w:pPr>
  </w:style>
  <w:style w:type="paragraph" w:customStyle="1" w:styleId="Heading1A">
    <w:name w:val="Heading 1A"/>
    <w:basedOn w:val="Heading1"/>
    <w:qFormat/>
    <w:rsid w:val="00033AA7"/>
    <w:pPr>
      <w:spacing w:after="2000"/>
    </w:pPr>
  </w:style>
  <w:style w:type="paragraph" w:styleId="IntenseQuote">
    <w:name w:val="Intense Quote"/>
    <w:basedOn w:val="Normal"/>
    <w:next w:val="Normal"/>
    <w:link w:val="IntenseQuoteChar"/>
    <w:uiPriority w:val="30"/>
    <w:qFormat/>
    <w:rsid w:val="005922BC"/>
    <w:rPr>
      <w:b/>
      <w:bCs/>
      <w:color w:val="17328B"/>
    </w:rPr>
  </w:style>
  <w:style w:type="character" w:customStyle="1" w:styleId="IntenseQuoteChar">
    <w:name w:val="Intense Quote Char"/>
    <w:basedOn w:val="DefaultParagraphFont"/>
    <w:link w:val="IntenseQuote"/>
    <w:uiPriority w:val="30"/>
    <w:rsid w:val="005922BC"/>
    <w:rPr>
      <w:rFonts w:ascii="Karla" w:hAnsi="Karla"/>
      <w:b/>
      <w:bCs/>
      <w:color w:val="17328B"/>
      <w:sz w:val="20"/>
    </w:rPr>
  </w:style>
  <w:style w:type="paragraph" w:styleId="TOCHeading">
    <w:name w:val="TOC Heading"/>
    <w:basedOn w:val="Heading1"/>
    <w:next w:val="Normal"/>
    <w:uiPriority w:val="39"/>
    <w:unhideWhenUsed/>
    <w:qFormat/>
    <w:rsid w:val="00A33D4C"/>
    <w:pPr>
      <w:spacing w:before="480" w:after="0" w:line="276" w:lineRule="auto"/>
      <w:contextualSpacing w:val="0"/>
      <w:outlineLvl w:val="9"/>
    </w:pPr>
    <w:rPr>
      <w:rFonts w:cs="Calibri"/>
      <w:szCs w:val="44"/>
      <w:lang w:val="en-US"/>
    </w:rPr>
  </w:style>
  <w:style w:type="paragraph" w:styleId="TOC2">
    <w:name w:val="toc 2"/>
    <w:basedOn w:val="Normal"/>
    <w:next w:val="Normal"/>
    <w:autoRedefine/>
    <w:uiPriority w:val="39"/>
    <w:unhideWhenUsed/>
    <w:rsid w:val="000014B5"/>
    <w:pPr>
      <w:spacing w:before="120"/>
      <w:ind w:left="200"/>
    </w:pPr>
    <w:rPr>
      <w:rFonts w:asciiTheme="minorHAnsi" w:hAnsiTheme="minorHAnsi" w:cstheme="minorHAnsi"/>
      <w:i/>
      <w:iCs/>
      <w:szCs w:val="20"/>
    </w:rPr>
  </w:style>
  <w:style w:type="paragraph" w:styleId="TOC1">
    <w:name w:val="toc 1"/>
    <w:basedOn w:val="Normal"/>
    <w:next w:val="Normal"/>
    <w:autoRedefine/>
    <w:uiPriority w:val="39"/>
    <w:unhideWhenUsed/>
    <w:rsid w:val="0037611F"/>
    <w:pPr>
      <w:spacing w:before="240" w:after="120"/>
    </w:pPr>
    <w:rPr>
      <w:rFonts w:cstheme="minorHAnsi"/>
      <w:b/>
      <w:bCs/>
      <w:szCs w:val="20"/>
    </w:rPr>
  </w:style>
  <w:style w:type="paragraph" w:styleId="TOC3">
    <w:name w:val="toc 3"/>
    <w:basedOn w:val="Normal"/>
    <w:next w:val="Normal"/>
    <w:autoRedefine/>
    <w:uiPriority w:val="39"/>
    <w:unhideWhenUsed/>
    <w:rsid w:val="0037611F"/>
    <w:pPr>
      <w:tabs>
        <w:tab w:val="right" w:pos="9010"/>
      </w:tabs>
      <w:ind w:left="400"/>
    </w:pPr>
    <w:rPr>
      <w:rFonts w:cs="Calibri (Body)"/>
      <w:noProof/>
      <w:szCs w:val="20"/>
    </w:rPr>
  </w:style>
  <w:style w:type="paragraph" w:styleId="TOC4">
    <w:name w:val="toc 4"/>
    <w:basedOn w:val="Normal"/>
    <w:next w:val="Normal"/>
    <w:autoRedefine/>
    <w:uiPriority w:val="39"/>
    <w:unhideWhenUsed/>
    <w:rsid w:val="000014B5"/>
    <w:pPr>
      <w:ind w:left="600"/>
    </w:pPr>
    <w:rPr>
      <w:rFonts w:asciiTheme="minorHAnsi" w:hAnsiTheme="minorHAnsi" w:cstheme="minorHAnsi"/>
      <w:szCs w:val="20"/>
    </w:rPr>
  </w:style>
  <w:style w:type="paragraph" w:styleId="TOC5">
    <w:name w:val="toc 5"/>
    <w:basedOn w:val="Normal"/>
    <w:next w:val="Normal"/>
    <w:autoRedefine/>
    <w:uiPriority w:val="39"/>
    <w:unhideWhenUsed/>
    <w:rsid w:val="000014B5"/>
    <w:pPr>
      <w:ind w:left="800"/>
    </w:pPr>
    <w:rPr>
      <w:rFonts w:asciiTheme="minorHAnsi" w:hAnsiTheme="minorHAnsi" w:cstheme="minorHAnsi"/>
      <w:szCs w:val="20"/>
    </w:rPr>
  </w:style>
  <w:style w:type="paragraph" w:styleId="TOC6">
    <w:name w:val="toc 6"/>
    <w:basedOn w:val="Normal"/>
    <w:next w:val="Normal"/>
    <w:autoRedefine/>
    <w:uiPriority w:val="39"/>
    <w:unhideWhenUsed/>
    <w:rsid w:val="000014B5"/>
    <w:pPr>
      <w:ind w:left="1000"/>
    </w:pPr>
    <w:rPr>
      <w:rFonts w:asciiTheme="minorHAnsi" w:hAnsiTheme="minorHAnsi" w:cstheme="minorHAnsi"/>
      <w:szCs w:val="20"/>
    </w:rPr>
  </w:style>
  <w:style w:type="paragraph" w:styleId="TOC7">
    <w:name w:val="toc 7"/>
    <w:basedOn w:val="Normal"/>
    <w:next w:val="Normal"/>
    <w:autoRedefine/>
    <w:uiPriority w:val="39"/>
    <w:unhideWhenUsed/>
    <w:rsid w:val="000014B5"/>
    <w:pPr>
      <w:ind w:left="1200"/>
    </w:pPr>
    <w:rPr>
      <w:rFonts w:asciiTheme="minorHAnsi" w:hAnsiTheme="minorHAnsi" w:cstheme="minorHAnsi"/>
      <w:szCs w:val="20"/>
    </w:rPr>
  </w:style>
  <w:style w:type="paragraph" w:styleId="TOC8">
    <w:name w:val="toc 8"/>
    <w:basedOn w:val="Normal"/>
    <w:next w:val="Normal"/>
    <w:autoRedefine/>
    <w:uiPriority w:val="39"/>
    <w:unhideWhenUsed/>
    <w:rsid w:val="000014B5"/>
    <w:pPr>
      <w:ind w:left="1400"/>
    </w:pPr>
    <w:rPr>
      <w:rFonts w:asciiTheme="minorHAnsi" w:hAnsiTheme="minorHAnsi" w:cstheme="minorHAnsi"/>
      <w:szCs w:val="20"/>
    </w:rPr>
  </w:style>
  <w:style w:type="paragraph" w:styleId="TOC9">
    <w:name w:val="toc 9"/>
    <w:basedOn w:val="Normal"/>
    <w:next w:val="Normal"/>
    <w:autoRedefine/>
    <w:uiPriority w:val="39"/>
    <w:unhideWhenUsed/>
    <w:rsid w:val="000014B5"/>
    <w:pPr>
      <w:ind w:left="1600"/>
    </w:pPr>
    <w:rPr>
      <w:rFonts w:asciiTheme="minorHAnsi" w:hAnsiTheme="minorHAnsi" w:cstheme="minorHAnsi"/>
      <w:szCs w:val="20"/>
    </w:rPr>
  </w:style>
  <w:style w:type="paragraph" w:customStyle="1" w:styleId="Recommendation">
    <w:name w:val="Recommendation"/>
    <w:basedOn w:val="Normal"/>
    <w:qFormat/>
    <w:rsid w:val="00AE46BD"/>
    <w:rPr>
      <w:rFonts w:eastAsia="MS Mincho"/>
      <w:bCs/>
      <w:color w:val="404041" w:themeColor="text2"/>
    </w:rPr>
  </w:style>
  <w:style w:type="paragraph" w:customStyle="1" w:styleId="RecommendationHeading">
    <w:name w:val="Recommendation Heading"/>
    <w:basedOn w:val="Normal"/>
    <w:qFormat/>
    <w:rsid w:val="00AE46BD"/>
    <w:rPr>
      <w:b/>
      <w:noProof/>
      <w:color w:val="404041" w:themeColor="text2"/>
    </w:rPr>
  </w:style>
  <w:style w:type="character" w:styleId="Hyperlink">
    <w:name w:val="Hyperlink"/>
    <w:basedOn w:val="DefaultParagraphFont"/>
    <w:uiPriority w:val="99"/>
    <w:unhideWhenUsed/>
    <w:rsid w:val="00732588"/>
    <w:rPr>
      <w:color w:val="0563C1" w:themeColor="hyperlink"/>
      <w:u w:val="single"/>
    </w:rPr>
  </w:style>
  <w:style w:type="character" w:customStyle="1" w:styleId="Heading4Char">
    <w:name w:val="Heading 4 Char"/>
    <w:basedOn w:val="DefaultParagraphFont"/>
    <w:link w:val="Heading4"/>
    <w:uiPriority w:val="9"/>
    <w:rsid w:val="007B1603"/>
    <w:rPr>
      <w:rFonts w:asciiTheme="majorHAnsi" w:eastAsiaTheme="majorEastAsia" w:hAnsiTheme="majorHAnsi" w:cstheme="majorBidi"/>
      <w:i/>
      <w:iCs/>
      <w:color w:val="B00731" w:themeColor="accent1" w:themeShade="BF"/>
      <w:sz w:val="20"/>
    </w:rPr>
  </w:style>
  <w:style w:type="paragraph" w:styleId="NoSpacing">
    <w:name w:val="No Spacing"/>
    <w:uiPriority w:val="1"/>
    <w:qFormat/>
    <w:rsid w:val="007B1603"/>
    <w:rPr>
      <w:rFonts w:ascii="Karla" w:hAnsi="Karla"/>
      <w:sz w:val="20"/>
    </w:rPr>
  </w:style>
  <w:style w:type="paragraph" w:styleId="Subtitle">
    <w:name w:val="Subtitle"/>
    <w:next w:val="Normal"/>
    <w:link w:val="SubtitleChar"/>
    <w:uiPriority w:val="11"/>
    <w:qFormat/>
    <w:rsid w:val="00C2488E"/>
    <w:pPr>
      <w:spacing w:after="480" w:line="360" w:lineRule="auto"/>
    </w:pPr>
    <w:rPr>
      <w:rFonts w:ascii="Karla" w:hAnsi="Karla"/>
      <w:color w:val="404041" w:themeColor="accent3"/>
    </w:rPr>
  </w:style>
  <w:style w:type="character" w:customStyle="1" w:styleId="SubtitleChar">
    <w:name w:val="Subtitle Char"/>
    <w:basedOn w:val="DefaultParagraphFont"/>
    <w:link w:val="Subtitle"/>
    <w:uiPriority w:val="11"/>
    <w:rsid w:val="00C2488E"/>
    <w:rPr>
      <w:rFonts w:ascii="Karla" w:hAnsi="Karla"/>
      <w:color w:val="404041" w:themeColor="accent3"/>
    </w:rPr>
  </w:style>
  <w:style w:type="paragraph" w:styleId="HTMLPreformatted">
    <w:name w:val="HTML Preformatted"/>
    <w:basedOn w:val="Normal"/>
    <w:link w:val="HTMLPreformattedChar"/>
    <w:uiPriority w:val="99"/>
    <w:semiHidden/>
    <w:unhideWhenUsed/>
    <w:rsid w:val="00E65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99"/>
    <w:semiHidden/>
    <w:rsid w:val="00E654B9"/>
    <w:rPr>
      <w:rFonts w:ascii="Courier New" w:eastAsia="Times New Roman" w:hAnsi="Courier New" w:cs="Courier New"/>
      <w:sz w:val="20"/>
      <w:szCs w:val="20"/>
      <w:lang w:eastAsia="en-AU"/>
    </w:rPr>
  </w:style>
  <w:style w:type="paragraph" w:styleId="FootnoteText">
    <w:name w:val="footnote text"/>
    <w:basedOn w:val="Normal"/>
    <w:link w:val="FootnoteTextChar"/>
    <w:uiPriority w:val="99"/>
    <w:semiHidden/>
    <w:unhideWhenUsed/>
    <w:rsid w:val="004E2C3F"/>
    <w:pPr>
      <w:spacing w:line="240" w:lineRule="auto"/>
    </w:pPr>
    <w:rPr>
      <w:szCs w:val="20"/>
    </w:rPr>
  </w:style>
  <w:style w:type="character" w:customStyle="1" w:styleId="FootnoteTextChar">
    <w:name w:val="Footnote Text Char"/>
    <w:basedOn w:val="DefaultParagraphFont"/>
    <w:link w:val="FootnoteText"/>
    <w:uiPriority w:val="99"/>
    <w:semiHidden/>
    <w:rsid w:val="004E2C3F"/>
    <w:rPr>
      <w:rFonts w:ascii="Karla" w:hAnsi="Karla"/>
      <w:sz w:val="20"/>
      <w:szCs w:val="20"/>
    </w:rPr>
  </w:style>
  <w:style w:type="character" w:styleId="FootnoteReference">
    <w:name w:val="footnote reference"/>
    <w:basedOn w:val="DefaultParagraphFont"/>
    <w:uiPriority w:val="99"/>
    <w:semiHidden/>
    <w:unhideWhenUsed/>
    <w:rsid w:val="004E2C3F"/>
    <w:rPr>
      <w:vertAlign w:val="superscript"/>
    </w:rPr>
  </w:style>
  <w:style w:type="character" w:styleId="UnresolvedMention">
    <w:name w:val="Unresolved Mention"/>
    <w:basedOn w:val="DefaultParagraphFont"/>
    <w:uiPriority w:val="99"/>
    <w:semiHidden/>
    <w:unhideWhenUsed/>
    <w:rsid w:val="00576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650277">
      <w:bodyDiv w:val="1"/>
      <w:marLeft w:val="0"/>
      <w:marRight w:val="0"/>
      <w:marTop w:val="0"/>
      <w:marBottom w:val="0"/>
      <w:divBdr>
        <w:top w:val="none" w:sz="0" w:space="0" w:color="auto"/>
        <w:left w:val="none" w:sz="0" w:space="0" w:color="auto"/>
        <w:bottom w:val="none" w:sz="0" w:space="0" w:color="auto"/>
        <w:right w:val="none" w:sz="0" w:space="0" w:color="auto"/>
      </w:divBdr>
      <w:divsChild>
        <w:div w:id="1850102837">
          <w:marLeft w:val="0"/>
          <w:marRight w:val="0"/>
          <w:marTop w:val="0"/>
          <w:marBottom w:val="0"/>
          <w:divBdr>
            <w:top w:val="none" w:sz="0" w:space="0" w:color="auto"/>
            <w:left w:val="none" w:sz="0" w:space="0" w:color="auto"/>
            <w:bottom w:val="none" w:sz="0" w:space="0" w:color="auto"/>
            <w:right w:val="none" w:sz="0" w:space="0" w:color="auto"/>
          </w:divBdr>
          <w:divsChild>
            <w:div w:id="194198568">
              <w:marLeft w:val="0"/>
              <w:marRight w:val="0"/>
              <w:marTop w:val="0"/>
              <w:marBottom w:val="0"/>
              <w:divBdr>
                <w:top w:val="none" w:sz="0" w:space="0" w:color="auto"/>
                <w:left w:val="none" w:sz="0" w:space="0" w:color="auto"/>
                <w:bottom w:val="none" w:sz="0" w:space="0" w:color="auto"/>
                <w:right w:val="none" w:sz="0" w:space="0" w:color="auto"/>
              </w:divBdr>
              <w:divsChild>
                <w:div w:id="758872630">
                  <w:marLeft w:val="0"/>
                  <w:marRight w:val="0"/>
                  <w:marTop w:val="0"/>
                  <w:marBottom w:val="0"/>
                  <w:divBdr>
                    <w:top w:val="none" w:sz="0" w:space="0" w:color="auto"/>
                    <w:left w:val="none" w:sz="0" w:space="0" w:color="auto"/>
                    <w:bottom w:val="none" w:sz="0" w:space="0" w:color="auto"/>
                    <w:right w:val="none" w:sz="0" w:space="0" w:color="auto"/>
                  </w:divBdr>
                  <w:divsChild>
                    <w:div w:id="7960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04829">
      <w:bodyDiv w:val="1"/>
      <w:marLeft w:val="0"/>
      <w:marRight w:val="0"/>
      <w:marTop w:val="0"/>
      <w:marBottom w:val="0"/>
      <w:divBdr>
        <w:top w:val="none" w:sz="0" w:space="0" w:color="auto"/>
        <w:left w:val="none" w:sz="0" w:space="0" w:color="auto"/>
        <w:bottom w:val="none" w:sz="0" w:space="0" w:color="auto"/>
        <w:right w:val="none" w:sz="0" w:space="0" w:color="auto"/>
      </w:divBdr>
    </w:div>
    <w:div w:id="1017539754">
      <w:bodyDiv w:val="1"/>
      <w:marLeft w:val="0"/>
      <w:marRight w:val="0"/>
      <w:marTop w:val="0"/>
      <w:marBottom w:val="0"/>
      <w:divBdr>
        <w:top w:val="none" w:sz="0" w:space="0" w:color="auto"/>
        <w:left w:val="none" w:sz="0" w:space="0" w:color="auto"/>
        <w:bottom w:val="none" w:sz="0" w:space="0" w:color="auto"/>
        <w:right w:val="none" w:sz="0" w:space="0" w:color="auto"/>
      </w:divBdr>
    </w:div>
    <w:div w:id="1152019027">
      <w:bodyDiv w:val="1"/>
      <w:marLeft w:val="0"/>
      <w:marRight w:val="0"/>
      <w:marTop w:val="0"/>
      <w:marBottom w:val="0"/>
      <w:divBdr>
        <w:top w:val="none" w:sz="0" w:space="0" w:color="auto"/>
        <w:left w:val="none" w:sz="0" w:space="0" w:color="auto"/>
        <w:bottom w:val="none" w:sz="0" w:space="0" w:color="auto"/>
        <w:right w:val="none" w:sz="0" w:space="0" w:color="auto"/>
      </w:divBdr>
    </w:div>
    <w:div w:id="1236746864">
      <w:bodyDiv w:val="1"/>
      <w:marLeft w:val="0"/>
      <w:marRight w:val="0"/>
      <w:marTop w:val="0"/>
      <w:marBottom w:val="0"/>
      <w:divBdr>
        <w:top w:val="none" w:sz="0" w:space="0" w:color="auto"/>
        <w:left w:val="none" w:sz="0" w:space="0" w:color="auto"/>
        <w:bottom w:val="none" w:sz="0" w:space="0" w:color="auto"/>
        <w:right w:val="none" w:sz="0" w:space="0" w:color="auto"/>
      </w:divBdr>
    </w:div>
    <w:div w:id="1507862175">
      <w:bodyDiv w:val="1"/>
      <w:marLeft w:val="0"/>
      <w:marRight w:val="0"/>
      <w:marTop w:val="0"/>
      <w:marBottom w:val="0"/>
      <w:divBdr>
        <w:top w:val="none" w:sz="0" w:space="0" w:color="auto"/>
        <w:left w:val="none" w:sz="0" w:space="0" w:color="auto"/>
        <w:bottom w:val="none" w:sz="0" w:space="0" w:color="auto"/>
        <w:right w:val="none" w:sz="0" w:space="0" w:color="auto"/>
      </w:divBdr>
    </w:div>
    <w:div w:id="1779524451">
      <w:bodyDiv w:val="1"/>
      <w:marLeft w:val="0"/>
      <w:marRight w:val="0"/>
      <w:marTop w:val="0"/>
      <w:marBottom w:val="0"/>
      <w:divBdr>
        <w:top w:val="none" w:sz="0" w:space="0" w:color="auto"/>
        <w:left w:val="none" w:sz="0" w:space="0" w:color="auto"/>
        <w:bottom w:val="none" w:sz="0" w:space="0" w:color="auto"/>
        <w:right w:val="none" w:sz="0" w:space="0" w:color="auto"/>
      </w:divBdr>
      <w:divsChild>
        <w:div w:id="546572515">
          <w:marLeft w:val="0"/>
          <w:marRight w:val="0"/>
          <w:marTop w:val="0"/>
          <w:marBottom w:val="0"/>
          <w:divBdr>
            <w:top w:val="none" w:sz="0" w:space="0" w:color="auto"/>
            <w:left w:val="none" w:sz="0" w:space="0" w:color="auto"/>
            <w:bottom w:val="none" w:sz="0" w:space="0" w:color="auto"/>
            <w:right w:val="none" w:sz="0" w:space="0" w:color="auto"/>
          </w:divBdr>
          <w:divsChild>
            <w:div w:id="1253661153">
              <w:marLeft w:val="0"/>
              <w:marRight w:val="0"/>
              <w:marTop w:val="0"/>
              <w:marBottom w:val="0"/>
              <w:divBdr>
                <w:top w:val="none" w:sz="0" w:space="0" w:color="auto"/>
                <w:left w:val="none" w:sz="0" w:space="0" w:color="auto"/>
                <w:bottom w:val="none" w:sz="0" w:space="0" w:color="auto"/>
                <w:right w:val="none" w:sz="0" w:space="0" w:color="auto"/>
              </w:divBdr>
              <w:divsChild>
                <w:div w:id="410858485">
                  <w:marLeft w:val="0"/>
                  <w:marRight w:val="0"/>
                  <w:marTop w:val="0"/>
                  <w:marBottom w:val="0"/>
                  <w:divBdr>
                    <w:top w:val="none" w:sz="0" w:space="0" w:color="auto"/>
                    <w:left w:val="none" w:sz="0" w:space="0" w:color="auto"/>
                    <w:bottom w:val="none" w:sz="0" w:space="0" w:color="auto"/>
                    <w:right w:val="none" w:sz="0" w:space="0" w:color="auto"/>
                  </w:divBdr>
                  <w:divsChild>
                    <w:div w:id="14409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footer" Target="footer12.xml"/></Relationships>
</file>

<file path=word/_rels/endnotes.xml.rels><?xml version="1.0" encoding="UTF-8" standalone="yes"?>
<Relationships xmlns="http://schemas.openxmlformats.org/package/2006/relationships"><Relationship Id="rId8" Type="http://schemas.openxmlformats.org/officeDocument/2006/relationships/hyperlink" Target="https://www.yacvic.org.au/advocacy/social-housing-for-young-people/" TargetMode="External"/><Relationship Id="rId13" Type="http://schemas.openxmlformats.org/officeDocument/2006/relationships/hyperlink" Target="https://www.housing.vic.gov.au/market-rent-and-rental-rebates" TargetMode="External"/><Relationship Id="rId18" Type="http://schemas.openxmlformats.org/officeDocument/2006/relationships/hyperlink" Target="https://engage.vic.gov.au/social-housing-regulation-review" TargetMode="External"/><Relationship Id="rId3" Type="http://schemas.openxmlformats.org/officeDocument/2006/relationships/hyperlink" Target="https://www.abs.gov.au/ausstats/abs@.nsf/Latestproducts/2049.0.55.001Main%20Features42012?opendocument&amp;tabname=Summary&amp;prodno=2049.0.55.001&amp;issue=2012&amp;num=&amp;view=" TargetMode="External"/><Relationship Id="rId7" Type="http://schemas.openxmlformats.org/officeDocument/2006/relationships/hyperlink" Target="https://www.yacvic.org.au/advocacy/end-youth-homelessness-vic-2020/" TargetMode="External"/><Relationship Id="rId12" Type="http://schemas.openxmlformats.org/officeDocument/2006/relationships/hyperlink" Target="https://apo.org.au/node/303828" TargetMode="External"/><Relationship Id="rId17" Type="http://schemas.openxmlformats.org/officeDocument/2006/relationships/hyperlink" Target="https://www.yacvic.org.au/training-and-resources/code-of-ethical-practice/" TargetMode="External"/><Relationship Id="rId2" Type="http://schemas.openxmlformats.org/officeDocument/2006/relationships/hyperlink" Target="https://www.yacvic.org.au/advocacy/end-youth-homelessness-vic-2020/" TargetMode="External"/><Relationship Id="rId16" Type="http://schemas.openxmlformats.org/officeDocument/2006/relationships/hyperlink" Target="https://ayac.org.au/uploads/131219%20Youth%20Work%20Definition%20FINAL.pdf" TargetMode="External"/><Relationship Id="rId1" Type="http://schemas.openxmlformats.org/officeDocument/2006/relationships/hyperlink" Target="https://www.abs.gov.au/statistics/people/housing/census-population-and-housing-estimating-homelessness/2016/20490do002_2016.xls" TargetMode="External"/><Relationship Id="rId6" Type="http://schemas.openxmlformats.org/officeDocument/2006/relationships/hyperlink" Target="https://www.aihw.gov.au/reports/australias-health/health-of-people-experiencing-homelessness" TargetMode="External"/><Relationship Id="rId11" Type="http://schemas.openxmlformats.org/officeDocument/2006/relationships/hyperlink" Target="https://www.parliament.vic.gov.au/images/stories/committees/SCLSI/Inquiry_into_Homelessness_in_Victoria/Report/LCLSIC_59-06_Homelessness_in_Vic_Final_report.pdf" TargetMode="External"/><Relationship Id="rId5" Type="http://schemas.openxmlformats.org/officeDocument/2006/relationships/hyperlink" Target="https://www.ahuri.edu.au/__data/assets/pdf_file/0016/60631/AHURI-Final-Report-327-Redesign-of-a-homelessness-service-system-for-young-people.pdf" TargetMode="External"/><Relationship Id="rId15" Type="http://schemas.openxmlformats.org/officeDocument/2006/relationships/hyperlink" Target="https://yerp.yacvic.org.au" TargetMode="External"/><Relationship Id="rId10" Type="http://schemas.openxmlformats.org/officeDocument/2006/relationships/hyperlink" Target="https://www.aihw.gov.au/reports/housing-assistance/housing-assistance-in-australia-2019/contents/social-housing-dwellings" TargetMode="External"/><Relationship Id="rId4" Type="http://schemas.openxmlformats.org/officeDocument/2006/relationships/hyperlink" Target="https://www.yacvic.org.au/advocacy/end-youth-homelessness-vic-2020/" TargetMode="External"/><Relationship Id="rId9" Type="http://schemas.openxmlformats.org/officeDocument/2006/relationships/hyperlink" Target="https://www.abs.gov.au/statistics/people/housing/census-population-and-housing-estimating-homelessness/2016/20490do002_2016.xls" TargetMode="External"/><Relationship Id="rId14" Type="http://schemas.openxmlformats.org/officeDocument/2006/relationships/hyperlink" Target="https://www.mcm.org.au/about/our-publication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0"/>
                <a:ea typeface="+mn-ea"/>
                <a:cs typeface="+mn-cs"/>
              </a:defRPr>
            </a:pPr>
            <a:r>
              <a:rPr lang="en-AU" sz="1800" b="0" i="0" baseline="0">
                <a:effectLst/>
              </a:rPr>
              <a:t>Social housing leased to young people and homeless people aged 12-25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7A93-0D40-A7BA-7619F386103A}"/>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7A93-0D40-A7BA-7619F386103A}"/>
              </c:ext>
            </c:extLst>
          </c:dPt>
          <c:dLbls>
            <c:dLbl>
              <c:idx val="0"/>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7A93-0D40-A7BA-7619F386103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Social Housing Leased to Young People Aged 15-24 (Australia)</c:v>
                </c:pt>
                <c:pt idx="1">
                  <c:v>Proportion of Homeless People Aged 12-24 (Victoria)</c:v>
                </c:pt>
              </c:strCache>
            </c:strRef>
          </c:cat>
          <c:val>
            <c:numRef>
              <c:f>Sheet1!$B$2:$B$3</c:f>
              <c:numCache>
                <c:formatCode>0%</c:formatCode>
                <c:ptCount val="2"/>
                <c:pt idx="0" formatCode="0.00%">
                  <c:v>3.1E-2</c:v>
                </c:pt>
                <c:pt idx="1">
                  <c:v>0.26</c:v>
                </c:pt>
              </c:numCache>
            </c:numRef>
          </c:val>
          <c:extLst>
            <c:ext xmlns:c16="http://schemas.microsoft.com/office/drawing/2014/chart" uri="{C3380CC4-5D6E-409C-BE32-E72D297353CC}">
              <c16:uniqueId val="{00000004-7A93-0D40-A7BA-7619F386103A}"/>
            </c:ext>
          </c:extLst>
        </c:ser>
        <c:dLbls>
          <c:showLegendKey val="0"/>
          <c:showVal val="0"/>
          <c:showCatName val="0"/>
          <c:showSerName val="0"/>
          <c:showPercent val="0"/>
          <c:showBubbleSize val="0"/>
        </c:dLbls>
        <c:gapWidth val="20"/>
        <c:overlap val="-27"/>
        <c:axId val="836529359"/>
        <c:axId val="836531855"/>
      </c:barChart>
      <c:catAx>
        <c:axId val="83652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0"/>
                <a:ea typeface="+mn-ea"/>
                <a:cs typeface="+mn-cs"/>
              </a:defRPr>
            </a:pPr>
            <a:endParaRPr lang="en-US"/>
          </a:p>
        </c:txPr>
        <c:crossAx val="836531855"/>
        <c:crosses val="autoZero"/>
        <c:auto val="1"/>
        <c:lblAlgn val="ctr"/>
        <c:lblOffset val="100"/>
        <c:noMultiLvlLbl val="0"/>
      </c:catAx>
      <c:valAx>
        <c:axId val="836531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0"/>
                <a:ea typeface="+mn-ea"/>
                <a:cs typeface="+mn-cs"/>
              </a:defRPr>
            </a:pPr>
            <a:endParaRPr lang="en-US"/>
          </a:p>
        </c:txPr>
        <c:crossAx val="836529359"/>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Karla" panose="020B00040305030300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Karla" panose="020B0004030503030003" pitchFamily="34" charset="77"/>
              <a:ea typeface="+mn-ea"/>
              <a:cs typeface="+mn-cs"/>
            </a:defRPr>
          </a:pPr>
          <a:endParaRPr lang="en-US"/>
        </a:p>
      </c:txPr>
    </c:title>
    <c:autoTitleDeleted val="0"/>
    <c:plotArea>
      <c:layout/>
      <c:barChart>
        <c:barDir val="col"/>
        <c:grouping val="clustered"/>
        <c:varyColors val="0"/>
        <c:ser>
          <c:idx val="0"/>
          <c:order val="0"/>
          <c:tx>
            <c:strRef>
              <c:f>Sheet1!$B$1</c:f>
              <c:strCache>
                <c:ptCount val="1"/>
                <c:pt idx="0">
                  <c:v>Fortnightly Income</c:v>
                </c:pt>
              </c:strCache>
            </c:strRef>
          </c:tx>
          <c:spPr>
            <a:solidFill>
              <a:srgbClr val="17328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Karla" panose="020B0004030503030003" pitchFamily="34" charset="77"/>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Youth Allowance</c:v>
                </c:pt>
                <c:pt idx="1">
                  <c:v>JobSeeker</c:v>
                </c:pt>
              </c:strCache>
            </c:strRef>
          </c:cat>
          <c:val>
            <c:numRef>
              <c:f>Sheet1!$B$2:$B$3</c:f>
              <c:numCache>
                <c:formatCode>General</c:formatCode>
                <c:ptCount val="2"/>
                <c:pt idx="0">
                  <c:v>512.5</c:v>
                </c:pt>
                <c:pt idx="1">
                  <c:v>620.79999999999995</c:v>
                </c:pt>
              </c:numCache>
            </c:numRef>
          </c:val>
          <c:extLst>
            <c:ext xmlns:c16="http://schemas.microsoft.com/office/drawing/2014/chart" uri="{C3380CC4-5D6E-409C-BE32-E72D297353CC}">
              <c16:uniqueId val="{00000000-4F03-D443-A5DC-218EEC28E9D0}"/>
            </c:ext>
          </c:extLst>
        </c:ser>
        <c:dLbls>
          <c:showLegendKey val="0"/>
          <c:showVal val="0"/>
          <c:showCatName val="0"/>
          <c:showSerName val="0"/>
          <c:showPercent val="0"/>
          <c:showBubbleSize val="0"/>
        </c:dLbls>
        <c:gapWidth val="20"/>
        <c:overlap val="-27"/>
        <c:axId val="375125775"/>
        <c:axId val="375127423"/>
      </c:barChart>
      <c:catAx>
        <c:axId val="375125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375127423"/>
        <c:crossesAt val="0"/>
        <c:auto val="1"/>
        <c:lblAlgn val="ctr"/>
        <c:lblOffset val="100"/>
        <c:noMultiLvlLbl val="0"/>
      </c:catAx>
      <c:valAx>
        <c:axId val="375127423"/>
        <c:scaling>
          <c:orientation val="minMax"/>
          <c:max val="650"/>
          <c:min val="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Karla" panose="020B0004030503030003" pitchFamily="34" charset="77"/>
                <a:ea typeface="+mn-ea"/>
                <a:cs typeface="+mn-cs"/>
              </a:defRPr>
            </a:pPr>
            <a:endParaRPr lang="en-US"/>
          </a:p>
        </c:txPr>
        <c:crossAx val="375125775"/>
        <c:crosses val="autoZero"/>
        <c:crossBetween val="between"/>
        <c:min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Karla" panose="020B0004030503030003" pitchFamily="34" charset="7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YACVic Policy">
      <a:dk1>
        <a:srgbClr val="000000"/>
      </a:dk1>
      <a:lt1>
        <a:srgbClr val="FFFFFF"/>
      </a:lt1>
      <a:dk2>
        <a:srgbClr val="404041"/>
      </a:dk2>
      <a:lt2>
        <a:srgbClr val="FFF8EF"/>
      </a:lt2>
      <a:accent1>
        <a:srgbClr val="EC0A42"/>
      </a:accent1>
      <a:accent2>
        <a:srgbClr val="4CC3C9"/>
      </a:accent2>
      <a:accent3>
        <a:srgbClr val="404041"/>
      </a:accent3>
      <a:accent4>
        <a:srgbClr val="FFF8EF"/>
      </a:accent4>
      <a:accent5>
        <a:srgbClr val="E8EFF7"/>
      </a:accent5>
      <a:accent6>
        <a:srgbClr val="17328B"/>
      </a:accent6>
      <a:hlink>
        <a:srgbClr val="0563C1"/>
      </a:hlink>
      <a:folHlink>
        <a:srgbClr val="0562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Nuriyah Haque</DisplayName>
        <AccountId>358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F67ECB-2740-46C5-A2D0-0BCE4BAA7A03}">
  <ds:schemaRefs>
    <ds:schemaRef ds:uri="http://schemas.microsoft.com/sharepoint/v3/contenttype/forms"/>
  </ds:schemaRefs>
</ds:datastoreItem>
</file>

<file path=customXml/itemProps2.xml><?xml version="1.0" encoding="utf-8"?>
<ds:datastoreItem xmlns:ds="http://schemas.openxmlformats.org/officeDocument/2006/customXml" ds:itemID="{A7457023-3353-476A-98D1-F436413972F4}">
  <ds:schemaRefs>
    <ds:schemaRef ds:uri="http://schemas.openxmlformats.org/officeDocument/2006/bibliography"/>
  </ds:schemaRefs>
</ds:datastoreItem>
</file>

<file path=customXml/itemProps3.xml><?xml version="1.0" encoding="utf-8"?>
<ds:datastoreItem xmlns:ds="http://schemas.openxmlformats.org/officeDocument/2006/customXml" ds:itemID="{724A282A-B29C-4CD5-9F03-038967FA2BCD}">
  <ds:schemaRefs>
    <ds:schemaRef ds:uri="http://www.w3.org/XML/1998/namespace"/>
    <ds:schemaRef ds:uri="http://purl.org/dc/elements/1.1/"/>
    <ds:schemaRef ds:uri="http://purl.org/dc/terms/"/>
    <ds:schemaRef ds:uri="35eff307-e906-49b6-85c3-8a501d8fc18c"/>
    <ds:schemaRef ds:uri="5cde0772-3a60-4796-87d2-188a3b963878"/>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A28942F-2A71-432B-9454-8EB0F837F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4329</Words>
  <Characters>24680</Characters>
  <Application>Microsoft Office Word</Application>
  <DocSecurity>0</DocSecurity>
  <Lines>205</Lines>
  <Paragraphs>57</Paragraphs>
  <ScaleCrop>false</ScaleCrop>
  <Company>Youth Affairs Council Victoria</Company>
  <LinksUpToDate>false</LinksUpToDate>
  <CharactersWithSpaces>28952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Rycken</dc:creator>
  <cp:keywords/>
  <cp:lastModifiedBy>Julia Baron</cp:lastModifiedBy>
  <cp:revision>3</cp:revision>
  <cp:lastPrinted>2021-09-20T04:26:00Z</cp:lastPrinted>
  <dcterms:created xsi:type="dcterms:W3CDTF">2021-09-20T04:26:00Z</dcterms:created>
  <dcterms:modified xsi:type="dcterms:W3CDTF">2021-09-20T04:26:00Z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ies>
</file>