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60" w:rsidRPr="004F03E6" w:rsidRDefault="00F74260">
      <w:pPr>
        <w:rPr>
          <w:rFonts w:ascii="Arial" w:hAnsi="Arial" w:cs="Arial"/>
          <w:sz w:val="24"/>
          <w:szCs w:val="24"/>
        </w:rPr>
      </w:pPr>
    </w:p>
    <w:p w:rsidR="00F74260" w:rsidRDefault="00F74260">
      <w:pPr>
        <w:rPr>
          <w:rFonts w:ascii="Arial" w:hAnsi="Arial" w:cs="Arial"/>
          <w:sz w:val="24"/>
          <w:szCs w:val="24"/>
        </w:rPr>
      </w:pPr>
    </w:p>
    <w:p w:rsidR="000C6C13" w:rsidRDefault="000C6C13">
      <w:pPr>
        <w:rPr>
          <w:rFonts w:ascii="Arial" w:hAnsi="Arial" w:cs="Arial"/>
          <w:sz w:val="24"/>
          <w:szCs w:val="24"/>
        </w:rPr>
      </w:pPr>
    </w:p>
    <w:p w:rsidR="000C6C13" w:rsidRDefault="000C6C13">
      <w:pPr>
        <w:rPr>
          <w:rFonts w:ascii="Arial" w:hAnsi="Arial" w:cs="Arial"/>
          <w:sz w:val="24"/>
          <w:szCs w:val="24"/>
        </w:rPr>
      </w:pPr>
    </w:p>
    <w:p w:rsidR="000C6C13" w:rsidRPr="004F03E6" w:rsidRDefault="000C6C13">
      <w:pPr>
        <w:rPr>
          <w:rFonts w:ascii="Arial" w:hAnsi="Arial" w:cs="Arial"/>
          <w:sz w:val="24"/>
          <w:szCs w:val="24"/>
        </w:rPr>
      </w:pPr>
    </w:p>
    <w:p w:rsidR="00F74260" w:rsidRPr="004F03E6" w:rsidRDefault="00F74260">
      <w:pPr>
        <w:rPr>
          <w:rFonts w:ascii="Arial" w:hAnsi="Arial" w:cs="Arial"/>
          <w:sz w:val="24"/>
          <w:szCs w:val="24"/>
        </w:rPr>
      </w:pPr>
    </w:p>
    <w:p w:rsidR="00F74260" w:rsidRPr="00617560" w:rsidRDefault="00F74260" w:rsidP="00F74260">
      <w:pPr>
        <w:spacing w:after="0" w:line="240" w:lineRule="auto"/>
        <w:jc w:val="center"/>
        <w:rPr>
          <w:rFonts w:ascii="Arial" w:hAnsi="Arial" w:cs="Arial"/>
          <w:sz w:val="40"/>
          <w:szCs w:val="40"/>
        </w:rPr>
      </w:pPr>
      <w:r w:rsidRPr="00617560">
        <w:rPr>
          <w:rFonts w:ascii="Arial" w:hAnsi="Arial" w:cs="Arial"/>
          <w:sz w:val="40"/>
          <w:szCs w:val="40"/>
        </w:rPr>
        <w:t>Submission to the Inquiry into Social Inclusion and Victorians with a Disability</w:t>
      </w:r>
    </w:p>
    <w:p w:rsidR="00F74260" w:rsidRPr="00617560" w:rsidRDefault="00F74260" w:rsidP="00F74260">
      <w:pPr>
        <w:spacing w:after="0" w:line="240" w:lineRule="auto"/>
        <w:jc w:val="center"/>
        <w:rPr>
          <w:rFonts w:ascii="Arial" w:hAnsi="Arial" w:cs="Arial"/>
          <w:sz w:val="40"/>
          <w:szCs w:val="40"/>
        </w:rPr>
      </w:pPr>
    </w:p>
    <w:p w:rsidR="00F74260" w:rsidRPr="00617560" w:rsidRDefault="00F74260" w:rsidP="00F74260">
      <w:pPr>
        <w:spacing w:after="0" w:line="240" w:lineRule="auto"/>
        <w:jc w:val="center"/>
        <w:rPr>
          <w:rFonts w:ascii="Arial" w:hAnsi="Arial" w:cs="Arial"/>
          <w:sz w:val="40"/>
          <w:szCs w:val="40"/>
        </w:rPr>
      </w:pPr>
    </w:p>
    <w:p w:rsidR="00F74260" w:rsidRPr="00617560" w:rsidRDefault="00F74260" w:rsidP="00F74260">
      <w:pPr>
        <w:spacing w:after="0" w:line="240" w:lineRule="auto"/>
        <w:jc w:val="center"/>
        <w:rPr>
          <w:rFonts w:ascii="Arial" w:hAnsi="Arial" w:cs="Arial"/>
          <w:sz w:val="40"/>
          <w:szCs w:val="40"/>
        </w:rPr>
      </w:pPr>
      <w:r w:rsidRPr="00617560">
        <w:rPr>
          <w:rFonts w:ascii="Arial" w:hAnsi="Arial" w:cs="Arial"/>
          <w:sz w:val="40"/>
          <w:szCs w:val="40"/>
        </w:rPr>
        <w:t>Youth Affairs Council of Victoria, and Youth Disability Advocacy Service</w:t>
      </w:r>
    </w:p>
    <w:p w:rsidR="00F74260" w:rsidRPr="00617560" w:rsidRDefault="00F74260" w:rsidP="00F74260">
      <w:pPr>
        <w:spacing w:after="0" w:line="240" w:lineRule="auto"/>
        <w:jc w:val="center"/>
        <w:rPr>
          <w:rFonts w:ascii="Arial" w:hAnsi="Arial" w:cs="Arial"/>
          <w:sz w:val="40"/>
          <w:szCs w:val="40"/>
        </w:rPr>
      </w:pPr>
    </w:p>
    <w:p w:rsidR="00F74260" w:rsidRPr="00617560" w:rsidRDefault="00F74260" w:rsidP="00F74260">
      <w:pPr>
        <w:spacing w:after="0" w:line="240" w:lineRule="auto"/>
        <w:jc w:val="center"/>
        <w:rPr>
          <w:rFonts w:ascii="Arial" w:hAnsi="Arial" w:cs="Arial"/>
          <w:sz w:val="40"/>
          <w:szCs w:val="40"/>
        </w:rPr>
      </w:pPr>
      <w:r w:rsidRPr="00617560">
        <w:rPr>
          <w:rFonts w:ascii="Arial" w:hAnsi="Arial" w:cs="Arial"/>
          <w:sz w:val="40"/>
          <w:szCs w:val="40"/>
        </w:rPr>
        <w:t>February 2014</w:t>
      </w:r>
    </w:p>
    <w:p w:rsidR="00F74260" w:rsidRPr="00617560" w:rsidRDefault="00F74260" w:rsidP="00F74260">
      <w:pPr>
        <w:spacing w:after="0" w:line="240" w:lineRule="auto"/>
        <w:jc w:val="center"/>
        <w:rPr>
          <w:rFonts w:ascii="Arial" w:hAnsi="Arial" w:cs="Arial"/>
          <w:sz w:val="40"/>
          <w:szCs w:val="40"/>
        </w:rPr>
      </w:pPr>
    </w:p>
    <w:p w:rsidR="00F74260" w:rsidRPr="004F03E6" w:rsidRDefault="00F74260" w:rsidP="00F74260">
      <w:pPr>
        <w:spacing w:after="0" w:line="240" w:lineRule="auto"/>
        <w:jc w:val="center"/>
        <w:rPr>
          <w:rFonts w:ascii="Arial" w:hAnsi="Arial" w:cs="Arial"/>
          <w:sz w:val="32"/>
          <w:szCs w:val="32"/>
        </w:rPr>
      </w:pPr>
    </w:p>
    <w:p w:rsidR="00F74260" w:rsidRPr="004F03E6" w:rsidRDefault="00F74260" w:rsidP="00F74260">
      <w:pPr>
        <w:spacing w:after="0" w:line="240" w:lineRule="auto"/>
        <w:rPr>
          <w:rFonts w:ascii="Arial" w:hAnsi="Arial" w:cs="Arial"/>
          <w:sz w:val="40"/>
          <w:szCs w:val="40"/>
        </w:rPr>
      </w:pPr>
    </w:p>
    <w:p w:rsidR="00B55CCA" w:rsidRPr="004F03E6" w:rsidRDefault="00F74260">
      <w:pPr>
        <w:rPr>
          <w:rFonts w:ascii="Arial" w:hAnsi="Arial" w:cs="Arial"/>
          <w:sz w:val="24"/>
          <w:szCs w:val="24"/>
        </w:rPr>
      </w:pPr>
      <w:r w:rsidRPr="004F03E6">
        <w:rPr>
          <w:rFonts w:ascii="Arial" w:hAnsi="Arial" w:cs="Arial"/>
          <w:noProof/>
          <w:szCs w:val="24"/>
          <w:lang w:eastAsia="en-AU"/>
        </w:rPr>
        <w:drawing>
          <wp:inline distT="0" distB="0" distL="0" distR="0" wp14:anchorId="32185079" wp14:editId="69D40B0B">
            <wp:extent cx="3168000" cy="864000"/>
            <wp:effectExtent l="0" t="0" r="0" b="0"/>
            <wp:docPr id="1" name="Picture 1" descr="sho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00" cy="864000"/>
                    </a:xfrm>
                    <a:prstGeom prst="rect">
                      <a:avLst/>
                    </a:prstGeom>
                    <a:noFill/>
                    <a:ln>
                      <a:noFill/>
                    </a:ln>
                  </pic:spPr>
                </pic:pic>
              </a:graphicData>
            </a:graphic>
          </wp:inline>
        </w:drawing>
      </w:r>
      <w:r w:rsidR="00B55CCA" w:rsidRPr="004F03E6">
        <w:rPr>
          <w:rFonts w:ascii="Arial" w:hAnsi="Arial" w:cs="Arial"/>
          <w:sz w:val="24"/>
          <w:szCs w:val="24"/>
        </w:rPr>
        <w:tab/>
      </w:r>
      <w:r w:rsidR="00B55CCA" w:rsidRPr="004F03E6">
        <w:rPr>
          <w:rFonts w:ascii="Arial" w:hAnsi="Arial" w:cs="Arial"/>
          <w:sz w:val="24"/>
          <w:szCs w:val="24"/>
        </w:rPr>
        <w:tab/>
      </w:r>
      <w:r w:rsidR="00B55CCA" w:rsidRPr="004F03E6">
        <w:rPr>
          <w:rFonts w:ascii="Arial" w:hAnsi="Arial" w:cs="Arial"/>
          <w:sz w:val="24"/>
          <w:szCs w:val="24"/>
        </w:rPr>
        <w:tab/>
      </w:r>
      <w:r w:rsidR="00B55CCA" w:rsidRPr="004F03E6">
        <w:rPr>
          <w:rFonts w:ascii="Arial" w:hAnsi="Arial" w:cs="Arial"/>
          <w:noProof/>
          <w:lang w:eastAsia="en-AU"/>
        </w:rPr>
        <w:drawing>
          <wp:inline distT="0" distB="0" distL="0" distR="0" wp14:anchorId="06B8A414" wp14:editId="747B4923">
            <wp:extent cx="1509513" cy="900000"/>
            <wp:effectExtent l="0" t="0" r="0" b="0"/>
            <wp:docPr id="3" name="Picture 3" descr="\\yacvicts\data\Communication\00_Logos\YDAS\YDAS_CType_Logo_BR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victs\data\Communication\00_Logos\YDAS\YDAS_CType_Logo_BR_FINA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513" cy="900000"/>
                    </a:xfrm>
                    <a:prstGeom prst="rect">
                      <a:avLst/>
                    </a:prstGeom>
                    <a:noFill/>
                    <a:ln>
                      <a:noFill/>
                    </a:ln>
                  </pic:spPr>
                </pic:pic>
              </a:graphicData>
            </a:graphic>
          </wp:inline>
        </w:drawing>
      </w: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577DA4" w:rsidRPr="004F03E6" w:rsidRDefault="00577DA4">
      <w:pPr>
        <w:rPr>
          <w:rFonts w:ascii="Arial" w:hAnsi="Arial" w:cs="Arial"/>
          <w:sz w:val="24"/>
          <w:szCs w:val="24"/>
        </w:rPr>
      </w:pPr>
    </w:p>
    <w:p w:rsidR="00B55CCA" w:rsidRPr="004F03E6" w:rsidRDefault="00B55CCA">
      <w:pPr>
        <w:rPr>
          <w:rFonts w:ascii="Arial" w:hAnsi="Arial" w:cs="Arial"/>
          <w:sz w:val="24"/>
          <w:szCs w:val="24"/>
        </w:rPr>
      </w:pPr>
    </w:p>
    <w:tbl>
      <w:tblPr>
        <w:tblW w:w="0" w:type="auto"/>
        <w:tblLook w:val="04A0" w:firstRow="1" w:lastRow="0" w:firstColumn="1" w:lastColumn="0" w:noHBand="0" w:noVBand="1"/>
      </w:tblPr>
      <w:tblGrid>
        <w:gridCol w:w="4787"/>
        <w:gridCol w:w="5067"/>
      </w:tblGrid>
      <w:tr w:rsidR="00577DA4" w:rsidRPr="004F03E6" w:rsidTr="00914E21">
        <w:tc>
          <w:tcPr>
            <w:tcW w:w="5070" w:type="dxa"/>
            <w:shd w:val="clear" w:color="auto" w:fill="auto"/>
          </w:tcPr>
          <w:p w:rsidR="004A24B0" w:rsidRDefault="004A24B0" w:rsidP="00914E21">
            <w:pPr>
              <w:pStyle w:val="Links"/>
              <w:spacing w:before="0"/>
              <w:jc w:val="both"/>
              <w:rPr>
                <w:rStyle w:val="Hyperlink"/>
                <w:rFonts w:ascii="Arial" w:hAnsi="Arial" w:cs="Arial"/>
                <w:color w:val="auto"/>
                <w:sz w:val="24"/>
                <w:szCs w:val="24"/>
                <w:u w:val="none"/>
              </w:rPr>
            </w:pPr>
          </w:p>
          <w:p w:rsidR="004A24B0" w:rsidRDefault="004A24B0" w:rsidP="00914E21">
            <w:pPr>
              <w:pStyle w:val="Links"/>
              <w:spacing w:before="0"/>
              <w:jc w:val="both"/>
              <w:rPr>
                <w:rStyle w:val="Hyperlink"/>
                <w:rFonts w:ascii="Arial" w:hAnsi="Arial" w:cs="Arial"/>
                <w:color w:val="auto"/>
                <w:sz w:val="24"/>
                <w:szCs w:val="24"/>
                <w:u w:val="none"/>
              </w:rPr>
            </w:pPr>
          </w:p>
          <w:p w:rsidR="000C6C13" w:rsidRDefault="000C6C13" w:rsidP="00914E21">
            <w:pPr>
              <w:pStyle w:val="Links"/>
              <w:spacing w:before="0"/>
              <w:jc w:val="both"/>
              <w:rPr>
                <w:rStyle w:val="Hyperlink"/>
                <w:rFonts w:ascii="Arial" w:hAnsi="Arial" w:cs="Arial"/>
                <w:color w:val="auto"/>
                <w:sz w:val="24"/>
                <w:szCs w:val="24"/>
                <w:u w:val="none"/>
              </w:rPr>
            </w:pPr>
          </w:p>
          <w:p w:rsidR="00B55CCA" w:rsidRPr="004F03E6" w:rsidRDefault="00B55CCA" w:rsidP="00914E21">
            <w:pPr>
              <w:pStyle w:val="Links"/>
              <w:spacing w:before="0"/>
              <w:jc w:val="both"/>
              <w:rPr>
                <w:rStyle w:val="Hyperlink"/>
                <w:rFonts w:ascii="Arial" w:hAnsi="Arial" w:cs="Arial"/>
                <w:color w:val="auto"/>
                <w:sz w:val="24"/>
                <w:szCs w:val="24"/>
                <w:u w:val="none"/>
              </w:rPr>
            </w:pPr>
            <w:r w:rsidRPr="004F03E6">
              <w:rPr>
                <w:rStyle w:val="Hyperlink"/>
                <w:rFonts w:ascii="Arial" w:hAnsi="Arial" w:cs="Arial"/>
                <w:color w:val="auto"/>
                <w:sz w:val="24"/>
                <w:szCs w:val="24"/>
                <w:u w:val="none"/>
              </w:rPr>
              <w:t>The Youth Affairs Council of Victoria</w:t>
            </w:r>
          </w:p>
          <w:p w:rsidR="00B55CCA" w:rsidRPr="004F03E6" w:rsidRDefault="00B55CCA" w:rsidP="00914E21">
            <w:pPr>
              <w:pStyle w:val="Links"/>
              <w:spacing w:before="0"/>
              <w:jc w:val="both"/>
              <w:rPr>
                <w:rStyle w:val="Hyperlink"/>
                <w:rFonts w:ascii="Arial" w:hAnsi="Arial" w:cs="Arial"/>
                <w:color w:val="auto"/>
                <w:sz w:val="24"/>
                <w:szCs w:val="24"/>
                <w:u w:val="none"/>
              </w:rPr>
            </w:pPr>
          </w:p>
          <w:p w:rsidR="00B55CCA" w:rsidRPr="004F03E6" w:rsidRDefault="00B55CCA" w:rsidP="00914E21">
            <w:pPr>
              <w:pStyle w:val="Links"/>
              <w:spacing w:before="0"/>
              <w:jc w:val="both"/>
              <w:rPr>
                <w:rStyle w:val="Hyperlink"/>
                <w:rFonts w:ascii="Arial" w:hAnsi="Arial" w:cs="Arial"/>
                <w:color w:val="auto"/>
                <w:sz w:val="24"/>
                <w:szCs w:val="24"/>
                <w:u w:val="none"/>
              </w:rPr>
            </w:pPr>
            <w:r w:rsidRPr="004F03E6">
              <w:rPr>
                <w:rStyle w:val="Hyperlink"/>
                <w:rFonts w:ascii="Arial" w:hAnsi="Arial" w:cs="Arial"/>
                <w:color w:val="auto"/>
                <w:sz w:val="24"/>
                <w:szCs w:val="24"/>
                <w:u w:val="none"/>
              </w:rPr>
              <w:t>The Youth Affairs Council of Victoria (YACVic) is a vibrant, member based organisation that represents and advocates for young people and the organisations that work with them. YACVic has worked for and with young Victorians and the services that support them for over 50 years.</w:t>
            </w:r>
          </w:p>
          <w:p w:rsidR="00B55CCA" w:rsidRPr="004F03E6" w:rsidRDefault="00B55CCA" w:rsidP="00914E21">
            <w:pPr>
              <w:pStyle w:val="Links"/>
              <w:spacing w:before="0"/>
              <w:jc w:val="both"/>
              <w:rPr>
                <w:rStyle w:val="Hyperlink"/>
                <w:rFonts w:ascii="Arial" w:hAnsi="Arial" w:cs="Arial"/>
                <w:color w:val="auto"/>
                <w:sz w:val="24"/>
                <w:szCs w:val="24"/>
                <w:u w:val="none"/>
              </w:rPr>
            </w:pPr>
          </w:p>
          <w:p w:rsidR="00B55CCA" w:rsidRPr="004F03E6" w:rsidRDefault="00B55CCA" w:rsidP="00914E21">
            <w:pPr>
              <w:pStyle w:val="Links"/>
              <w:spacing w:before="0"/>
              <w:jc w:val="both"/>
              <w:rPr>
                <w:rStyle w:val="Hyperlink"/>
                <w:rFonts w:ascii="Arial" w:hAnsi="Arial" w:cs="Arial"/>
                <w:color w:val="auto"/>
                <w:sz w:val="24"/>
                <w:szCs w:val="24"/>
                <w:u w:val="none"/>
              </w:rPr>
            </w:pPr>
            <w:r w:rsidRPr="004F03E6">
              <w:rPr>
                <w:rStyle w:val="Hyperlink"/>
                <w:rFonts w:ascii="Arial" w:hAnsi="Arial" w:cs="Arial"/>
                <w:color w:val="auto"/>
                <w:sz w:val="24"/>
                <w:szCs w:val="24"/>
                <w:u w:val="none"/>
              </w:rPr>
              <w:t>Our vision is for a Victorian community in which all young people are valued as active participants, have their rights recognised and are treated fairly and with respect.</w:t>
            </w:r>
          </w:p>
          <w:p w:rsidR="00B55CCA" w:rsidRPr="004F03E6" w:rsidRDefault="00B55CCA" w:rsidP="00914E21">
            <w:pPr>
              <w:spacing w:after="0" w:line="240" w:lineRule="auto"/>
              <w:jc w:val="both"/>
              <w:rPr>
                <w:rStyle w:val="Hyperlink"/>
                <w:rFonts w:ascii="Arial" w:hAnsi="Arial" w:cs="Arial"/>
                <w:u w:val="none"/>
              </w:rPr>
            </w:pPr>
            <w:r w:rsidRPr="004F03E6">
              <w:rPr>
                <w:rStyle w:val="Hyperlink"/>
                <w:rFonts w:ascii="Arial" w:hAnsi="Arial" w:cs="Arial"/>
                <w:u w:val="none"/>
              </w:rPr>
              <w:t xml:space="preserve"> </w:t>
            </w:r>
          </w:p>
          <w:p w:rsidR="00B55CCA" w:rsidRPr="004F03E6" w:rsidRDefault="00B55CCA" w:rsidP="00914E21">
            <w:pPr>
              <w:pStyle w:val="Links"/>
              <w:spacing w:before="0"/>
              <w:jc w:val="both"/>
              <w:rPr>
                <w:rStyle w:val="Hyperlink"/>
                <w:rFonts w:ascii="Arial" w:hAnsi="Arial" w:cs="Arial"/>
                <w:color w:val="auto"/>
                <w:sz w:val="24"/>
                <w:szCs w:val="24"/>
                <w:u w:val="none"/>
              </w:rPr>
            </w:pPr>
          </w:p>
        </w:tc>
        <w:tc>
          <w:tcPr>
            <w:tcW w:w="5386" w:type="dxa"/>
            <w:shd w:val="clear" w:color="auto" w:fill="auto"/>
          </w:tcPr>
          <w:p w:rsidR="004A24B0" w:rsidRDefault="004A24B0" w:rsidP="00B55CCA">
            <w:pPr>
              <w:pStyle w:val="Links"/>
              <w:spacing w:before="0"/>
              <w:jc w:val="both"/>
              <w:rPr>
                <w:rStyle w:val="Hyperlink"/>
                <w:rFonts w:ascii="Arial" w:hAnsi="Arial" w:cs="Arial"/>
                <w:color w:val="auto"/>
                <w:sz w:val="24"/>
                <w:szCs w:val="24"/>
                <w:u w:val="none"/>
              </w:rPr>
            </w:pPr>
          </w:p>
          <w:p w:rsidR="004A24B0" w:rsidRDefault="004A24B0" w:rsidP="00B55CCA">
            <w:pPr>
              <w:pStyle w:val="Links"/>
              <w:spacing w:before="0"/>
              <w:jc w:val="both"/>
              <w:rPr>
                <w:rStyle w:val="Hyperlink"/>
                <w:rFonts w:ascii="Arial" w:hAnsi="Arial" w:cs="Arial"/>
                <w:color w:val="auto"/>
                <w:sz w:val="24"/>
                <w:szCs w:val="24"/>
                <w:u w:val="none"/>
              </w:rPr>
            </w:pPr>
          </w:p>
          <w:p w:rsidR="000C6C13" w:rsidRDefault="000C6C13" w:rsidP="00B55CCA">
            <w:pPr>
              <w:pStyle w:val="Links"/>
              <w:spacing w:before="0"/>
              <w:jc w:val="both"/>
              <w:rPr>
                <w:rStyle w:val="Hyperlink"/>
                <w:rFonts w:ascii="Arial" w:hAnsi="Arial" w:cs="Arial"/>
                <w:color w:val="auto"/>
                <w:sz w:val="24"/>
                <w:szCs w:val="24"/>
                <w:u w:val="none"/>
              </w:rPr>
            </w:pPr>
          </w:p>
          <w:p w:rsidR="00B55CCA" w:rsidRPr="004F03E6" w:rsidRDefault="00B55CCA" w:rsidP="00B55CCA">
            <w:pPr>
              <w:pStyle w:val="Links"/>
              <w:spacing w:before="0"/>
              <w:jc w:val="both"/>
              <w:rPr>
                <w:rStyle w:val="Hyperlink"/>
                <w:rFonts w:ascii="Arial" w:hAnsi="Arial" w:cs="Arial"/>
                <w:color w:val="auto"/>
                <w:sz w:val="24"/>
                <w:szCs w:val="24"/>
                <w:u w:val="none"/>
              </w:rPr>
            </w:pPr>
            <w:r w:rsidRPr="004F03E6">
              <w:rPr>
                <w:rStyle w:val="Hyperlink"/>
                <w:rFonts w:ascii="Arial" w:hAnsi="Arial" w:cs="Arial"/>
                <w:color w:val="auto"/>
                <w:sz w:val="24"/>
                <w:szCs w:val="24"/>
                <w:u w:val="none"/>
              </w:rPr>
              <w:t>The Youth Disability Advocacy Service</w:t>
            </w:r>
          </w:p>
          <w:p w:rsidR="00B55CCA" w:rsidRPr="004F03E6" w:rsidRDefault="00B55CCA" w:rsidP="00B55CCA">
            <w:pPr>
              <w:pStyle w:val="Links"/>
              <w:spacing w:before="0"/>
              <w:jc w:val="both"/>
              <w:rPr>
                <w:rStyle w:val="Hyperlink"/>
                <w:rFonts w:ascii="Arial" w:hAnsi="Arial" w:cs="Arial"/>
                <w:color w:val="auto"/>
                <w:sz w:val="24"/>
                <w:szCs w:val="24"/>
                <w:u w:val="none"/>
              </w:rPr>
            </w:pPr>
          </w:p>
          <w:p w:rsidR="004A24B0" w:rsidRPr="004F03E6" w:rsidRDefault="00B55CCA" w:rsidP="004A24B0">
            <w:pPr>
              <w:pStyle w:val="Links"/>
              <w:spacing w:before="0"/>
              <w:jc w:val="both"/>
              <w:rPr>
                <w:rStyle w:val="Hyperlink"/>
                <w:rFonts w:ascii="Arial" w:hAnsi="Arial" w:cs="Arial"/>
                <w:color w:val="auto"/>
                <w:sz w:val="24"/>
                <w:szCs w:val="24"/>
                <w:u w:val="none"/>
              </w:rPr>
            </w:pPr>
            <w:r w:rsidRPr="004F03E6">
              <w:rPr>
                <w:rStyle w:val="Hyperlink"/>
                <w:rFonts w:ascii="Arial" w:hAnsi="Arial" w:cs="Arial"/>
                <w:color w:val="auto"/>
                <w:sz w:val="24"/>
                <w:szCs w:val="24"/>
                <w:u w:val="none"/>
              </w:rPr>
              <w:t>The Youth Disability Advocacy Service (YDAS) is the only advocacy service in Australia which exists specifically to work on issues of concern to young people with disabilities. YDAS offers individual advocacy to young people aged 12-25 who have a disability, as well as systemic advocacy on issues that are important to them.</w:t>
            </w:r>
            <w:r w:rsidR="004A24B0">
              <w:rPr>
                <w:rStyle w:val="Hyperlink"/>
                <w:rFonts w:ascii="Arial" w:hAnsi="Arial" w:cs="Arial"/>
                <w:color w:val="auto"/>
                <w:sz w:val="24"/>
                <w:szCs w:val="24"/>
                <w:u w:val="none"/>
              </w:rPr>
              <w:t xml:space="preserve"> </w:t>
            </w:r>
            <w:r w:rsidR="004A24B0" w:rsidRPr="004A24B0">
              <w:rPr>
                <w:rStyle w:val="Hyperlink"/>
                <w:rFonts w:ascii="Arial" w:hAnsi="Arial" w:cs="Arial"/>
                <w:color w:val="auto"/>
                <w:sz w:val="24"/>
                <w:szCs w:val="24"/>
                <w:u w:val="none"/>
              </w:rPr>
              <w:t>This broader work</w:t>
            </w:r>
            <w:r w:rsidR="004A24B0">
              <w:rPr>
                <w:rStyle w:val="Hyperlink"/>
                <w:rFonts w:ascii="Arial" w:hAnsi="Arial" w:cs="Arial"/>
                <w:color w:val="auto"/>
                <w:sz w:val="24"/>
                <w:szCs w:val="24"/>
                <w:u w:val="none"/>
              </w:rPr>
              <w:t xml:space="preserve"> </w:t>
            </w:r>
            <w:r w:rsidR="004A24B0" w:rsidRPr="004A24B0">
              <w:rPr>
                <w:rStyle w:val="Hyperlink"/>
                <w:rFonts w:ascii="Arial" w:hAnsi="Arial" w:cs="Arial"/>
                <w:color w:val="auto"/>
                <w:sz w:val="24"/>
                <w:szCs w:val="24"/>
                <w:u w:val="none"/>
              </w:rPr>
              <w:t>is directed by the YDAS steering committee</w:t>
            </w:r>
            <w:r w:rsidR="004A24B0">
              <w:rPr>
                <w:rStyle w:val="Hyperlink"/>
                <w:rFonts w:ascii="Arial" w:hAnsi="Arial" w:cs="Arial"/>
                <w:color w:val="auto"/>
                <w:sz w:val="24"/>
                <w:szCs w:val="24"/>
                <w:u w:val="none"/>
              </w:rPr>
              <w:t>,</w:t>
            </w:r>
            <w:r w:rsidR="004A24B0" w:rsidRPr="004A24B0">
              <w:rPr>
                <w:rStyle w:val="Hyperlink"/>
                <w:rFonts w:ascii="Arial" w:hAnsi="Arial" w:cs="Arial"/>
                <w:color w:val="auto"/>
                <w:sz w:val="24"/>
                <w:szCs w:val="24"/>
                <w:u w:val="none"/>
              </w:rPr>
              <w:t xml:space="preserve"> whose membership</w:t>
            </w:r>
            <w:r w:rsidR="004A24B0">
              <w:rPr>
                <w:rStyle w:val="Hyperlink"/>
                <w:rFonts w:ascii="Arial" w:hAnsi="Arial" w:cs="Arial"/>
                <w:color w:val="auto"/>
                <w:sz w:val="24"/>
                <w:szCs w:val="24"/>
                <w:u w:val="none"/>
              </w:rPr>
              <w:t xml:space="preserve"> </w:t>
            </w:r>
            <w:r w:rsidR="004A24B0" w:rsidRPr="004A24B0">
              <w:rPr>
                <w:rStyle w:val="Hyperlink"/>
                <w:rFonts w:ascii="Arial" w:hAnsi="Arial" w:cs="Arial"/>
                <w:color w:val="auto"/>
                <w:sz w:val="24"/>
                <w:szCs w:val="24"/>
                <w:u w:val="none"/>
              </w:rPr>
              <w:t>is made up of young people with a range of disabilities from</w:t>
            </w:r>
            <w:r w:rsidR="004A24B0">
              <w:rPr>
                <w:rStyle w:val="Hyperlink"/>
                <w:rFonts w:ascii="Arial" w:hAnsi="Arial" w:cs="Arial"/>
                <w:color w:val="auto"/>
                <w:sz w:val="24"/>
                <w:szCs w:val="24"/>
                <w:u w:val="none"/>
              </w:rPr>
              <w:t xml:space="preserve"> </w:t>
            </w:r>
            <w:r w:rsidR="004A24B0" w:rsidRPr="004A24B0">
              <w:rPr>
                <w:rStyle w:val="Hyperlink"/>
                <w:rFonts w:ascii="Arial" w:hAnsi="Arial" w:cs="Arial"/>
                <w:color w:val="auto"/>
                <w:sz w:val="24"/>
                <w:szCs w:val="24"/>
                <w:u w:val="none"/>
              </w:rPr>
              <w:t>across Victoria.</w:t>
            </w:r>
            <w:r w:rsidR="002656C3">
              <w:rPr>
                <w:rStyle w:val="Hyperlink"/>
                <w:rFonts w:ascii="Arial" w:hAnsi="Arial" w:cs="Arial"/>
                <w:color w:val="auto"/>
                <w:sz w:val="24"/>
                <w:szCs w:val="24"/>
                <w:u w:val="none"/>
              </w:rPr>
              <w:t xml:space="preserve"> YDAS is a service of the Youth Affairs Council of Victoria, funded by the Office for Disability.</w:t>
            </w:r>
          </w:p>
          <w:p w:rsidR="00B55CCA" w:rsidRPr="004F03E6" w:rsidRDefault="00B55CCA" w:rsidP="00914E21">
            <w:pPr>
              <w:spacing w:after="0" w:line="240" w:lineRule="auto"/>
              <w:jc w:val="both"/>
              <w:rPr>
                <w:rStyle w:val="Hyperlink"/>
                <w:rFonts w:ascii="Arial" w:hAnsi="Arial" w:cs="Arial"/>
                <w:u w:val="none"/>
              </w:rPr>
            </w:pPr>
          </w:p>
          <w:p w:rsidR="00B55CCA" w:rsidRPr="004F03E6" w:rsidRDefault="00B55CCA" w:rsidP="00914E21">
            <w:pPr>
              <w:spacing w:after="0" w:line="240" w:lineRule="auto"/>
              <w:jc w:val="both"/>
              <w:rPr>
                <w:rStyle w:val="Hyperlink"/>
                <w:rFonts w:ascii="Arial" w:hAnsi="Arial" w:cs="Arial"/>
                <w:u w:val="none"/>
              </w:rPr>
            </w:pPr>
          </w:p>
          <w:p w:rsidR="00B55CCA" w:rsidRPr="004F03E6" w:rsidRDefault="00B55CCA" w:rsidP="00914E21">
            <w:pPr>
              <w:pStyle w:val="Links"/>
              <w:spacing w:before="0"/>
              <w:jc w:val="both"/>
              <w:rPr>
                <w:rStyle w:val="Hyperlink"/>
                <w:rFonts w:ascii="Arial" w:hAnsi="Arial" w:cs="Arial"/>
                <w:color w:val="auto"/>
                <w:sz w:val="24"/>
                <w:szCs w:val="24"/>
                <w:u w:val="none"/>
              </w:rPr>
            </w:pPr>
          </w:p>
        </w:tc>
      </w:tr>
    </w:tbl>
    <w:p w:rsidR="00B55CCA" w:rsidRPr="004F03E6" w:rsidRDefault="00B55CCA" w:rsidP="00B55CCA">
      <w:pPr>
        <w:pStyle w:val="Links"/>
        <w:spacing w:before="0"/>
        <w:jc w:val="both"/>
        <w:rPr>
          <w:rStyle w:val="Hyperlink"/>
          <w:rFonts w:ascii="Arial" w:hAnsi="Arial" w:cs="Arial"/>
          <w:color w:val="auto"/>
          <w:sz w:val="24"/>
          <w:szCs w:val="24"/>
        </w:rPr>
      </w:pPr>
    </w:p>
    <w:p w:rsidR="00B55CCA" w:rsidRPr="004F03E6" w:rsidRDefault="00B55CCA" w:rsidP="00B55CCA">
      <w:pPr>
        <w:pStyle w:val="Reportbodytext"/>
        <w:rPr>
          <w:rFonts w:cs="Arial"/>
          <w:szCs w:val="24"/>
        </w:rPr>
      </w:pPr>
    </w:p>
    <w:p w:rsidR="00B55CCA" w:rsidRPr="004F03E6" w:rsidRDefault="00B55CCA" w:rsidP="00B55CCA">
      <w:pPr>
        <w:pBdr>
          <w:top w:val="single" w:sz="4" w:space="1" w:color="auto"/>
        </w:pBdr>
        <w:rPr>
          <w:rFonts w:ascii="Arial" w:hAnsi="Arial" w:cs="Arial"/>
        </w:rPr>
      </w:pPr>
    </w:p>
    <w:p w:rsidR="00B55CCA" w:rsidRPr="004F03E6" w:rsidRDefault="00B55CCA" w:rsidP="00B55CCA">
      <w:pPr>
        <w:pBdr>
          <w:top w:val="single" w:sz="4" w:space="1" w:color="auto"/>
        </w:pBdr>
        <w:rPr>
          <w:rFonts w:ascii="Arial" w:hAnsi="Arial" w:cs="Arial"/>
          <w:sz w:val="24"/>
          <w:szCs w:val="24"/>
        </w:rPr>
      </w:pPr>
      <w:r w:rsidRPr="004F03E6">
        <w:rPr>
          <w:rFonts w:ascii="Arial" w:hAnsi="Arial" w:cs="Arial"/>
          <w:sz w:val="24"/>
          <w:szCs w:val="24"/>
        </w:rPr>
        <w:t>Youth Affairs Council of Victoria Inc</w:t>
      </w:r>
    </w:p>
    <w:p w:rsidR="00B55CCA" w:rsidRPr="004F03E6" w:rsidRDefault="00B55CCA" w:rsidP="00B55CCA">
      <w:pPr>
        <w:rPr>
          <w:rFonts w:ascii="Arial" w:hAnsi="Arial" w:cs="Arial"/>
          <w:sz w:val="24"/>
          <w:szCs w:val="24"/>
        </w:rPr>
      </w:pPr>
      <w:r w:rsidRPr="004F03E6">
        <w:rPr>
          <w:rFonts w:ascii="Arial" w:hAnsi="Arial" w:cs="Arial"/>
          <w:sz w:val="24"/>
          <w:szCs w:val="24"/>
        </w:rPr>
        <w:t>Level 2, 172 Flinders St, Melbourne VIC 3000</w:t>
      </w:r>
    </w:p>
    <w:p w:rsidR="00B55CCA" w:rsidRPr="004F03E6" w:rsidRDefault="00B55CCA" w:rsidP="00B55CCA">
      <w:pPr>
        <w:pStyle w:val="FootnoteText"/>
        <w:rPr>
          <w:rFonts w:ascii="Arial" w:hAnsi="Arial" w:cs="Arial"/>
          <w:sz w:val="24"/>
          <w:szCs w:val="24"/>
        </w:rPr>
      </w:pPr>
      <w:r w:rsidRPr="004F03E6">
        <w:rPr>
          <w:rFonts w:ascii="Arial" w:hAnsi="Arial" w:cs="Arial"/>
          <w:sz w:val="24"/>
          <w:szCs w:val="24"/>
        </w:rPr>
        <w:t>Ph: (03) 9267 3799 Fax: (03) 9639 1622</w:t>
      </w:r>
    </w:p>
    <w:p w:rsidR="00B55CCA" w:rsidRPr="004F03E6" w:rsidRDefault="00B55CCA" w:rsidP="00B55CCA">
      <w:pPr>
        <w:rPr>
          <w:rFonts w:ascii="Arial" w:hAnsi="Arial" w:cs="Arial"/>
          <w:sz w:val="24"/>
          <w:szCs w:val="24"/>
        </w:rPr>
      </w:pPr>
      <w:r w:rsidRPr="004F03E6">
        <w:rPr>
          <w:rFonts w:ascii="Arial" w:hAnsi="Arial" w:cs="Arial"/>
          <w:sz w:val="24"/>
          <w:szCs w:val="24"/>
        </w:rPr>
        <w:t xml:space="preserve">Website: </w:t>
      </w:r>
      <w:hyperlink r:id="rId11" w:history="1">
        <w:r w:rsidRPr="004F03E6">
          <w:rPr>
            <w:rStyle w:val="Hyperlink"/>
            <w:rFonts w:ascii="Arial" w:hAnsi="Arial" w:cs="Arial"/>
            <w:sz w:val="24"/>
            <w:szCs w:val="24"/>
          </w:rPr>
          <w:t>http://www.yacvic.org.au</w:t>
        </w:r>
      </w:hyperlink>
      <w:r w:rsidRPr="004F03E6">
        <w:rPr>
          <w:rFonts w:ascii="Arial" w:hAnsi="Arial" w:cs="Arial"/>
          <w:sz w:val="24"/>
          <w:szCs w:val="24"/>
        </w:rPr>
        <w:t xml:space="preserve"> </w:t>
      </w:r>
    </w:p>
    <w:p w:rsidR="00B55CCA" w:rsidRPr="004F03E6" w:rsidRDefault="00B55CCA" w:rsidP="00B55CCA">
      <w:pPr>
        <w:jc w:val="both"/>
        <w:rPr>
          <w:rFonts w:ascii="Arial" w:hAnsi="Arial" w:cs="Arial"/>
          <w:sz w:val="24"/>
          <w:szCs w:val="24"/>
        </w:rPr>
      </w:pPr>
      <w:r w:rsidRPr="004F03E6">
        <w:rPr>
          <w:rFonts w:ascii="Arial" w:hAnsi="Arial" w:cs="Arial"/>
          <w:sz w:val="24"/>
          <w:szCs w:val="24"/>
        </w:rPr>
        <w:t xml:space="preserve">Email: Jessie Mitchell, Manager, Policy &amp; Projects, </w:t>
      </w:r>
      <w:hyperlink r:id="rId12" w:history="1">
        <w:r w:rsidRPr="004F03E6">
          <w:rPr>
            <w:rStyle w:val="Hyperlink"/>
            <w:rFonts w:ascii="Arial" w:hAnsi="Arial" w:cs="Arial"/>
            <w:sz w:val="24"/>
            <w:szCs w:val="24"/>
          </w:rPr>
          <w:t>policy@yacvic.org.au</w:t>
        </w:r>
      </w:hyperlink>
      <w:r w:rsidRPr="004F03E6">
        <w:rPr>
          <w:rFonts w:ascii="Arial" w:hAnsi="Arial" w:cs="Arial"/>
          <w:sz w:val="24"/>
          <w:szCs w:val="24"/>
        </w:rPr>
        <w:t>, or Madel</w:t>
      </w:r>
      <w:r w:rsidR="00753D74">
        <w:rPr>
          <w:rFonts w:ascii="Arial" w:hAnsi="Arial" w:cs="Arial"/>
          <w:sz w:val="24"/>
          <w:szCs w:val="24"/>
        </w:rPr>
        <w:t>e</w:t>
      </w:r>
      <w:r w:rsidRPr="004F03E6">
        <w:rPr>
          <w:rFonts w:ascii="Arial" w:hAnsi="Arial" w:cs="Arial"/>
          <w:sz w:val="24"/>
          <w:szCs w:val="24"/>
        </w:rPr>
        <w:t xml:space="preserve">ine Sobb, YDAS projects, </w:t>
      </w:r>
      <w:hyperlink r:id="rId13" w:history="1">
        <w:r w:rsidRPr="004F03E6">
          <w:rPr>
            <w:rStyle w:val="Hyperlink"/>
            <w:rFonts w:ascii="Arial" w:hAnsi="Arial" w:cs="Arial"/>
            <w:sz w:val="24"/>
            <w:szCs w:val="24"/>
          </w:rPr>
          <w:t>ydasprojects@yacvic.org.au</w:t>
        </w:r>
      </w:hyperlink>
      <w:r w:rsidRPr="004F03E6">
        <w:rPr>
          <w:rFonts w:ascii="Arial" w:hAnsi="Arial" w:cs="Arial"/>
          <w:sz w:val="24"/>
          <w:szCs w:val="24"/>
        </w:rPr>
        <w:t xml:space="preserve"> </w:t>
      </w:r>
      <w:r w:rsidRPr="004F03E6">
        <w:rPr>
          <w:rFonts w:ascii="Arial" w:hAnsi="Arial" w:cs="Arial"/>
          <w:sz w:val="24"/>
          <w:szCs w:val="24"/>
        </w:rPr>
        <w:tab/>
      </w:r>
    </w:p>
    <w:p w:rsidR="00B55CCA" w:rsidRPr="004F03E6" w:rsidRDefault="00B55CCA" w:rsidP="00B55CCA">
      <w:pPr>
        <w:jc w:val="both"/>
        <w:rPr>
          <w:rFonts w:ascii="Arial" w:hAnsi="Arial" w:cs="Arial"/>
        </w:rPr>
      </w:pPr>
    </w:p>
    <w:p w:rsidR="00185125" w:rsidRPr="000C6C13" w:rsidRDefault="00F74260" w:rsidP="00617560">
      <w:pPr>
        <w:rPr>
          <w:rFonts w:ascii="Arial" w:hAnsi="Arial" w:cs="Arial"/>
          <w:b/>
          <w:sz w:val="28"/>
          <w:szCs w:val="28"/>
        </w:rPr>
      </w:pPr>
      <w:bookmarkStart w:id="0" w:name="_GoBack"/>
      <w:bookmarkEnd w:id="0"/>
      <w:r w:rsidRPr="004F03E6">
        <w:rPr>
          <w:rFonts w:ascii="Arial" w:hAnsi="Arial" w:cs="Arial"/>
          <w:sz w:val="24"/>
          <w:szCs w:val="24"/>
        </w:rPr>
        <w:br w:type="page"/>
      </w:r>
      <w:r w:rsidR="00185125" w:rsidRPr="000C6C13">
        <w:rPr>
          <w:rFonts w:ascii="Arial" w:hAnsi="Arial" w:cs="Arial"/>
          <w:b/>
          <w:sz w:val="28"/>
          <w:szCs w:val="28"/>
        </w:rPr>
        <w:lastRenderedPageBreak/>
        <w:t>Background</w:t>
      </w:r>
    </w:p>
    <w:p w:rsidR="00EA5859" w:rsidRDefault="00EA5859" w:rsidP="00C57C81">
      <w:pPr>
        <w:spacing w:after="0" w:line="480" w:lineRule="auto"/>
        <w:rPr>
          <w:rFonts w:ascii="Arial" w:hAnsi="Arial" w:cs="Arial"/>
          <w:sz w:val="24"/>
          <w:szCs w:val="24"/>
        </w:rPr>
      </w:pPr>
    </w:p>
    <w:p w:rsidR="0093420A" w:rsidRDefault="00185125" w:rsidP="00C57C81">
      <w:pPr>
        <w:spacing w:after="0" w:line="480" w:lineRule="auto"/>
        <w:rPr>
          <w:rFonts w:ascii="Arial" w:hAnsi="Arial" w:cs="Arial"/>
          <w:sz w:val="24"/>
          <w:szCs w:val="24"/>
        </w:rPr>
      </w:pPr>
      <w:r w:rsidRPr="004F03E6">
        <w:rPr>
          <w:rFonts w:ascii="Arial" w:hAnsi="Arial" w:cs="Arial"/>
          <w:sz w:val="24"/>
          <w:szCs w:val="24"/>
        </w:rPr>
        <w:t xml:space="preserve">The Youth Affairs Council of Victoria (YACVic) and Youth Disability Advocacy Service (YDAS) welcome the opportunity to contribute to the Inquiry into Social Inclusion and Victorians with a Disability. </w:t>
      </w:r>
      <w:r w:rsidR="0093420A">
        <w:rPr>
          <w:rFonts w:ascii="Arial" w:hAnsi="Arial" w:cs="Arial"/>
          <w:sz w:val="24"/>
          <w:szCs w:val="24"/>
        </w:rPr>
        <w:t>As the peak body for young people and the youth sector in Victoria, and as Victoria’s only youth-led disability advocacy service, we are keen to emphasise the importance of considering young people in this inquiry.</w:t>
      </w:r>
      <w:r w:rsidR="003E4A01">
        <w:rPr>
          <w:rFonts w:ascii="Arial" w:hAnsi="Arial" w:cs="Arial"/>
          <w:sz w:val="24"/>
          <w:szCs w:val="24"/>
        </w:rPr>
        <w:t xml:space="preserve"> </w:t>
      </w:r>
    </w:p>
    <w:p w:rsidR="0093420A" w:rsidRDefault="0093420A" w:rsidP="00C57C81">
      <w:pPr>
        <w:spacing w:after="0" w:line="480" w:lineRule="auto"/>
        <w:rPr>
          <w:rFonts w:ascii="Arial" w:hAnsi="Arial" w:cs="Arial"/>
          <w:sz w:val="24"/>
          <w:szCs w:val="24"/>
        </w:rPr>
      </w:pPr>
    </w:p>
    <w:p w:rsidR="006D2B78" w:rsidRDefault="002F24ED" w:rsidP="00C57C81">
      <w:pPr>
        <w:spacing w:after="0" w:line="480" w:lineRule="auto"/>
        <w:rPr>
          <w:rFonts w:ascii="Arial" w:hAnsi="Arial" w:cs="Arial"/>
          <w:sz w:val="24"/>
          <w:szCs w:val="24"/>
        </w:rPr>
      </w:pPr>
      <w:r>
        <w:rPr>
          <w:rFonts w:ascii="Arial" w:hAnsi="Arial" w:cs="Arial"/>
          <w:sz w:val="24"/>
          <w:szCs w:val="24"/>
        </w:rPr>
        <w:t>Over a million Victorians are aged between 12 and 25 years,</w:t>
      </w:r>
      <w:r w:rsidR="006D2B78">
        <w:rPr>
          <w:rFonts w:ascii="Arial" w:hAnsi="Arial" w:cs="Arial"/>
          <w:sz w:val="24"/>
          <w:szCs w:val="24"/>
        </w:rPr>
        <w:t xml:space="preserve"> comprising almost a fifth of the state’s population.</w:t>
      </w:r>
      <w:r>
        <w:rPr>
          <w:rStyle w:val="EndnoteReference"/>
          <w:rFonts w:ascii="Arial" w:hAnsi="Arial" w:cs="Arial"/>
          <w:sz w:val="24"/>
          <w:szCs w:val="24"/>
        </w:rPr>
        <w:endnoteReference w:id="1"/>
      </w:r>
      <w:r w:rsidR="006D2B78">
        <w:rPr>
          <w:rFonts w:ascii="Arial" w:hAnsi="Arial" w:cs="Arial"/>
          <w:sz w:val="24"/>
          <w:szCs w:val="24"/>
        </w:rPr>
        <w:t xml:space="preserve"> A</w:t>
      </w:r>
      <w:r w:rsidR="00A339DC" w:rsidRPr="004F03E6">
        <w:rPr>
          <w:rFonts w:ascii="Arial" w:hAnsi="Arial" w:cs="Arial"/>
          <w:sz w:val="24"/>
          <w:szCs w:val="24"/>
        </w:rPr>
        <w:t xml:space="preserve"> significant number of the</w:t>
      </w:r>
      <w:r w:rsidR="006D2B78">
        <w:rPr>
          <w:rFonts w:ascii="Arial" w:hAnsi="Arial" w:cs="Arial"/>
          <w:sz w:val="24"/>
          <w:szCs w:val="24"/>
        </w:rPr>
        <w:t>se young people</w:t>
      </w:r>
      <w:r w:rsidR="00A339DC" w:rsidRPr="004F03E6">
        <w:rPr>
          <w:rFonts w:ascii="Arial" w:hAnsi="Arial" w:cs="Arial"/>
          <w:sz w:val="24"/>
          <w:szCs w:val="24"/>
        </w:rPr>
        <w:t xml:space="preserve"> are living with a disability. The Victorian Government Department of Education and Early Childhood Development (DEECD) </w:t>
      </w:r>
      <w:r w:rsidR="006D2B78">
        <w:rPr>
          <w:rFonts w:ascii="Arial" w:hAnsi="Arial" w:cs="Arial"/>
          <w:sz w:val="24"/>
          <w:szCs w:val="24"/>
        </w:rPr>
        <w:t xml:space="preserve">estimate </w:t>
      </w:r>
      <w:r w:rsidR="00A339DC" w:rsidRPr="004F03E6">
        <w:rPr>
          <w:rFonts w:ascii="Arial" w:hAnsi="Arial" w:cs="Arial"/>
          <w:sz w:val="24"/>
          <w:szCs w:val="24"/>
        </w:rPr>
        <w:t xml:space="preserve">in their report </w:t>
      </w:r>
      <w:r w:rsidR="00A339DC" w:rsidRPr="004F03E6">
        <w:rPr>
          <w:rFonts w:ascii="Arial" w:hAnsi="Arial" w:cs="Arial"/>
          <w:i/>
          <w:sz w:val="24"/>
          <w:szCs w:val="24"/>
        </w:rPr>
        <w:t xml:space="preserve">The State of Victoria’s Children </w:t>
      </w:r>
      <w:r w:rsidR="00A339DC" w:rsidRPr="004F03E6">
        <w:rPr>
          <w:rFonts w:ascii="Arial" w:hAnsi="Arial" w:cs="Arial"/>
          <w:sz w:val="24"/>
          <w:szCs w:val="24"/>
        </w:rPr>
        <w:t xml:space="preserve">(2010) that </w:t>
      </w:r>
      <w:r w:rsidR="004F03E6">
        <w:rPr>
          <w:rFonts w:ascii="Arial" w:hAnsi="Arial" w:cs="Arial"/>
          <w:sz w:val="24"/>
          <w:szCs w:val="24"/>
        </w:rPr>
        <w:t>children and</w:t>
      </w:r>
      <w:r w:rsidR="006D2B78">
        <w:rPr>
          <w:rFonts w:ascii="Arial" w:hAnsi="Arial" w:cs="Arial"/>
          <w:sz w:val="24"/>
          <w:szCs w:val="24"/>
        </w:rPr>
        <w:t xml:space="preserve"> young people with a disability </w:t>
      </w:r>
      <w:r w:rsidR="004F03E6">
        <w:rPr>
          <w:rFonts w:ascii="Arial" w:hAnsi="Arial" w:cs="Arial"/>
          <w:sz w:val="24"/>
          <w:szCs w:val="24"/>
        </w:rPr>
        <w:t>represent around 7% of the child and youth population</w:t>
      </w:r>
      <w:r w:rsidR="006D2B78">
        <w:rPr>
          <w:rFonts w:ascii="Arial" w:hAnsi="Arial" w:cs="Arial"/>
          <w:sz w:val="24"/>
          <w:szCs w:val="24"/>
        </w:rPr>
        <w:t>, although exact figures are unknown</w:t>
      </w:r>
      <w:r w:rsidR="004F03E6">
        <w:rPr>
          <w:rFonts w:ascii="Arial" w:hAnsi="Arial" w:cs="Arial"/>
          <w:sz w:val="24"/>
          <w:szCs w:val="24"/>
        </w:rPr>
        <w:t>.</w:t>
      </w:r>
      <w:r w:rsidR="00A339DC" w:rsidRPr="004F03E6">
        <w:rPr>
          <w:rStyle w:val="EndnoteReference"/>
          <w:rFonts w:ascii="Arial" w:hAnsi="Arial" w:cs="Arial"/>
          <w:sz w:val="24"/>
          <w:szCs w:val="24"/>
        </w:rPr>
        <w:endnoteReference w:id="2"/>
      </w:r>
      <w:r w:rsidR="004F03E6">
        <w:rPr>
          <w:rFonts w:ascii="Arial" w:hAnsi="Arial" w:cs="Arial"/>
          <w:sz w:val="24"/>
          <w:szCs w:val="24"/>
        </w:rPr>
        <w:t xml:space="preserve"> </w:t>
      </w:r>
      <w:r w:rsidR="00EE2100" w:rsidRPr="004F03E6">
        <w:rPr>
          <w:rFonts w:ascii="Arial" w:hAnsi="Arial" w:cs="Arial"/>
          <w:sz w:val="24"/>
          <w:szCs w:val="24"/>
        </w:rPr>
        <w:t xml:space="preserve">Around 2% of young Victorians </w:t>
      </w:r>
      <w:r w:rsidR="00A339DC" w:rsidRPr="004F03E6">
        <w:rPr>
          <w:rFonts w:ascii="Arial" w:hAnsi="Arial" w:cs="Arial"/>
          <w:sz w:val="24"/>
          <w:szCs w:val="24"/>
        </w:rPr>
        <w:t>need assistance with core activities such as self-care, mobility and communic</w:t>
      </w:r>
      <w:r w:rsidR="004F03E6">
        <w:rPr>
          <w:rFonts w:ascii="Arial" w:hAnsi="Arial" w:cs="Arial"/>
          <w:sz w:val="24"/>
          <w:szCs w:val="24"/>
        </w:rPr>
        <w:t>ation.</w:t>
      </w:r>
      <w:r w:rsidR="00A339DC" w:rsidRPr="004F03E6">
        <w:rPr>
          <w:rStyle w:val="EndnoteReference"/>
          <w:rFonts w:ascii="Arial" w:hAnsi="Arial" w:cs="Arial"/>
          <w:sz w:val="24"/>
          <w:szCs w:val="24"/>
        </w:rPr>
        <w:endnoteReference w:id="3"/>
      </w:r>
      <w:r w:rsidR="004F03E6">
        <w:rPr>
          <w:rFonts w:ascii="Arial" w:hAnsi="Arial" w:cs="Arial"/>
          <w:sz w:val="24"/>
          <w:szCs w:val="24"/>
        </w:rPr>
        <w:t xml:space="preserve"> </w:t>
      </w:r>
    </w:p>
    <w:p w:rsidR="006D2B78" w:rsidRDefault="006D2B78" w:rsidP="00C57C81">
      <w:pPr>
        <w:spacing w:after="0" w:line="480" w:lineRule="auto"/>
        <w:rPr>
          <w:rFonts w:ascii="Arial" w:hAnsi="Arial" w:cs="Arial"/>
          <w:sz w:val="24"/>
          <w:szCs w:val="24"/>
        </w:rPr>
      </w:pPr>
    </w:p>
    <w:p w:rsidR="00EB36F3" w:rsidRPr="00753D74" w:rsidRDefault="003824FF" w:rsidP="00EB36F3">
      <w:pPr>
        <w:spacing w:after="0" w:line="480" w:lineRule="auto"/>
        <w:rPr>
          <w:rFonts w:ascii="Arial" w:hAnsi="Arial" w:cs="Arial"/>
          <w:sz w:val="24"/>
          <w:szCs w:val="24"/>
        </w:rPr>
      </w:pPr>
      <w:r w:rsidRPr="00753D74">
        <w:rPr>
          <w:rFonts w:ascii="Arial" w:hAnsi="Arial" w:cs="Arial"/>
          <w:sz w:val="24"/>
          <w:szCs w:val="24"/>
        </w:rPr>
        <w:t>In 2011, Patricia Faulkner AO, Chair of the Australian Social Inclusion Board, defined social inclusion as “where all individuals have the opportunities, capabilities and resources to learn, earn, engage in their community, and have their voice heard.”</w:t>
      </w:r>
      <w:r w:rsidRPr="00753D74">
        <w:rPr>
          <w:rStyle w:val="EndnoteReference"/>
          <w:rFonts w:ascii="Arial" w:hAnsi="Arial" w:cs="Arial"/>
          <w:sz w:val="24"/>
          <w:szCs w:val="24"/>
        </w:rPr>
        <w:endnoteReference w:id="4"/>
      </w:r>
      <w:r w:rsidRPr="00753D74">
        <w:rPr>
          <w:rFonts w:ascii="Arial" w:hAnsi="Arial" w:cs="Arial"/>
          <w:sz w:val="24"/>
          <w:szCs w:val="24"/>
        </w:rPr>
        <w:t xml:space="preserve"> </w:t>
      </w:r>
      <w:r w:rsidR="00EB36F3" w:rsidRPr="00753D74">
        <w:rPr>
          <w:rFonts w:ascii="Arial" w:hAnsi="Arial" w:cs="Arial"/>
          <w:sz w:val="24"/>
          <w:szCs w:val="24"/>
        </w:rPr>
        <w:t>The Social Inclusion Board, a national body supported by the Australian Government for five years until 2013, specified that for people to be socially included, they must have the resources, opportunities and capabilities to:</w:t>
      </w:r>
    </w:p>
    <w:p w:rsidR="00EB36F3" w:rsidRPr="00753D74" w:rsidRDefault="00EB36F3" w:rsidP="00EB36F3">
      <w:pPr>
        <w:spacing w:after="0" w:line="480" w:lineRule="auto"/>
        <w:rPr>
          <w:rFonts w:ascii="Arial" w:hAnsi="Arial" w:cs="Arial"/>
          <w:sz w:val="24"/>
          <w:szCs w:val="24"/>
        </w:rPr>
      </w:pPr>
    </w:p>
    <w:p w:rsidR="00EB36F3" w:rsidRPr="00753D74" w:rsidRDefault="00EB36F3" w:rsidP="00EB36F3">
      <w:pPr>
        <w:pStyle w:val="ListParagraph"/>
        <w:numPr>
          <w:ilvl w:val="0"/>
          <w:numId w:val="9"/>
        </w:numPr>
        <w:spacing w:after="0" w:line="480" w:lineRule="auto"/>
        <w:rPr>
          <w:rFonts w:ascii="Arial" w:hAnsi="Arial" w:cs="Arial"/>
          <w:sz w:val="24"/>
          <w:szCs w:val="24"/>
        </w:rPr>
      </w:pPr>
      <w:r w:rsidRPr="00753D74">
        <w:rPr>
          <w:rFonts w:ascii="Arial" w:hAnsi="Arial" w:cs="Arial"/>
          <w:sz w:val="24"/>
          <w:szCs w:val="24"/>
        </w:rPr>
        <w:t xml:space="preserve">Learn (participate in education and training) </w:t>
      </w:r>
    </w:p>
    <w:p w:rsidR="00EB36F3" w:rsidRPr="00753D74" w:rsidRDefault="00EB36F3" w:rsidP="00EB36F3">
      <w:pPr>
        <w:pStyle w:val="ListParagraph"/>
        <w:numPr>
          <w:ilvl w:val="0"/>
          <w:numId w:val="9"/>
        </w:numPr>
        <w:spacing w:after="0" w:line="480" w:lineRule="auto"/>
        <w:rPr>
          <w:rFonts w:ascii="Arial" w:hAnsi="Arial" w:cs="Arial"/>
          <w:sz w:val="24"/>
          <w:szCs w:val="24"/>
        </w:rPr>
      </w:pPr>
      <w:r w:rsidRPr="00753D74">
        <w:rPr>
          <w:rFonts w:ascii="Arial" w:hAnsi="Arial" w:cs="Arial"/>
          <w:sz w:val="24"/>
          <w:szCs w:val="24"/>
        </w:rPr>
        <w:t>Work (participate in employment, voluntary work, and family / carer responsibilities)</w:t>
      </w:r>
    </w:p>
    <w:p w:rsidR="00EB36F3" w:rsidRPr="00753D74" w:rsidRDefault="00EB36F3" w:rsidP="00EB36F3">
      <w:pPr>
        <w:pStyle w:val="ListParagraph"/>
        <w:numPr>
          <w:ilvl w:val="0"/>
          <w:numId w:val="9"/>
        </w:numPr>
        <w:spacing w:after="0" w:line="480" w:lineRule="auto"/>
        <w:rPr>
          <w:rFonts w:ascii="Arial" w:hAnsi="Arial" w:cs="Arial"/>
          <w:sz w:val="24"/>
          <w:szCs w:val="24"/>
        </w:rPr>
      </w:pPr>
      <w:r w:rsidRPr="00753D74">
        <w:rPr>
          <w:rFonts w:ascii="Arial" w:hAnsi="Arial" w:cs="Arial"/>
          <w:sz w:val="24"/>
          <w:szCs w:val="24"/>
        </w:rPr>
        <w:lastRenderedPageBreak/>
        <w:t xml:space="preserve">Engage (connect with people, use local services and take part in cultural, civic and recreational activities), and – </w:t>
      </w:r>
    </w:p>
    <w:p w:rsidR="00EB36F3" w:rsidRPr="00753D74" w:rsidRDefault="00EB36F3" w:rsidP="00EB36F3">
      <w:pPr>
        <w:pStyle w:val="ListParagraph"/>
        <w:numPr>
          <w:ilvl w:val="0"/>
          <w:numId w:val="9"/>
        </w:numPr>
        <w:spacing w:after="0" w:line="480" w:lineRule="auto"/>
        <w:rPr>
          <w:rFonts w:ascii="Arial" w:hAnsi="Arial" w:cs="Arial"/>
          <w:sz w:val="24"/>
          <w:szCs w:val="24"/>
        </w:rPr>
      </w:pPr>
      <w:r w:rsidRPr="00753D74">
        <w:rPr>
          <w:rFonts w:ascii="Arial" w:hAnsi="Arial" w:cs="Arial"/>
          <w:sz w:val="24"/>
          <w:szCs w:val="24"/>
        </w:rPr>
        <w:t>Have a voice (influence the decisions that affect them).</w:t>
      </w:r>
    </w:p>
    <w:p w:rsidR="00EB36F3" w:rsidRPr="00C136B1" w:rsidRDefault="00EB36F3" w:rsidP="00EB36F3">
      <w:pPr>
        <w:spacing w:after="0" w:line="480" w:lineRule="auto"/>
        <w:rPr>
          <w:rFonts w:ascii="Arial" w:hAnsi="Arial" w:cs="Arial"/>
          <w:color w:val="FF0000"/>
          <w:sz w:val="24"/>
          <w:szCs w:val="24"/>
        </w:rPr>
      </w:pPr>
    </w:p>
    <w:p w:rsidR="00EB36F3" w:rsidRPr="00753D74" w:rsidRDefault="00EB36F3" w:rsidP="00EB36F3">
      <w:pPr>
        <w:spacing w:after="0" w:line="480" w:lineRule="auto"/>
        <w:rPr>
          <w:rFonts w:ascii="Arial" w:hAnsi="Arial" w:cs="Arial"/>
          <w:sz w:val="24"/>
          <w:szCs w:val="24"/>
        </w:rPr>
      </w:pPr>
      <w:r w:rsidRPr="00753D74">
        <w:rPr>
          <w:rFonts w:ascii="Arial" w:hAnsi="Arial" w:cs="Arial"/>
          <w:sz w:val="24"/>
          <w:szCs w:val="24"/>
        </w:rPr>
        <w:t>Gaps in resources, opportunities and capabilities can lead to people not playing a full part in their community, and low resources and low participation lead into cycles of disadvantage and exclusion.</w:t>
      </w:r>
      <w:r w:rsidRPr="00753D74">
        <w:rPr>
          <w:rStyle w:val="EndnoteReference"/>
          <w:rFonts w:ascii="Arial" w:hAnsi="Arial" w:cs="Arial"/>
          <w:sz w:val="24"/>
          <w:szCs w:val="24"/>
        </w:rPr>
        <w:endnoteReference w:id="5"/>
      </w:r>
      <w:r w:rsidRPr="00753D74">
        <w:rPr>
          <w:rFonts w:ascii="Arial" w:hAnsi="Arial" w:cs="Arial"/>
          <w:sz w:val="24"/>
          <w:szCs w:val="24"/>
        </w:rPr>
        <w:t xml:space="preserve"> </w:t>
      </w:r>
    </w:p>
    <w:p w:rsidR="00EB36F3" w:rsidRPr="00C136B1" w:rsidRDefault="00EB36F3" w:rsidP="00C57C81">
      <w:pPr>
        <w:spacing w:after="0" w:line="480" w:lineRule="auto"/>
        <w:rPr>
          <w:rFonts w:ascii="Arial" w:hAnsi="Arial" w:cs="Arial"/>
          <w:color w:val="FF0000"/>
          <w:sz w:val="24"/>
          <w:szCs w:val="24"/>
        </w:rPr>
      </w:pPr>
    </w:p>
    <w:p w:rsidR="003E4A01" w:rsidRPr="00753D74" w:rsidRDefault="00C07EC2" w:rsidP="00C57C81">
      <w:pPr>
        <w:spacing w:after="0" w:line="480" w:lineRule="auto"/>
        <w:rPr>
          <w:rFonts w:ascii="Arial" w:hAnsi="Arial" w:cs="Arial"/>
          <w:sz w:val="24"/>
          <w:szCs w:val="24"/>
        </w:rPr>
      </w:pPr>
      <w:r w:rsidRPr="00753D74">
        <w:rPr>
          <w:rFonts w:ascii="Arial" w:hAnsi="Arial" w:cs="Arial"/>
          <w:sz w:val="24"/>
          <w:szCs w:val="24"/>
        </w:rPr>
        <w:t>We encourage this inquiry to pay particular attention to the circumstances of young p</w:t>
      </w:r>
      <w:r w:rsidR="003E4A01" w:rsidRPr="00753D74">
        <w:rPr>
          <w:rFonts w:ascii="Arial" w:hAnsi="Arial" w:cs="Arial"/>
          <w:sz w:val="24"/>
          <w:szCs w:val="24"/>
        </w:rPr>
        <w:t xml:space="preserve">eople </w:t>
      </w:r>
      <w:r w:rsidRPr="00753D74">
        <w:rPr>
          <w:rFonts w:ascii="Arial" w:hAnsi="Arial" w:cs="Arial"/>
          <w:sz w:val="24"/>
          <w:szCs w:val="24"/>
        </w:rPr>
        <w:t xml:space="preserve">with a disability. </w:t>
      </w:r>
      <w:r w:rsidR="00C136B1" w:rsidRPr="00753D74">
        <w:rPr>
          <w:rFonts w:ascii="Arial" w:hAnsi="Arial" w:cs="Arial"/>
          <w:sz w:val="24"/>
          <w:szCs w:val="24"/>
        </w:rPr>
        <w:t>A</w:t>
      </w:r>
      <w:r w:rsidRPr="00753D74">
        <w:rPr>
          <w:rFonts w:ascii="Arial" w:hAnsi="Arial" w:cs="Arial"/>
          <w:sz w:val="24"/>
          <w:szCs w:val="24"/>
        </w:rPr>
        <w:t xml:space="preserve">dolescence and young adulthood are key stages of life </w:t>
      </w:r>
      <w:r w:rsidR="003824FF" w:rsidRPr="00753D74">
        <w:rPr>
          <w:rFonts w:ascii="Arial" w:hAnsi="Arial" w:cs="Arial"/>
          <w:sz w:val="24"/>
          <w:szCs w:val="24"/>
        </w:rPr>
        <w:t>in relation to all the above-mentioned categories</w:t>
      </w:r>
      <w:r w:rsidR="00C136B1" w:rsidRPr="00753D74">
        <w:rPr>
          <w:rFonts w:ascii="Arial" w:hAnsi="Arial" w:cs="Arial"/>
          <w:sz w:val="24"/>
          <w:szCs w:val="24"/>
        </w:rPr>
        <w:t xml:space="preserve">. Some of the most significant transitions in relation to learning, working, engaging and having a voice occur during a person’s adolescent and young adult years. These include finishing school, moving into higher forms of education, entering the workforce, becoming involved in sexual relationships, taking part in new cultural and recreational activities, and becoming eligible to vote.  </w:t>
      </w:r>
      <w:r w:rsidRPr="00753D74">
        <w:rPr>
          <w:rFonts w:ascii="Arial" w:hAnsi="Arial" w:cs="Arial"/>
          <w:sz w:val="24"/>
          <w:szCs w:val="24"/>
        </w:rPr>
        <w:t>S</w:t>
      </w:r>
      <w:r w:rsidR="003E4A01" w:rsidRPr="00753D74">
        <w:rPr>
          <w:rFonts w:ascii="Arial" w:hAnsi="Arial" w:cs="Arial"/>
          <w:sz w:val="24"/>
          <w:szCs w:val="24"/>
        </w:rPr>
        <w:t>econdly</w:t>
      </w:r>
      <w:r w:rsidRPr="00753D74">
        <w:rPr>
          <w:rFonts w:ascii="Arial" w:hAnsi="Arial" w:cs="Arial"/>
          <w:sz w:val="24"/>
          <w:szCs w:val="24"/>
        </w:rPr>
        <w:t xml:space="preserve">, young people are disproportionately vulnerable to certain </w:t>
      </w:r>
      <w:r w:rsidR="00F5279E" w:rsidRPr="00753D74">
        <w:rPr>
          <w:rFonts w:ascii="Arial" w:hAnsi="Arial" w:cs="Arial"/>
          <w:sz w:val="24"/>
          <w:szCs w:val="24"/>
        </w:rPr>
        <w:t>problems</w:t>
      </w:r>
      <w:r w:rsidRPr="00753D74">
        <w:rPr>
          <w:rFonts w:ascii="Arial" w:hAnsi="Arial" w:cs="Arial"/>
          <w:sz w:val="24"/>
          <w:szCs w:val="24"/>
        </w:rPr>
        <w:t xml:space="preserve">, such as low income, </w:t>
      </w:r>
      <w:r w:rsidR="003E4A01" w:rsidRPr="00753D74">
        <w:rPr>
          <w:rFonts w:ascii="Arial" w:hAnsi="Arial" w:cs="Arial"/>
          <w:sz w:val="24"/>
          <w:szCs w:val="24"/>
        </w:rPr>
        <w:t>difficulty in entering the housing market,</w:t>
      </w:r>
      <w:r w:rsidRPr="00753D74">
        <w:rPr>
          <w:rFonts w:ascii="Arial" w:hAnsi="Arial" w:cs="Arial"/>
          <w:sz w:val="24"/>
          <w:szCs w:val="24"/>
        </w:rPr>
        <w:t xml:space="preserve"> </w:t>
      </w:r>
      <w:r w:rsidR="00617560" w:rsidRPr="00753D74">
        <w:rPr>
          <w:rFonts w:ascii="Arial" w:hAnsi="Arial" w:cs="Arial"/>
          <w:sz w:val="24"/>
          <w:szCs w:val="24"/>
        </w:rPr>
        <w:t xml:space="preserve">poor </w:t>
      </w:r>
      <w:r w:rsidRPr="00753D74">
        <w:rPr>
          <w:rFonts w:ascii="Arial" w:hAnsi="Arial" w:cs="Arial"/>
          <w:sz w:val="24"/>
          <w:szCs w:val="24"/>
        </w:rPr>
        <w:t xml:space="preserve">mental health and </w:t>
      </w:r>
      <w:r w:rsidR="003E4A01" w:rsidRPr="00753D74">
        <w:rPr>
          <w:rFonts w:ascii="Arial" w:hAnsi="Arial" w:cs="Arial"/>
          <w:sz w:val="24"/>
          <w:szCs w:val="24"/>
        </w:rPr>
        <w:t xml:space="preserve">struggles for independence and identity. </w:t>
      </w:r>
    </w:p>
    <w:p w:rsidR="00F52285" w:rsidRDefault="00F52285" w:rsidP="00C57C81">
      <w:pPr>
        <w:spacing w:after="0" w:line="480" w:lineRule="auto"/>
        <w:rPr>
          <w:rFonts w:ascii="Arial" w:hAnsi="Arial" w:cs="Arial"/>
          <w:sz w:val="24"/>
          <w:szCs w:val="24"/>
        </w:rPr>
      </w:pPr>
    </w:p>
    <w:p w:rsidR="00EB36F3" w:rsidRPr="00753D74" w:rsidRDefault="00850450" w:rsidP="00EB36F3">
      <w:pPr>
        <w:spacing w:after="0" w:line="480" w:lineRule="auto"/>
        <w:rPr>
          <w:rFonts w:ascii="Arial" w:hAnsi="Arial" w:cs="Arial"/>
          <w:sz w:val="24"/>
          <w:szCs w:val="24"/>
        </w:rPr>
      </w:pPr>
      <w:r w:rsidRPr="00753D74">
        <w:rPr>
          <w:rFonts w:ascii="Arial" w:hAnsi="Arial" w:cs="Arial"/>
          <w:sz w:val="24"/>
          <w:szCs w:val="24"/>
        </w:rPr>
        <w:t xml:space="preserve">Social inclusion need not mean anything different to young people with a disability than it does to </w:t>
      </w:r>
      <w:r w:rsidR="00C136B1" w:rsidRPr="00753D74">
        <w:rPr>
          <w:rFonts w:ascii="Arial" w:hAnsi="Arial" w:cs="Arial"/>
          <w:sz w:val="24"/>
          <w:szCs w:val="24"/>
        </w:rPr>
        <w:t xml:space="preserve">other young people and </w:t>
      </w:r>
      <w:r w:rsidRPr="00753D74">
        <w:rPr>
          <w:rFonts w:ascii="Arial" w:hAnsi="Arial" w:cs="Arial"/>
          <w:sz w:val="24"/>
          <w:szCs w:val="24"/>
        </w:rPr>
        <w:t xml:space="preserve">the rest of the community. However, </w:t>
      </w:r>
      <w:r w:rsidR="00F52285" w:rsidRPr="00753D74">
        <w:rPr>
          <w:rFonts w:ascii="Arial" w:hAnsi="Arial" w:cs="Arial"/>
          <w:sz w:val="24"/>
          <w:szCs w:val="24"/>
        </w:rPr>
        <w:t>young people with a disability</w:t>
      </w:r>
      <w:r w:rsidRPr="00753D74">
        <w:rPr>
          <w:rFonts w:ascii="Arial" w:hAnsi="Arial" w:cs="Arial"/>
          <w:sz w:val="24"/>
          <w:szCs w:val="24"/>
        </w:rPr>
        <w:t xml:space="preserve"> face particular barriers to access</w:t>
      </w:r>
      <w:r w:rsidR="00EB36F3" w:rsidRPr="00753D74">
        <w:rPr>
          <w:rFonts w:ascii="Arial" w:hAnsi="Arial" w:cs="Arial"/>
          <w:sz w:val="24"/>
          <w:szCs w:val="24"/>
        </w:rPr>
        <w:t xml:space="preserve"> in all of the above</w:t>
      </w:r>
      <w:r w:rsidR="003824FF" w:rsidRPr="00753D74">
        <w:rPr>
          <w:rFonts w:ascii="Arial" w:hAnsi="Arial" w:cs="Arial"/>
          <w:sz w:val="24"/>
          <w:szCs w:val="24"/>
        </w:rPr>
        <w:t>-mentioned</w:t>
      </w:r>
      <w:r w:rsidR="00EB36F3" w:rsidRPr="00753D74">
        <w:rPr>
          <w:rFonts w:ascii="Arial" w:hAnsi="Arial" w:cs="Arial"/>
          <w:sz w:val="24"/>
          <w:szCs w:val="24"/>
        </w:rPr>
        <w:t xml:space="preserve"> categories. </w:t>
      </w:r>
      <w:r w:rsidR="00F52285" w:rsidRPr="00753D74">
        <w:rPr>
          <w:rFonts w:ascii="Arial" w:hAnsi="Arial" w:cs="Arial"/>
          <w:sz w:val="24"/>
          <w:szCs w:val="24"/>
        </w:rPr>
        <w:t xml:space="preserve">Dr George Taleporos, </w:t>
      </w:r>
      <w:r w:rsidR="00B90914" w:rsidRPr="00753D74">
        <w:rPr>
          <w:rFonts w:ascii="Arial" w:hAnsi="Arial" w:cs="Arial"/>
          <w:sz w:val="24"/>
          <w:szCs w:val="24"/>
        </w:rPr>
        <w:t>manager</w:t>
      </w:r>
      <w:r w:rsidR="00F52285" w:rsidRPr="00753D74">
        <w:rPr>
          <w:rFonts w:ascii="Arial" w:hAnsi="Arial" w:cs="Arial"/>
          <w:sz w:val="24"/>
          <w:szCs w:val="24"/>
        </w:rPr>
        <w:t xml:space="preserve"> of the Youth Disability Advocacy Service, has observed that many young people with disabilities miss out on key milestones of adulthood taken for granted by their peers, and are forced instead into prolonged dependence on their families, a situation which carries great personal, social and financial costs in the long </w:t>
      </w:r>
      <w:r w:rsidR="00F52285" w:rsidRPr="00753D74">
        <w:rPr>
          <w:rFonts w:ascii="Arial" w:hAnsi="Arial" w:cs="Arial"/>
          <w:sz w:val="24"/>
          <w:szCs w:val="24"/>
        </w:rPr>
        <w:lastRenderedPageBreak/>
        <w:t>term.</w:t>
      </w:r>
      <w:r w:rsidR="00F52285" w:rsidRPr="00753D74">
        <w:rPr>
          <w:rStyle w:val="EndnoteReference"/>
          <w:rFonts w:ascii="Arial" w:hAnsi="Arial" w:cs="Arial"/>
          <w:sz w:val="24"/>
          <w:szCs w:val="24"/>
        </w:rPr>
        <w:endnoteReference w:id="6"/>
      </w:r>
      <w:r w:rsidR="00F52285" w:rsidRPr="00753D74">
        <w:rPr>
          <w:rFonts w:ascii="Arial" w:hAnsi="Arial" w:cs="Arial"/>
          <w:sz w:val="24"/>
          <w:szCs w:val="24"/>
        </w:rPr>
        <w:t xml:space="preserve"> </w:t>
      </w:r>
      <w:r w:rsidR="00EB36F3" w:rsidRPr="00753D74">
        <w:rPr>
          <w:rFonts w:ascii="Arial" w:hAnsi="Arial" w:cs="Arial"/>
          <w:sz w:val="24"/>
          <w:szCs w:val="24"/>
        </w:rPr>
        <w:t xml:space="preserve">Addressing </w:t>
      </w:r>
      <w:r w:rsidR="003824FF" w:rsidRPr="00753D74">
        <w:rPr>
          <w:rFonts w:ascii="Arial" w:hAnsi="Arial" w:cs="Arial"/>
          <w:sz w:val="24"/>
          <w:szCs w:val="24"/>
        </w:rPr>
        <w:t>this requires challenging</w:t>
      </w:r>
      <w:r w:rsidR="00EB36F3" w:rsidRPr="00753D74">
        <w:rPr>
          <w:rFonts w:ascii="Arial" w:hAnsi="Arial" w:cs="Arial"/>
          <w:sz w:val="24"/>
          <w:szCs w:val="24"/>
        </w:rPr>
        <w:t xml:space="preserve"> systemic and structural inequalities and discrimination. As writer and disability advocate Stella Young has commented “By far the most disabling thing in my life is the physical environment. It dictates what I can and can't do every day.”</w:t>
      </w:r>
      <w:r w:rsidR="00EB36F3" w:rsidRPr="00753D74">
        <w:rPr>
          <w:rStyle w:val="EndnoteReference"/>
          <w:rFonts w:ascii="Arial" w:hAnsi="Arial" w:cs="Arial"/>
          <w:sz w:val="24"/>
          <w:szCs w:val="24"/>
        </w:rPr>
        <w:endnoteReference w:id="7"/>
      </w:r>
    </w:p>
    <w:p w:rsidR="00EB36F3" w:rsidRDefault="00EB36F3" w:rsidP="00C57C81">
      <w:pPr>
        <w:spacing w:after="0" w:line="480" w:lineRule="auto"/>
        <w:rPr>
          <w:rFonts w:ascii="Arial" w:hAnsi="Arial" w:cs="Arial"/>
          <w:sz w:val="24"/>
          <w:szCs w:val="24"/>
        </w:rPr>
      </w:pPr>
    </w:p>
    <w:p w:rsidR="00850450" w:rsidRDefault="00850450" w:rsidP="00C57C81">
      <w:pPr>
        <w:spacing w:after="0" w:line="480" w:lineRule="auto"/>
        <w:rPr>
          <w:rFonts w:ascii="Arial" w:hAnsi="Arial" w:cs="Arial"/>
          <w:sz w:val="24"/>
          <w:szCs w:val="24"/>
        </w:rPr>
      </w:pPr>
      <w:r>
        <w:rPr>
          <w:rFonts w:ascii="Arial" w:hAnsi="Arial" w:cs="Arial"/>
          <w:sz w:val="24"/>
          <w:szCs w:val="24"/>
        </w:rPr>
        <w:t>In this submission, we will focus on two particular terms of reference</w:t>
      </w:r>
      <w:r w:rsidR="00F5279E">
        <w:rPr>
          <w:rFonts w:ascii="Arial" w:hAnsi="Arial" w:cs="Arial"/>
          <w:sz w:val="24"/>
          <w:szCs w:val="24"/>
        </w:rPr>
        <w:t xml:space="preserve"> for this inquiry</w:t>
      </w:r>
      <w:r>
        <w:rPr>
          <w:rFonts w:ascii="Arial" w:hAnsi="Arial" w:cs="Arial"/>
          <w:sz w:val="24"/>
          <w:szCs w:val="24"/>
        </w:rPr>
        <w:t>:</w:t>
      </w:r>
    </w:p>
    <w:p w:rsidR="00850450" w:rsidRDefault="00850450" w:rsidP="00C57C81">
      <w:pPr>
        <w:spacing w:after="0" w:line="480" w:lineRule="auto"/>
        <w:rPr>
          <w:rFonts w:ascii="Arial" w:hAnsi="Arial" w:cs="Arial"/>
          <w:sz w:val="24"/>
          <w:szCs w:val="24"/>
        </w:rPr>
      </w:pPr>
    </w:p>
    <w:p w:rsidR="00850450" w:rsidRDefault="00850450"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Identify the nature and scale of relative inclusion (exclusion) and participation of Victorians with a disability in the economic, social and civil dimensions of society</w:t>
      </w:r>
    </w:p>
    <w:p w:rsidR="00850450" w:rsidRDefault="00850450"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Recommend ways to increase social inclusion, including the roles of and collaboration between local, state and federal government, the community sector, individuals with a disability and their carers.</w:t>
      </w:r>
    </w:p>
    <w:p w:rsidR="00850450" w:rsidRPr="00753D74" w:rsidRDefault="00850450" w:rsidP="00C57C81">
      <w:pPr>
        <w:spacing w:after="0" w:line="480" w:lineRule="auto"/>
        <w:rPr>
          <w:rFonts w:ascii="Arial" w:hAnsi="Arial" w:cs="Arial"/>
          <w:sz w:val="24"/>
          <w:szCs w:val="24"/>
        </w:rPr>
      </w:pPr>
    </w:p>
    <w:p w:rsidR="00850450" w:rsidRPr="00753D74" w:rsidRDefault="00850450" w:rsidP="00C57C81">
      <w:pPr>
        <w:spacing w:after="0" w:line="480" w:lineRule="auto"/>
        <w:rPr>
          <w:rFonts w:ascii="Arial" w:hAnsi="Arial" w:cs="Arial"/>
          <w:sz w:val="24"/>
          <w:szCs w:val="24"/>
        </w:rPr>
      </w:pPr>
      <w:r w:rsidRPr="00753D74">
        <w:rPr>
          <w:rFonts w:ascii="Arial" w:hAnsi="Arial" w:cs="Arial"/>
          <w:sz w:val="24"/>
          <w:szCs w:val="24"/>
        </w:rPr>
        <w:t xml:space="preserve">Here, we have chosen to focus on </w:t>
      </w:r>
      <w:r w:rsidR="002656C3" w:rsidRPr="00753D74">
        <w:rPr>
          <w:rFonts w:ascii="Arial" w:hAnsi="Arial" w:cs="Arial"/>
          <w:sz w:val="24"/>
          <w:szCs w:val="24"/>
        </w:rPr>
        <w:t xml:space="preserve">five </w:t>
      </w:r>
      <w:r w:rsidR="00F5279E" w:rsidRPr="00753D74">
        <w:rPr>
          <w:rFonts w:ascii="Arial" w:hAnsi="Arial" w:cs="Arial"/>
          <w:sz w:val="24"/>
          <w:szCs w:val="24"/>
        </w:rPr>
        <w:t>topics</w:t>
      </w:r>
      <w:r w:rsidR="00617560" w:rsidRPr="00753D74">
        <w:rPr>
          <w:rFonts w:ascii="Arial" w:hAnsi="Arial" w:cs="Arial"/>
          <w:sz w:val="24"/>
          <w:szCs w:val="24"/>
        </w:rPr>
        <w:t xml:space="preserve"> of particular relevance to young people</w:t>
      </w:r>
      <w:r w:rsidR="00937C44" w:rsidRPr="00753D74">
        <w:rPr>
          <w:rFonts w:ascii="Arial" w:hAnsi="Arial" w:cs="Arial"/>
          <w:sz w:val="24"/>
          <w:szCs w:val="24"/>
        </w:rPr>
        <w:t>, which line up with the four social inclusion priorities of learning, earning, engaging and having a voice. They are</w:t>
      </w:r>
      <w:r w:rsidRPr="00753D74">
        <w:rPr>
          <w:rFonts w:ascii="Arial" w:hAnsi="Arial" w:cs="Arial"/>
          <w:sz w:val="24"/>
          <w:szCs w:val="24"/>
        </w:rPr>
        <w:t>:</w:t>
      </w:r>
    </w:p>
    <w:p w:rsidR="00850450" w:rsidRPr="00753D74" w:rsidRDefault="00850450" w:rsidP="00C57C81">
      <w:pPr>
        <w:spacing w:after="0" w:line="480" w:lineRule="auto"/>
        <w:rPr>
          <w:rFonts w:ascii="Arial" w:hAnsi="Arial" w:cs="Arial"/>
          <w:sz w:val="24"/>
          <w:szCs w:val="24"/>
        </w:rPr>
      </w:pPr>
    </w:p>
    <w:p w:rsidR="000C6C13" w:rsidRPr="00753D74" w:rsidRDefault="000C6C13" w:rsidP="00C57C81">
      <w:pPr>
        <w:pStyle w:val="ListParagraph"/>
        <w:numPr>
          <w:ilvl w:val="0"/>
          <w:numId w:val="5"/>
        </w:numPr>
        <w:spacing w:after="0" w:line="480" w:lineRule="auto"/>
        <w:rPr>
          <w:rFonts w:ascii="Arial" w:hAnsi="Arial" w:cs="Arial"/>
          <w:sz w:val="24"/>
          <w:szCs w:val="24"/>
        </w:rPr>
      </w:pPr>
      <w:r w:rsidRPr="00753D74">
        <w:rPr>
          <w:rFonts w:ascii="Arial" w:hAnsi="Arial" w:cs="Arial"/>
          <w:sz w:val="24"/>
          <w:szCs w:val="24"/>
        </w:rPr>
        <w:t>The importance of a youth-specific voice.</w:t>
      </w:r>
    </w:p>
    <w:p w:rsidR="00850450" w:rsidRPr="00753D74" w:rsidRDefault="00850450" w:rsidP="00C57C81">
      <w:pPr>
        <w:pStyle w:val="ListParagraph"/>
        <w:numPr>
          <w:ilvl w:val="0"/>
          <w:numId w:val="5"/>
        </w:numPr>
        <w:spacing w:after="0" w:line="480" w:lineRule="auto"/>
        <w:rPr>
          <w:rFonts w:ascii="Arial" w:hAnsi="Arial" w:cs="Arial"/>
          <w:sz w:val="24"/>
          <w:szCs w:val="24"/>
        </w:rPr>
      </w:pPr>
      <w:r w:rsidRPr="00753D74">
        <w:rPr>
          <w:rFonts w:ascii="Arial" w:hAnsi="Arial" w:cs="Arial"/>
          <w:sz w:val="24"/>
          <w:szCs w:val="24"/>
        </w:rPr>
        <w:t>Access to education</w:t>
      </w:r>
    </w:p>
    <w:p w:rsidR="002656C3" w:rsidRPr="00753D74" w:rsidRDefault="002656C3" w:rsidP="00C57C81">
      <w:pPr>
        <w:pStyle w:val="ListParagraph"/>
        <w:numPr>
          <w:ilvl w:val="0"/>
          <w:numId w:val="5"/>
        </w:numPr>
        <w:spacing w:after="0" w:line="480" w:lineRule="auto"/>
        <w:rPr>
          <w:rFonts w:ascii="Arial" w:hAnsi="Arial" w:cs="Arial"/>
          <w:sz w:val="24"/>
          <w:szCs w:val="24"/>
        </w:rPr>
      </w:pPr>
      <w:r w:rsidRPr="00753D74">
        <w:rPr>
          <w:rFonts w:ascii="Arial" w:hAnsi="Arial" w:cs="Arial"/>
          <w:sz w:val="24"/>
          <w:szCs w:val="24"/>
        </w:rPr>
        <w:t>Access to employment</w:t>
      </w:r>
    </w:p>
    <w:p w:rsidR="00850450" w:rsidRDefault="00850450" w:rsidP="00C57C81">
      <w:pPr>
        <w:pStyle w:val="ListParagraph"/>
        <w:numPr>
          <w:ilvl w:val="0"/>
          <w:numId w:val="5"/>
        </w:numPr>
        <w:spacing w:after="0" w:line="480" w:lineRule="auto"/>
        <w:rPr>
          <w:rFonts w:ascii="Arial" w:hAnsi="Arial" w:cs="Arial"/>
          <w:sz w:val="24"/>
          <w:szCs w:val="24"/>
        </w:rPr>
      </w:pPr>
      <w:r w:rsidRPr="00753D74">
        <w:rPr>
          <w:rFonts w:ascii="Arial" w:hAnsi="Arial" w:cs="Arial"/>
          <w:sz w:val="24"/>
          <w:szCs w:val="24"/>
        </w:rPr>
        <w:t xml:space="preserve">Access to services </w:t>
      </w:r>
      <w:r>
        <w:rPr>
          <w:rFonts w:ascii="Arial" w:hAnsi="Arial" w:cs="Arial"/>
          <w:sz w:val="24"/>
          <w:szCs w:val="24"/>
        </w:rPr>
        <w:t>and other forms of support</w:t>
      </w:r>
    </w:p>
    <w:p w:rsidR="00EA5859" w:rsidRDefault="00EA5859" w:rsidP="00C57C81">
      <w:pPr>
        <w:pStyle w:val="ListParagraph"/>
        <w:numPr>
          <w:ilvl w:val="0"/>
          <w:numId w:val="5"/>
        </w:numPr>
        <w:spacing w:after="0" w:line="480" w:lineRule="auto"/>
        <w:rPr>
          <w:rFonts w:ascii="Arial" w:hAnsi="Arial" w:cs="Arial"/>
          <w:sz w:val="24"/>
          <w:szCs w:val="24"/>
        </w:rPr>
      </w:pPr>
      <w:r w:rsidRPr="00EA5859">
        <w:rPr>
          <w:rFonts w:ascii="Arial" w:hAnsi="Arial" w:cs="Arial"/>
          <w:sz w:val="24"/>
          <w:szCs w:val="24"/>
        </w:rPr>
        <w:t>Access to social, cultural and recreational spaces</w:t>
      </w:r>
    </w:p>
    <w:p w:rsidR="00EA5859" w:rsidRDefault="00EA5859" w:rsidP="00EA5859">
      <w:pPr>
        <w:spacing w:after="0" w:line="480" w:lineRule="auto"/>
        <w:rPr>
          <w:rFonts w:ascii="Arial" w:hAnsi="Arial" w:cs="Arial"/>
          <w:sz w:val="24"/>
          <w:szCs w:val="24"/>
        </w:rPr>
      </w:pPr>
    </w:p>
    <w:p w:rsidR="00185125" w:rsidRDefault="00EA5859" w:rsidP="00EA5859">
      <w:pPr>
        <w:spacing w:after="0" w:line="480" w:lineRule="auto"/>
        <w:rPr>
          <w:rFonts w:ascii="Arial" w:hAnsi="Arial" w:cs="Arial"/>
          <w:sz w:val="24"/>
          <w:szCs w:val="24"/>
        </w:rPr>
      </w:pPr>
      <w:r>
        <w:rPr>
          <w:rFonts w:ascii="Arial" w:hAnsi="Arial" w:cs="Arial"/>
          <w:sz w:val="24"/>
          <w:szCs w:val="24"/>
        </w:rPr>
        <w:t>I</w:t>
      </w:r>
      <w:r w:rsidR="00944F36" w:rsidRPr="00EA5859">
        <w:rPr>
          <w:rFonts w:ascii="Arial" w:hAnsi="Arial" w:cs="Arial"/>
          <w:sz w:val="24"/>
          <w:szCs w:val="24"/>
        </w:rPr>
        <w:t xml:space="preserve">n each case, we will outline the nature and scale of inclusion / exclusion of young people with a disability, and recommend approaches to </w:t>
      </w:r>
      <w:r w:rsidR="00F5279E" w:rsidRPr="00EA5859">
        <w:rPr>
          <w:rFonts w:ascii="Arial" w:hAnsi="Arial" w:cs="Arial"/>
          <w:sz w:val="24"/>
          <w:szCs w:val="24"/>
        </w:rPr>
        <w:t>increasing</w:t>
      </w:r>
      <w:r w:rsidR="00944F36" w:rsidRPr="00EA5859">
        <w:rPr>
          <w:rFonts w:ascii="Arial" w:hAnsi="Arial" w:cs="Arial"/>
          <w:sz w:val="24"/>
          <w:szCs w:val="24"/>
        </w:rPr>
        <w:t xml:space="preserve"> social inclusion.</w:t>
      </w:r>
    </w:p>
    <w:p w:rsidR="000C6C13" w:rsidRDefault="000C6C13" w:rsidP="00C57C81">
      <w:pPr>
        <w:spacing w:after="0" w:line="480" w:lineRule="auto"/>
        <w:rPr>
          <w:rFonts w:ascii="Arial" w:hAnsi="Arial" w:cs="Arial"/>
          <w:sz w:val="24"/>
          <w:szCs w:val="24"/>
        </w:rPr>
      </w:pPr>
    </w:p>
    <w:p w:rsidR="000C6C13" w:rsidRDefault="000C6C13" w:rsidP="00C57C81">
      <w:pPr>
        <w:spacing w:after="0" w:line="480" w:lineRule="auto"/>
        <w:rPr>
          <w:rFonts w:ascii="Arial" w:hAnsi="Arial" w:cs="Arial"/>
          <w:b/>
          <w:sz w:val="24"/>
          <w:szCs w:val="24"/>
        </w:rPr>
      </w:pPr>
    </w:p>
    <w:p w:rsidR="000C6C13" w:rsidRPr="000C6C13" w:rsidRDefault="000C6C13" w:rsidP="00C57C81">
      <w:pPr>
        <w:spacing w:after="0" w:line="480" w:lineRule="auto"/>
        <w:rPr>
          <w:rFonts w:ascii="Arial" w:hAnsi="Arial" w:cs="Arial"/>
          <w:sz w:val="28"/>
          <w:szCs w:val="28"/>
        </w:rPr>
      </w:pPr>
      <w:r w:rsidRPr="000C6C13">
        <w:rPr>
          <w:rFonts w:ascii="Arial" w:hAnsi="Arial" w:cs="Arial"/>
          <w:b/>
          <w:sz w:val="28"/>
          <w:szCs w:val="28"/>
        </w:rPr>
        <w:t xml:space="preserve">A stronger voice for young people with disabilities </w:t>
      </w:r>
    </w:p>
    <w:p w:rsidR="000C6C13" w:rsidRDefault="000C6C13" w:rsidP="00C57C81">
      <w:pPr>
        <w:spacing w:after="0" w:line="480" w:lineRule="auto"/>
        <w:rPr>
          <w:rFonts w:ascii="Arial" w:hAnsi="Arial" w:cs="Arial"/>
          <w:sz w:val="24"/>
          <w:szCs w:val="24"/>
        </w:rPr>
      </w:pPr>
    </w:p>
    <w:p w:rsidR="000C6C13" w:rsidRPr="004A24B0" w:rsidRDefault="000C6C13" w:rsidP="00C57C81">
      <w:pPr>
        <w:spacing w:after="0" w:line="480" w:lineRule="auto"/>
        <w:rPr>
          <w:rFonts w:ascii="Arial" w:hAnsi="Arial" w:cs="Arial"/>
          <w:sz w:val="24"/>
          <w:szCs w:val="24"/>
        </w:rPr>
      </w:pPr>
      <w:r>
        <w:rPr>
          <w:rFonts w:ascii="Arial" w:hAnsi="Arial" w:cs="Arial"/>
          <w:sz w:val="24"/>
          <w:szCs w:val="24"/>
        </w:rPr>
        <w:t>It is important to pay particular attention to the voices of young people with disabilities aged between 12 and 25 years. According to</w:t>
      </w:r>
      <w:r w:rsidRPr="004A24B0">
        <w:rPr>
          <w:rFonts w:ascii="Arial" w:hAnsi="Arial" w:cs="Arial"/>
          <w:sz w:val="24"/>
          <w:szCs w:val="24"/>
        </w:rPr>
        <w:t xml:space="preserve"> </w:t>
      </w:r>
      <w:r>
        <w:rPr>
          <w:rFonts w:ascii="Arial" w:hAnsi="Arial" w:cs="Arial"/>
          <w:sz w:val="24"/>
          <w:szCs w:val="24"/>
        </w:rPr>
        <w:t xml:space="preserve">Australia’s obligations under </w:t>
      </w:r>
      <w:r w:rsidRPr="004A24B0">
        <w:rPr>
          <w:rFonts w:ascii="Arial" w:hAnsi="Arial" w:cs="Arial"/>
          <w:sz w:val="24"/>
          <w:szCs w:val="24"/>
        </w:rPr>
        <w:t>the Convention on the Rights of Persons</w:t>
      </w:r>
      <w:r>
        <w:rPr>
          <w:rFonts w:ascii="Arial" w:hAnsi="Arial" w:cs="Arial"/>
          <w:sz w:val="24"/>
          <w:szCs w:val="24"/>
        </w:rPr>
        <w:t xml:space="preserve"> </w:t>
      </w:r>
      <w:r w:rsidRPr="004A24B0">
        <w:rPr>
          <w:rFonts w:ascii="Arial" w:hAnsi="Arial" w:cs="Arial"/>
          <w:sz w:val="24"/>
          <w:szCs w:val="24"/>
        </w:rPr>
        <w:t>with Disabilities and the Convention on the Rights of the Child</w:t>
      </w:r>
      <w:r>
        <w:rPr>
          <w:rFonts w:ascii="Arial" w:hAnsi="Arial" w:cs="Arial"/>
          <w:sz w:val="24"/>
          <w:szCs w:val="24"/>
        </w:rPr>
        <w:t xml:space="preserve">, young people with a disability should be entitled </w:t>
      </w:r>
      <w:r w:rsidRPr="004A24B0">
        <w:rPr>
          <w:rFonts w:ascii="Arial" w:hAnsi="Arial" w:cs="Arial"/>
          <w:sz w:val="24"/>
          <w:szCs w:val="24"/>
        </w:rPr>
        <w:t>to enjoy their human right</w:t>
      </w:r>
      <w:r w:rsidR="00617560">
        <w:rPr>
          <w:rFonts w:ascii="Arial" w:hAnsi="Arial" w:cs="Arial"/>
          <w:sz w:val="24"/>
          <w:szCs w:val="24"/>
        </w:rPr>
        <w:t>s</w:t>
      </w:r>
      <w:r w:rsidRPr="004A24B0">
        <w:rPr>
          <w:rFonts w:ascii="Arial" w:hAnsi="Arial" w:cs="Arial"/>
          <w:sz w:val="24"/>
          <w:szCs w:val="24"/>
        </w:rPr>
        <w:t xml:space="preserve"> to participate in</w:t>
      </w:r>
      <w:r>
        <w:rPr>
          <w:rFonts w:ascii="Arial" w:hAnsi="Arial" w:cs="Arial"/>
          <w:sz w:val="24"/>
          <w:szCs w:val="24"/>
        </w:rPr>
        <w:t xml:space="preserve"> </w:t>
      </w:r>
      <w:r w:rsidRPr="004A24B0">
        <w:rPr>
          <w:rFonts w:ascii="Arial" w:hAnsi="Arial" w:cs="Arial"/>
          <w:sz w:val="24"/>
          <w:szCs w:val="24"/>
        </w:rPr>
        <w:t>political and public life (Article 29)</w:t>
      </w:r>
      <w:r w:rsidR="00617560">
        <w:rPr>
          <w:rFonts w:ascii="Arial" w:hAnsi="Arial" w:cs="Arial"/>
          <w:sz w:val="24"/>
          <w:szCs w:val="24"/>
        </w:rPr>
        <w:t>,</w:t>
      </w:r>
      <w:r w:rsidRPr="004A24B0">
        <w:rPr>
          <w:rFonts w:ascii="Arial" w:hAnsi="Arial" w:cs="Arial"/>
          <w:sz w:val="24"/>
          <w:szCs w:val="24"/>
        </w:rPr>
        <w:t xml:space="preserve"> to freedom</w:t>
      </w:r>
      <w:r>
        <w:rPr>
          <w:rFonts w:ascii="Arial" w:hAnsi="Arial" w:cs="Arial"/>
          <w:sz w:val="24"/>
          <w:szCs w:val="24"/>
        </w:rPr>
        <w:t xml:space="preserve"> </w:t>
      </w:r>
      <w:r w:rsidRPr="004A24B0">
        <w:rPr>
          <w:rFonts w:ascii="Arial" w:hAnsi="Arial" w:cs="Arial"/>
          <w:sz w:val="24"/>
          <w:szCs w:val="24"/>
        </w:rPr>
        <w:t>of expression (Article 21)</w:t>
      </w:r>
      <w:r w:rsidR="00617560">
        <w:rPr>
          <w:rFonts w:ascii="Arial" w:hAnsi="Arial" w:cs="Arial"/>
          <w:sz w:val="24"/>
          <w:szCs w:val="24"/>
        </w:rPr>
        <w:t>,</w:t>
      </w:r>
      <w:r w:rsidRPr="004A24B0">
        <w:rPr>
          <w:rFonts w:ascii="Arial" w:hAnsi="Arial" w:cs="Arial"/>
          <w:sz w:val="24"/>
          <w:szCs w:val="24"/>
        </w:rPr>
        <w:t xml:space="preserve"> and to raise awareness of the rights</w:t>
      </w:r>
      <w:r>
        <w:rPr>
          <w:rFonts w:ascii="Arial" w:hAnsi="Arial" w:cs="Arial"/>
          <w:sz w:val="24"/>
          <w:szCs w:val="24"/>
        </w:rPr>
        <w:t xml:space="preserve"> </w:t>
      </w:r>
      <w:r w:rsidRPr="004A24B0">
        <w:rPr>
          <w:rFonts w:ascii="Arial" w:hAnsi="Arial" w:cs="Arial"/>
          <w:sz w:val="24"/>
          <w:szCs w:val="24"/>
        </w:rPr>
        <w:t>needs and interests of, people with disability (Article 8 of the</w:t>
      </w:r>
      <w:r>
        <w:rPr>
          <w:rFonts w:ascii="Arial" w:hAnsi="Arial" w:cs="Arial"/>
          <w:sz w:val="24"/>
          <w:szCs w:val="24"/>
        </w:rPr>
        <w:t xml:space="preserve"> </w:t>
      </w:r>
      <w:r w:rsidRPr="004A24B0">
        <w:rPr>
          <w:rFonts w:ascii="Arial" w:hAnsi="Arial" w:cs="Arial"/>
          <w:sz w:val="24"/>
          <w:szCs w:val="24"/>
        </w:rPr>
        <w:t>Convention).</w:t>
      </w:r>
      <w:r>
        <w:rPr>
          <w:rStyle w:val="EndnoteReference"/>
          <w:rFonts w:ascii="Arial" w:hAnsi="Arial" w:cs="Arial"/>
          <w:sz w:val="24"/>
          <w:szCs w:val="24"/>
        </w:rPr>
        <w:endnoteReference w:id="8"/>
      </w:r>
      <w:r>
        <w:rPr>
          <w:rFonts w:ascii="Arial" w:hAnsi="Arial" w:cs="Arial"/>
          <w:sz w:val="24"/>
          <w:szCs w:val="24"/>
        </w:rPr>
        <w:t xml:space="preserve"> </w:t>
      </w:r>
      <w:r w:rsidR="00EA5859">
        <w:rPr>
          <w:rFonts w:ascii="Arial" w:hAnsi="Arial" w:cs="Arial"/>
          <w:sz w:val="24"/>
          <w:szCs w:val="24"/>
        </w:rPr>
        <w:t xml:space="preserve">This points to the importance of bodies such as YDAS and Women with Disabilities Victoria, which are led by and for people with disabilities, recognising them as the experts on their own lives and promoting inclusion and justice. </w:t>
      </w:r>
    </w:p>
    <w:p w:rsidR="000C6C13" w:rsidRDefault="000C6C13" w:rsidP="00C57C81">
      <w:pPr>
        <w:spacing w:after="0" w:line="480" w:lineRule="auto"/>
        <w:rPr>
          <w:rFonts w:ascii="Arial" w:hAnsi="Arial" w:cs="Arial"/>
          <w:sz w:val="24"/>
          <w:szCs w:val="24"/>
        </w:rPr>
      </w:pPr>
    </w:p>
    <w:p w:rsidR="000C6C13" w:rsidRDefault="000C6C13" w:rsidP="00C57C81">
      <w:pPr>
        <w:spacing w:after="0" w:line="480" w:lineRule="auto"/>
        <w:rPr>
          <w:rFonts w:ascii="Arial" w:hAnsi="Arial" w:cs="Arial"/>
          <w:sz w:val="24"/>
          <w:szCs w:val="24"/>
        </w:rPr>
      </w:pPr>
      <w:r>
        <w:rPr>
          <w:rFonts w:ascii="Arial" w:hAnsi="Arial" w:cs="Arial"/>
          <w:sz w:val="24"/>
          <w:szCs w:val="24"/>
        </w:rPr>
        <w:t xml:space="preserve">At present, a great deal of systemic advocacy in the </w:t>
      </w:r>
      <w:r w:rsidRPr="00753D74">
        <w:rPr>
          <w:rFonts w:ascii="Arial" w:hAnsi="Arial" w:cs="Arial"/>
          <w:sz w:val="24"/>
          <w:szCs w:val="24"/>
        </w:rPr>
        <w:t xml:space="preserve">disability space </w:t>
      </w:r>
      <w:r w:rsidR="00617560" w:rsidRPr="00753D74">
        <w:rPr>
          <w:rFonts w:ascii="Arial" w:hAnsi="Arial" w:cs="Arial"/>
          <w:sz w:val="24"/>
          <w:szCs w:val="24"/>
        </w:rPr>
        <w:t xml:space="preserve">is not age-specific, and has </w:t>
      </w:r>
      <w:r w:rsidRPr="00753D74">
        <w:rPr>
          <w:rFonts w:ascii="Arial" w:hAnsi="Arial" w:cs="Arial"/>
          <w:sz w:val="24"/>
          <w:szCs w:val="24"/>
        </w:rPr>
        <w:t xml:space="preserve">limited scope or expertise to involve and represent young people. Other </w:t>
      </w:r>
      <w:r w:rsidR="003824FF" w:rsidRPr="00753D74">
        <w:rPr>
          <w:rFonts w:ascii="Arial" w:hAnsi="Arial" w:cs="Arial"/>
          <w:sz w:val="24"/>
          <w:szCs w:val="24"/>
        </w:rPr>
        <w:t xml:space="preserve">representative </w:t>
      </w:r>
      <w:r w:rsidRPr="00753D74">
        <w:rPr>
          <w:rFonts w:ascii="Arial" w:hAnsi="Arial" w:cs="Arial"/>
          <w:sz w:val="24"/>
          <w:szCs w:val="24"/>
        </w:rPr>
        <w:t xml:space="preserve">bodies </w:t>
      </w:r>
      <w:r w:rsidR="00617560" w:rsidRPr="00753D74">
        <w:rPr>
          <w:rFonts w:ascii="Arial" w:hAnsi="Arial" w:cs="Arial"/>
          <w:sz w:val="24"/>
          <w:szCs w:val="24"/>
        </w:rPr>
        <w:t>f</w:t>
      </w:r>
      <w:r w:rsidRPr="00753D74">
        <w:rPr>
          <w:rFonts w:ascii="Arial" w:hAnsi="Arial" w:cs="Arial"/>
          <w:sz w:val="24"/>
          <w:szCs w:val="24"/>
        </w:rPr>
        <w:t>ocus</w:t>
      </w:r>
      <w:r w:rsidR="00617560" w:rsidRPr="00753D74">
        <w:rPr>
          <w:rFonts w:ascii="Arial" w:hAnsi="Arial" w:cs="Arial"/>
          <w:sz w:val="24"/>
          <w:szCs w:val="24"/>
        </w:rPr>
        <w:t xml:space="preserve"> much of their work</w:t>
      </w:r>
      <w:r w:rsidRPr="00753D74">
        <w:rPr>
          <w:rFonts w:ascii="Arial" w:hAnsi="Arial" w:cs="Arial"/>
          <w:sz w:val="24"/>
          <w:szCs w:val="24"/>
        </w:rPr>
        <w:t xml:space="preserve"> on young</w:t>
      </w:r>
      <w:r w:rsidR="003824FF" w:rsidRPr="00753D74">
        <w:rPr>
          <w:rFonts w:ascii="Arial" w:hAnsi="Arial" w:cs="Arial"/>
          <w:sz w:val="24"/>
          <w:szCs w:val="24"/>
        </w:rPr>
        <w:t>er</w:t>
      </w:r>
      <w:r w:rsidRPr="00753D74">
        <w:rPr>
          <w:rFonts w:ascii="Arial" w:hAnsi="Arial" w:cs="Arial"/>
          <w:sz w:val="24"/>
          <w:szCs w:val="24"/>
        </w:rPr>
        <w:t xml:space="preserve"> children, whose </w:t>
      </w:r>
      <w:r>
        <w:rPr>
          <w:rFonts w:ascii="Arial" w:hAnsi="Arial" w:cs="Arial"/>
          <w:sz w:val="24"/>
          <w:szCs w:val="24"/>
        </w:rPr>
        <w:t xml:space="preserve">needs and priorities are different to those of adolescents and young adults. A lot of advocacy concerning children with a disability also tends to be parent-led. Here, the approaches and environments can feel </w:t>
      </w:r>
      <w:r w:rsidR="003824FF" w:rsidRPr="00753D74">
        <w:rPr>
          <w:rFonts w:ascii="Arial" w:hAnsi="Arial" w:cs="Arial"/>
          <w:sz w:val="24"/>
          <w:szCs w:val="24"/>
        </w:rPr>
        <w:t>disempowering</w:t>
      </w:r>
      <w:r w:rsidRPr="00753D74">
        <w:rPr>
          <w:rFonts w:ascii="Arial" w:hAnsi="Arial" w:cs="Arial"/>
          <w:sz w:val="24"/>
          <w:szCs w:val="24"/>
        </w:rPr>
        <w:t xml:space="preserve"> </w:t>
      </w:r>
      <w:r>
        <w:rPr>
          <w:rFonts w:ascii="Arial" w:hAnsi="Arial" w:cs="Arial"/>
          <w:sz w:val="24"/>
          <w:szCs w:val="24"/>
        </w:rPr>
        <w:t>and inappropriate for young people</w:t>
      </w:r>
      <w:r w:rsidR="00617560">
        <w:rPr>
          <w:rFonts w:ascii="Arial" w:hAnsi="Arial" w:cs="Arial"/>
          <w:sz w:val="24"/>
          <w:szCs w:val="24"/>
        </w:rPr>
        <w:t>,</w:t>
      </w:r>
      <w:r>
        <w:rPr>
          <w:rFonts w:ascii="Arial" w:hAnsi="Arial" w:cs="Arial"/>
          <w:sz w:val="24"/>
          <w:szCs w:val="24"/>
        </w:rPr>
        <w:t xml:space="preserve"> who wish to be included as active decision-makers in their own right.</w:t>
      </w:r>
      <w:r>
        <w:rPr>
          <w:rStyle w:val="EndnoteReference"/>
          <w:rFonts w:ascii="Arial" w:hAnsi="Arial" w:cs="Arial"/>
          <w:sz w:val="24"/>
          <w:szCs w:val="24"/>
        </w:rPr>
        <w:endnoteReference w:id="9"/>
      </w:r>
      <w:r>
        <w:rPr>
          <w:rFonts w:ascii="Arial" w:hAnsi="Arial" w:cs="Arial"/>
          <w:sz w:val="24"/>
          <w:szCs w:val="24"/>
        </w:rPr>
        <w:t xml:space="preserve"> </w:t>
      </w:r>
    </w:p>
    <w:p w:rsidR="001E5E5C" w:rsidRDefault="001E5E5C" w:rsidP="00C57C81">
      <w:pPr>
        <w:spacing w:after="0" w:line="480" w:lineRule="auto"/>
        <w:rPr>
          <w:rFonts w:ascii="Arial" w:hAnsi="Arial" w:cs="Arial"/>
          <w:sz w:val="24"/>
          <w:szCs w:val="24"/>
        </w:rPr>
      </w:pPr>
    </w:p>
    <w:p w:rsidR="000C6C13" w:rsidRPr="004A24B0" w:rsidRDefault="000C6C13" w:rsidP="00C57C81">
      <w:pPr>
        <w:spacing w:after="0" w:line="480" w:lineRule="auto"/>
        <w:rPr>
          <w:rFonts w:ascii="Arial" w:hAnsi="Arial" w:cs="Arial"/>
          <w:sz w:val="24"/>
          <w:szCs w:val="24"/>
        </w:rPr>
      </w:pPr>
      <w:r>
        <w:rPr>
          <w:rFonts w:ascii="Arial" w:hAnsi="Arial" w:cs="Arial"/>
          <w:sz w:val="24"/>
          <w:szCs w:val="24"/>
        </w:rPr>
        <w:t xml:space="preserve">To this end, YDAS, in conjunction with YACVic and the Australian Youth Affairs Coalition (AYAC), has called for the </w:t>
      </w:r>
      <w:r w:rsidRPr="004A24B0">
        <w:rPr>
          <w:rFonts w:ascii="Arial" w:hAnsi="Arial" w:cs="Arial"/>
          <w:sz w:val="24"/>
          <w:szCs w:val="24"/>
        </w:rPr>
        <w:t xml:space="preserve">establishment of </w:t>
      </w:r>
      <w:r>
        <w:rPr>
          <w:rFonts w:ascii="Arial" w:hAnsi="Arial" w:cs="Arial"/>
          <w:sz w:val="24"/>
          <w:szCs w:val="24"/>
        </w:rPr>
        <w:t>a</w:t>
      </w:r>
      <w:r w:rsidRPr="004A24B0">
        <w:rPr>
          <w:rFonts w:ascii="Arial" w:hAnsi="Arial" w:cs="Arial"/>
          <w:sz w:val="24"/>
          <w:szCs w:val="24"/>
        </w:rPr>
        <w:t xml:space="preserve"> </w:t>
      </w:r>
      <w:r>
        <w:rPr>
          <w:rFonts w:ascii="Arial" w:hAnsi="Arial" w:cs="Arial"/>
          <w:sz w:val="24"/>
          <w:szCs w:val="24"/>
        </w:rPr>
        <w:t xml:space="preserve">youth-led </w:t>
      </w:r>
      <w:r w:rsidRPr="004A24B0">
        <w:rPr>
          <w:rFonts w:ascii="Arial" w:hAnsi="Arial" w:cs="Arial"/>
          <w:sz w:val="24"/>
          <w:szCs w:val="24"/>
        </w:rPr>
        <w:t>National</w:t>
      </w:r>
      <w:r>
        <w:rPr>
          <w:rFonts w:ascii="Arial" w:hAnsi="Arial" w:cs="Arial"/>
          <w:sz w:val="24"/>
          <w:szCs w:val="24"/>
        </w:rPr>
        <w:t xml:space="preserve"> Youth Disability Council, </w:t>
      </w:r>
      <w:r w:rsidRPr="004A24B0">
        <w:rPr>
          <w:rFonts w:ascii="Arial" w:hAnsi="Arial" w:cs="Arial"/>
          <w:sz w:val="24"/>
          <w:szCs w:val="24"/>
        </w:rPr>
        <w:t>to</w:t>
      </w:r>
      <w:r>
        <w:rPr>
          <w:rFonts w:ascii="Arial" w:hAnsi="Arial" w:cs="Arial"/>
          <w:sz w:val="24"/>
          <w:szCs w:val="24"/>
        </w:rPr>
        <w:t xml:space="preserve"> </w:t>
      </w:r>
      <w:r w:rsidRPr="004A24B0">
        <w:rPr>
          <w:rFonts w:ascii="Arial" w:hAnsi="Arial" w:cs="Arial"/>
          <w:sz w:val="24"/>
          <w:szCs w:val="24"/>
        </w:rPr>
        <w:t>represent the rights and interests of young</w:t>
      </w:r>
      <w:r>
        <w:rPr>
          <w:rFonts w:ascii="Arial" w:hAnsi="Arial" w:cs="Arial"/>
          <w:sz w:val="24"/>
          <w:szCs w:val="24"/>
        </w:rPr>
        <w:t xml:space="preserve"> </w:t>
      </w:r>
      <w:r w:rsidRPr="004A24B0">
        <w:rPr>
          <w:rFonts w:ascii="Arial" w:hAnsi="Arial" w:cs="Arial"/>
          <w:sz w:val="24"/>
          <w:szCs w:val="24"/>
        </w:rPr>
        <w:t>people with disabilities between the ages of 12 and 25. This</w:t>
      </w:r>
      <w:r>
        <w:rPr>
          <w:rFonts w:ascii="Arial" w:hAnsi="Arial" w:cs="Arial"/>
          <w:sz w:val="24"/>
          <w:szCs w:val="24"/>
        </w:rPr>
        <w:t xml:space="preserve"> </w:t>
      </w:r>
      <w:r w:rsidRPr="004A24B0">
        <w:rPr>
          <w:rFonts w:ascii="Arial" w:hAnsi="Arial" w:cs="Arial"/>
          <w:sz w:val="24"/>
          <w:szCs w:val="24"/>
        </w:rPr>
        <w:t>recommendation is an outcome of the first National Youth</w:t>
      </w:r>
      <w:r>
        <w:rPr>
          <w:rFonts w:ascii="Arial" w:hAnsi="Arial" w:cs="Arial"/>
          <w:sz w:val="24"/>
          <w:szCs w:val="24"/>
        </w:rPr>
        <w:t xml:space="preserve"> </w:t>
      </w:r>
      <w:r w:rsidRPr="004A24B0">
        <w:rPr>
          <w:rFonts w:ascii="Arial" w:hAnsi="Arial" w:cs="Arial"/>
          <w:sz w:val="24"/>
          <w:szCs w:val="24"/>
        </w:rPr>
        <w:t>Disability Conference</w:t>
      </w:r>
      <w:r>
        <w:rPr>
          <w:rFonts w:ascii="Arial" w:hAnsi="Arial" w:cs="Arial"/>
          <w:sz w:val="24"/>
          <w:szCs w:val="24"/>
        </w:rPr>
        <w:t>,</w:t>
      </w:r>
      <w:r w:rsidRPr="004A24B0">
        <w:rPr>
          <w:rFonts w:ascii="Arial" w:hAnsi="Arial" w:cs="Arial"/>
          <w:sz w:val="24"/>
          <w:szCs w:val="24"/>
        </w:rPr>
        <w:t xml:space="preserve"> held in September 2012</w:t>
      </w:r>
      <w:r>
        <w:rPr>
          <w:rFonts w:ascii="Arial" w:hAnsi="Arial" w:cs="Arial"/>
          <w:sz w:val="24"/>
          <w:szCs w:val="24"/>
        </w:rPr>
        <w:t>. This event b</w:t>
      </w:r>
      <w:r w:rsidRPr="004A24B0">
        <w:rPr>
          <w:rFonts w:ascii="Arial" w:hAnsi="Arial" w:cs="Arial"/>
          <w:sz w:val="24"/>
          <w:szCs w:val="24"/>
        </w:rPr>
        <w:t xml:space="preserve">rought together </w:t>
      </w:r>
      <w:r>
        <w:rPr>
          <w:rFonts w:ascii="Arial" w:hAnsi="Arial" w:cs="Arial"/>
          <w:sz w:val="24"/>
          <w:szCs w:val="24"/>
        </w:rPr>
        <w:t xml:space="preserve">over 100 young people </w:t>
      </w:r>
      <w:r>
        <w:rPr>
          <w:rFonts w:ascii="Arial" w:hAnsi="Arial" w:cs="Arial"/>
          <w:sz w:val="24"/>
          <w:szCs w:val="24"/>
        </w:rPr>
        <w:lastRenderedPageBreak/>
        <w:t>with disabilities from all over Australia, and was enhanced by an online survey of 143 young people and interviews with 42 young people. Their responses</w:t>
      </w:r>
      <w:r w:rsidRPr="004A24B0">
        <w:rPr>
          <w:rFonts w:ascii="Arial" w:hAnsi="Arial" w:cs="Arial"/>
          <w:sz w:val="24"/>
          <w:szCs w:val="24"/>
        </w:rPr>
        <w:t xml:space="preserve"> demonstrated the strong</w:t>
      </w:r>
      <w:r>
        <w:rPr>
          <w:rFonts w:ascii="Arial" w:hAnsi="Arial" w:cs="Arial"/>
          <w:sz w:val="24"/>
          <w:szCs w:val="24"/>
        </w:rPr>
        <w:t xml:space="preserve"> </w:t>
      </w:r>
      <w:r w:rsidR="00617560">
        <w:rPr>
          <w:rFonts w:ascii="Arial" w:hAnsi="Arial" w:cs="Arial"/>
          <w:sz w:val="24"/>
          <w:szCs w:val="24"/>
        </w:rPr>
        <w:t>wish of</w:t>
      </w:r>
      <w:r w:rsidRPr="004A24B0">
        <w:rPr>
          <w:rFonts w:ascii="Arial" w:hAnsi="Arial" w:cs="Arial"/>
          <w:sz w:val="24"/>
          <w:szCs w:val="24"/>
        </w:rPr>
        <w:t xml:space="preserve"> young people </w:t>
      </w:r>
      <w:r w:rsidR="00617560">
        <w:rPr>
          <w:rFonts w:ascii="Arial" w:hAnsi="Arial" w:cs="Arial"/>
          <w:sz w:val="24"/>
          <w:szCs w:val="24"/>
        </w:rPr>
        <w:t>to voice</w:t>
      </w:r>
      <w:r>
        <w:rPr>
          <w:rFonts w:ascii="Arial" w:hAnsi="Arial" w:cs="Arial"/>
          <w:sz w:val="24"/>
          <w:szCs w:val="24"/>
        </w:rPr>
        <w:t xml:space="preserve"> </w:t>
      </w:r>
      <w:r w:rsidRPr="004A24B0">
        <w:rPr>
          <w:rFonts w:ascii="Arial" w:hAnsi="Arial" w:cs="Arial"/>
          <w:sz w:val="24"/>
          <w:szCs w:val="24"/>
        </w:rPr>
        <w:t>their concerns about issues that affect them.</w:t>
      </w:r>
      <w:r>
        <w:rPr>
          <w:rFonts w:ascii="Arial" w:hAnsi="Arial" w:cs="Arial"/>
          <w:sz w:val="24"/>
          <w:szCs w:val="24"/>
        </w:rPr>
        <w:t xml:space="preserve"> The young participants </w:t>
      </w:r>
      <w:r w:rsidRPr="004A24B0">
        <w:rPr>
          <w:rFonts w:ascii="Arial" w:hAnsi="Arial" w:cs="Arial"/>
          <w:sz w:val="24"/>
          <w:szCs w:val="24"/>
        </w:rPr>
        <w:t>highlighted</w:t>
      </w:r>
      <w:r>
        <w:rPr>
          <w:rFonts w:ascii="Arial" w:hAnsi="Arial" w:cs="Arial"/>
          <w:sz w:val="24"/>
          <w:szCs w:val="24"/>
        </w:rPr>
        <w:t xml:space="preserve"> the critical need for a na</w:t>
      </w:r>
      <w:r w:rsidRPr="004A24B0">
        <w:rPr>
          <w:rFonts w:ascii="Arial" w:hAnsi="Arial" w:cs="Arial"/>
          <w:sz w:val="24"/>
          <w:szCs w:val="24"/>
        </w:rPr>
        <w:t xml:space="preserve">tional </w:t>
      </w:r>
      <w:r>
        <w:rPr>
          <w:rFonts w:ascii="Arial" w:hAnsi="Arial" w:cs="Arial"/>
          <w:sz w:val="24"/>
          <w:szCs w:val="24"/>
        </w:rPr>
        <w:t>advocacy v</w:t>
      </w:r>
      <w:r w:rsidRPr="004A24B0">
        <w:rPr>
          <w:rFonts w:ascii="Arial" w:hAnsi="Arial" w:cs="Arial"/>
          <w:sz w:val="24"/>
          <w:szCs w:val="24"/>
        </w:rPr>
        <w:t xml:space="preserve">oice </w:t>
      </w:r>
      <w:r>
        <w:rPr>
          <w:rFonts w:ascii="Arial" w:hAnsi="Arial" w:cs="Arial"/>
          <w:sz w:val="24"/>
          <w:szCs w:val="24"/>
        </w:rPr>
        <w:t>to</w:t>
      </w:r>
      <w:r w:rsidRPr="004A24B0">
        <w:rPr>
          <w:rFonts w:ascii="Arial" w:hAnsi="Arial" w:cs="Arial"/>
          <w:sz w:val="24"/>
          <w:szCs w:val="24"/>
        </w:rPr>
        <w:t xml:space="preserve"> focuses</w:t>
      </w:r>
      <w:r>
        <w:rPr>
          <w:rFonts w:ascii="Arial" w:hAnsi="Arial" w:cs="Arial"/>
          <w:sz w:val="24"/>
          <w:szCs w:val="24"/>
        </w:rPr>
        <w:t xml:space="preserve"> </w:t>
      </w:r>
      <w:r w:rsidRPr="004A24B0">
        <w:rPr>
          <w:rFonts w:ascii="Arial" w:hAnsi="Arial" w:cs="Arial"/>
          <w:sz w:val="24"/>
          <w:szCs w:val="24"/>
        </w:rPr>
        <w:t>specifically on the</w:t>
      </w:r>
      <w:r>
        <w:rPr>
          <w:rFonts w:ascii="Arial" w:hAnsi="Arial" w:cs="Arial"/>
          <w:sz w:val="24"/>
          <w:szCs w:val="24"/>
        </w:rPr>
        <w:t>ir</w:t>
      </w:r>
      <w:r w:rsidRPr="004A24B0">
        <w:rPr>
          <w:rFonts w:ascii="Arial" w:hAnsi="Arial" w:cs="Arial"/>
          <w:sz w:val="24"/>
          <w:szCs w:val="24"/>
        </w:rPr>
        <w:t xml:space="preserve"> rights, needs and interests</w:t>
      </w:r>
      <w:r>
        <w:rPr>
          <w:rFonts w:ascii="Arial" w:hAnsi="Arial" w:cs="Arial"/>
          <w:sz w:val="24"/>
          <w:szCs w:val="24"/>
        </w:rPr>
        <w:t>.</w:t>
      </w:r>
      <w:r>
        <w:rPr>
          <w:rStyle w:val="EndnoteReference"/>
          <w:rFonts w:ascii="Arial" w:hAnsi="Arial" w:cs="Arial"/>
          <w:sz w:val="24"/>
          <w:szCs w:val="24"/>
        </w:rPr>
        <w:endnoteReference w:id="10"/>
      </w:r>
      <w:r>
        <w:rPr>
          <w:rFonts w:ascii="Arial" w:hAnsi="Arial" w:cs="Arial"/>
          <w:sz w:val="24"/>
          <w:szCs w:val="24"/>
        </w:rPr>
        <w:t xml:space="preserve"> </w:t>
      </w:r>
    </w:p>
    <w:p w:rsidR="000C6C13" w:rsidRDefault="000C6C13" w:rsidP="00C57C81">
      <w:pPr>
        <w:spacing w:after="0" w:line="480" w:lineRule="auto"/>
        <w:rPr>
          <w:rFonts w:ascii="Arial" w:hAnsi="Arial" w:cs="Arial"/>
          <w:sz w:val="24"/>
          <w:szCs w:val="24"/>
        </w:rPr>
      </w:pPr>
    </w:p>
    <w:p w:rsidR="000C6C13" w:rsidRDefault="000C6C13" w:rsidP="00C57C81">
      <w:pPr>
        <w:spacing w:after="0" w:line="480" w:lineRule="auto"/>
        <w:rPr>
          <w:rFonts w:ascii="Arial" w:hAnsi="Arial" w:cs="Arial"/>
          <w:sz w:val="24"/>
          <w:szCs w:val="24"/>
        </w:rPr>
      </w:pPr>
      <w:r>
        <w:rPr>
          <w:rFonts w:ascii="Arial" w:hAnsi="Arial" w:cs="Arial"/>
          <w:sz w:val="24"/>
          <w:szCs w:val="24"/>
        </w:rPr>
        <w:t xml:space="preserve">Comments by young people with disabilities who contributed to </w:t>
      </w:r>
      <w:r w:rsidR="00617560">
        <w:rPr>
          <w:rFonts w:ascii="Arial" w:hAnsi="Arial" w:cs="Arial"/>
          <w:sz w:val="24"/>
          <w:szCs w:val="24"/>
        </w:rPr>
        <w:t>the above campaign</w:t>
      </w:r>
      <w:r>
        <w:rPr>
          <w:rFonts w:ascii="Arial" w:hAnsi="Arial" w:cs="Arial"/>
          <w:sz w:val="24"/>
          <w:szCs w:val="24"/>
        </w:rPr>
        <w:t xml:space="preserve"> included:</w:t>
      </w:r>
    </w:p>
    <w:p w:rsidR="000C6C13" w:rsidRDefault="000C6C13" w:rsidP="00C57C81">
      <w:pPr>
        <w:spacing w:after="0" w:line="480" w:lineRule="auto"/>
        <w:rPr>
          <w:rFonts w:ascii="Arial" w:hAnsi="Arial" w:cs="Arial"/>
          <w:sz w:val="24"/>
          <w:szCs w:val="24"/>
        </w:rPr>
      </w:pPr>
    </w:p>
    <w:p w:rsidR="00EA5859" w:rsidRDefault="000C6C13" w:rsidP="00EA5859">
      <w:pPr>
        <w:pStyle w:val="ListParagraph"/>
        <w:numPr>
          <w:ilvl w:val="0"/>
          <w:numId w:val="2"/>
        </w:numPr>
        <w:spacing w:after="0" w:line="480" w:lineRule="auto"/>
        <w:rPr>
          <w:rFonts w:ascii="Arial" w:hAnsi="Arial" w:cs="Arial"/>
          <w:sz w:val="24"/>
          <w:szCs w:val="24"/>
        </w:rPr>
      </w:pPr>
      <w:r w:rsidRPr="004F5269">
        <w:rPr>
          <w:rFonts w:ascii="Arial" w:hAnsi="Arial" w:cs="Arial"/>
          <w:sz w:val="24"/>
          <w:szCs w:val="24"/>
        </w:rPr>
        <w:t xml:space="preserve">“I want for young people with disabilities what I want for all young people — to be empowered, engaged, supported, and valued. I would like all young people with disabilities to have the supports that they need to participate and control their own life, whatever that means for them.” </w:t>
      </w:r>
    </w:p>
    <w:p w:rsidR="00EA5859" w:rsidRDefault="00EA5859" w:rsidP="00EA5859">
      <w:pPr>
        <w:pStyle w:val="ListParagraph"/>
        <w:spacing w:after="0" w:line="480" w:lineRule="auto"/>
        <w:ind w:left="405"/>
        <w:rPr>
          <w:rFonts w:ascii="Arial" w:hAnsi="Arial" w:cs="Arial"/>
          <w:sz w:val="24"/>
          <w:szCs w:val="24"/>
        </w:rPr>
      </w:pPr>
    </w:p>
    <w:p w:rsidR="00EA5859" w:rsidRPr="00EA5859" w:rsidRDefault="000C6C13" w:rsidP="00EA5859">
      <w:pPr>
        <w:pStyle w:val="ListParagraph"/>
        <w:numPr>
          <w:ilvl w:val="0"/>
          <w:numId w:val="2"/>
        </w:numPr>
        <w:spacing w:after="0" w:line="480" w:lineRule="auto"/>
        <w:rPr>
          <w:rFonts w:ascii="Arial" w:hAnsi="Arial" w:cs="Arial"/>
          <w:sz w:val="24"/>
          <w:szCs w:val="24"/>
        </w:rPr>
      </w:pPr>
      <w:r w:rsidRPr="00EA5859">
        <w:rPr>
          <w:rFonts w:ascii="Arial" w:hAnsi="Arial" w:cs="Arial"/>
          <w:sz w:val="24"/>
          <w:szCs w:val="24"/>
        </w:rPr>
        <w:t>“I want to see a national voice for young people with a disability because it is important! We are a minority that not many people listen to very often, usually assuming that we know nothing and that everybody else knows what is best for us because they have more life experience! They don’t!”</w:t>
      </w:r>
    </w:p>
    <w:p w:rsidR="00EA5859" w:rsidRPr="00EA5859" w:rsidRDefault="00EA5859" w:rsidP="00EA5859">
      <w:pPr>
        <w:pStyle w:val="ListParagraph"/>
        <w:rPr>
          <w:rFonts w:ascii="Arial" w:hAnsi="Arial" w:cs="Arial"/>
          <w:sz w:val="24"/>
          <w:szCs w:val="24"/>
        </w:rPr>
      </w:pPr>
    </w:p>
    <w:p w:rsidR="00EA5859" w:rsidRDefault="000C6C13" w:rsidP="00EA5859">
      <w:pPr>
        <w:pStyle w:val="ListParagraph"/>
        <w:numPr>
          <w:ilvl w:val="0"/>
          <w:numId w:val="2"/>
        </w:numPr>
        <w:spacing w:after="0" w:line="480" w:lineRule="auto"/>
        <w:rPr>
          <w:rFonts w:ascii="Arial" w:hAnsi="Arial" w:cs="Arial"/>
          <w:sz w:val="24"/>
          <w:szCs w:val="24"/>
        </w:rPr>
      </w:pPr>
      <w:r w:rsidRPr="00EA5859">
        <w:rPr>
          <w:rFonts w:ascii="Arial" w:hAnsi="Arial" w:cs="Arial"/>
          <w:sz w:val="24"/>
          <w:szCs w:val="24"/>
        </w:rPr>
        <w:t>“</w:t>
      </w:r>
      <w:r w:rsidR="00EA5859">
        <w:rPr>
          <w:rFonts w:ascii="Arial" w:hAnsi="Arial" w:cs="Arial"/>
          <w:sz w:val="24"/>
          <w:szCs w:val="24"/>
        </w:rPr>
        <w:t>[Y]</w:t>
      </w:r>
      <w:r w:rsidRPr="00EA5859">
        <w:rPr>
          <w:rFonts w:ascii="Arial" w:hAnsi="Arial" w:cs="Arial"/>
          <w:sz w:val="24"/>
          <w:szCs w:val="24"/>
        </w:rPr>
        <w:t>oung people with disabilities … are often overlooked when it comes to making decisions about what they want and need, when they are perfectly capable of doing so… We are the experts in this, and should be treated as such.”</w:t>
      </w:r>
    </w:p>
    <w:p w:rsidR="00EA5859" w:rsidRPr="00EA5859" w:rsidRDefault="00EA5859" w:rsidP="00EA5859">
      <w:pPr>
        <w:pStyle w:val="ListParagraph"/>
        <w:rPr>
          <w:rFonts w:ascii="Arial" w:hAnsi="Arial" w:cs="Arial"/>
          <w:sz w:val="24"/>
          <w:szCs w:val="24"/>
        </w:rPr>
      </w:pPr>
    </w:p>
    <w:p w:rsidR="000C6C13" w:rsidRPr="00EA5859" w:rsidRDefault="000C6C13" w:rsidP="00EA5859">
      <w:pPr>
        <w:pStyle w:val="ListParagraph"/>
        <w:numPr>
          <w:ilvl w:val="0"/>
          <w:numId w:val="2"/>
        </w:numPr>
        <w:spacing w:after="0" w:line="480" w:lineRule="auto"/>
        <w:rPr>
          <w:rFonts w:ascii="Arial" w:hAnsi="Arial" w:cs="Arial"/>
          <w:sz w:val="24"/>
          <w:szCs w:val="24"/>
        </w:rPr>
      </w:pPr>
      <w:r w:rsidRPr="00EA5859">
        <w:rPr>
          <w:rFonts w:ascii="Arial" w:hAnsi="Arial" w:cs="Arial"/>
          <w:sz w:val="24"/>
          <w:szCs w:val="24"/>
        </w:rPr>
        <w:t>“An opportunity to have our voices heard and to network with one another. It would also prepare and enable the next generation of people with disabilities to advocate for the rights of people with disabilities.”</w:t>
      </w:r>
      <w:r>
        <w:rPr>
          <w:rStyle w:val="EndnoteReference"/>
          <w:rFonts w:ascii="Arial" w:hAnsi="Arial" w:cs="Arial"/>
          <w:sz w:val="24"/>
          <w:szCs w:val="24"/>
        </w:rPr>
        <w:endnoteReference w:id="11"/>
      </w:r>
      <w:r w:rsidRPr="00EA5859">
        <w:rPr>
          <w:rFonts w:ascii="Arial" w:hAnsi="Arial" w:cs="Arial"/>
          <w:sz w:val="24"/>
          <w:szCs w:val="24"/>
        </w:rPr>
        <w:t xml:space="preserve"> </w:t>
      </w:r>
    </w:p>
    <w:p w:rsidR="00EA5859" w:rsidRDefault="00EA5859" w:rsidP="00C57C81">
      <w:pPr>
        <w:spacing w:after="0" w:line="480" w:lineRule="auto"/>
        <w:rPr>
          <w:rFonts w:ascii="Arial" w:hAnsi="Arial" w:cs="Arial"/>
          <w:sz w:val="24"/>
          <w:szCs w:val="24"/>
        </w:rPr>
      </w:pPr>
    </w:p>
    <w:p w:rsidR="00EA5859" w:rsidRDefault="00EA5859" w:rsidP="00C57C81">
      <w:pPr>
        <w:spacing w:after="0" w:line="480" w:lineRule="auto"/>
        <w:rPr>
          <w:rFonts w:ascii="Arial" w:hAnsi="Arial" w:cs="Arial"/>
          <w:sz w:val="24"/>
          <w:szCs w:val="24"/>
        </w:rPr>
      </w:pPr>
      <w:r w:rsidRPr="00EA5859">
        <w:rPr>
          <w:rFonts w:ascii="Arial" w:hAnsi="Arial" w:cs="Arial"/>
          <w:noProof/>
          <w:sz w:val="24"/>
          <w:szCs w:val="24"/>
          <w:lang w:eastAsia="en-AU"/>
        </w:rPr>
        <w:lastRenderedPageBreak/>
        <mc:AlternateContent>
          <mc:Choice Requires="wps">
            <w:drawing>
              <wp:anchor distT="0" distB="0" distL="114300" distR="114300" simplePos="0" relativeHeight="251659264" behindDoc="0" locked="0" layoutInCell="1" allowOverlap="1" wp14:anchorId="2D92191A" wp14:editId="58D9D675">
                <wp:simplePos x="0" y="0"/>
                <wp:positionH relativeFrom="column">
                  <wp:align>center</wp:align>
                </wp:positionH>
                <wp:positionV relativeFrom="paragraph">
                  <wp:posOffset>0</wp:posOffset>
                </wp:positionV>
                <wp:extent cx="5937250" cy="21971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197100"/>
                        </a:xfrm>
                        <a:prstGeom prst="rect">
                          <a:avLst/>
                        </a:prstGeom>
                        <a:solidFill>
                          <a:srgbClr val="FFFFFF"/>
                        </a:solidFill>
                        <a:ln w="9525">
                          <a:solidFill>
                            <a:srgbClr val="000000"/>
                          </a:solidFill>
                          <a:miter lim="800000"/>
                          <a:headEnd/>
                          <a:tailEnd/>
                        </a:ln>
                      </wps:spPr>
                      <wps:txb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Many public conversations around disability are dominated by older people and parents.</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Limited spaces and support for young people with a disability to share their views and take the lead in advocating around the issues that affect them.</w:t>
                            </w:r>
                          </w:p>
                          <w:p w:rsidR="00EA5859" w:rsidRDefault="00EA5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7.5pt;height:17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j6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fLq0UxRxdHXzFdLqZ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">
                <v:textbo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Many public conversations around disability are dominated by older people and parents.</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Limited spaces and support for young people with a disability to share their views and take the lead in advocating around the issues that affect them.</w:t>
                      </w:r>
                    </w:p>
                    <w:p w:rsidR="00EA5859" w:rsidRDefault="00EA5859"/>
                  </w:txbxContent>
                </v:textbox>
              </v:shape>
            </w:pict>
          </mc:Fallback>
        </mc:AlternateContent>
      </w:r>
    </w:p>
    <w:p w:rsidR="00EA5859" w:rsidRDefault="00EA5859" w:rsidP="00C57C81">
      <w:pPr>
        <w:spacing w:after="0" w:line="480" w:lineRule="auto"/>
        <w:rPr>
          <w:rFonts w:ascii="Arial" w:hAnsi="Arial" w:cs="Arial"/>
          <w:sz w:val="24"/>
          <w:szCs w:val="24"/>
        </w:rPr>
      </w:pPr>
    </w:p>
    <w:p w:rsidR="00EA5859" w:rsidRDefault="00EA5859" w:rsidP="00C57C81">
      <w:pPr>
        <w:spacing w:after="0" w:line="480" w:lineRule="auto"/>
        <w:rPr>
          <w:rFonts w:ascii="Arial" w:hAnsi="Arial" w:cs="Arial"/>
          <w:sz w:val="24"/>
          <w:szCs w:val="24"/>
        </w:rPr>
      </w:pPr>
    </w:p>
    <w:p w:rsidR="00EA5859" w:rsidRDefault="00EA5859" w:rsidP="00C57C81">
      <w:pPr>
        <w:spacing w:after="0" w:line="480" w:lineRule="auto"/>
        <w:rPr>
          <w:rFonts w:ascii="Arial" w:hAnsi="Arial" w:cs="Arial"/>
          <w:sz w:val="24"/>
          <w:szCs w:val="24"/>
        </w:rPr>
      </w:pPr>
    </w:p>
    <w:p w:rsidR="00EA5859" w:rsidRDefault="00EA5859" w:rsidP="00C57C81">
      <w:pPr>
        <w:spacing w:after="0" w:line="480" w:lineRule="auto"/>
        <w:rPr>
          <w:rFonts w:ascii="Arial" w:hAnsi="Arial" w:cs="Arial"/>
          <w:sz w:val="24"/>
          <w:szCs w:val="24"/>
        </w:rPr>
      </w:pPr>
    </w:p>
    <w:p w:rsidR="000C6C13" w:rsidRDefault="000C6C13" w:rsidP="00C57C81">
      <w:pPr>
        <w:spacing w:after="0" w:line="480" w:lineRule="auto"/>
        <w:rPr>
          <w:rFonts w:ascii="Arial" w:hAnsi="Arial" w:cs="Arial"/>
          <w:sz w:val="24"/>
          <w:szCs w:val="24"/>
        </w:rPr>
      </w:pPr>
    </w:p>
    <w:p w:rsidR="000C6C13" w:rsidRDefault="000C6C13"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r w:rsidRPr="00EA5859">
        <w:rPr>
          <w:rFonts w:ascii="Arial" w:hAnsi="Arial" w:cs="Arial"/>
          <w:b/>
          <w:noProof/>
          <w:sz w:val="24"/>
          <w:szCs w:val="24"/>
          <w:lang w:eastAsia="en-AU"/>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930900" cy="28892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889250"/>
                        </a:xfrm>
                        <a:prstGeom prst="rect">
                          <a:avLst/>
                        </a:prstGeom>
                        <a:solidFill>
                          <a:srgbClr val="FFFFFF"/>
                        </a:solidFill>
                        <a:ln w="9525">
                          <a:solidFill>
                            <a:srgbClr val="000000"/>
                          </a:solidFill>
                          <a:miter lim="800000"/>
                          <a:headEnd/>
                          <a:tailEnd/>
                        </a:ln>
                      </wps:spPr>
                      <wps:txb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approaches to promoting greater inclusion:</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Give particular consideration to the views of young people with a disability. Representatives from the youth-led Youth Disability Advocacy </w:t>
                            </w:r>
                            <w:r w:rsidR="003824FF">
                              <w:rPr>
                                <w:rFonts w:ascii="Arial" w:hAnsi="Arial" w:cs="Arial"/>
                                <w:sz w:val="24"/>
                                <w:szCs w:val="24"/>
                              </w:rPr>
                              <w:t>Service</w:t>
                            </w:r>
                            <w:r>
                              <w:rPr>
                                <w:rFonts w:ascii="Arial" w:hAnsi="Arial" w:cs="Arial"/>
                                <w:sz w:val="24"/>
                                <w:szCs w:val="24"/>
                              </w:rPr>
                              <w:t xml:space="preserve"> would be willing to make further presentations to this inquiry.</w:t>
                            </w:r>
                          </w:p>
                          <w:p w:rsidR="00EA5859" w:rsidRPr="00A52A76"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Endorse the establishment of a National Youth Disability Council. This could be located within the Youth Disability Advocacy Service, in partnership with the Australian Youth Affairs Coalition. </w:t>
                            </w:r>
                          </w:p>
                          <w:p w:rsidR="00EA5859" w:rsidRDefault="00EA5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7pt;height:2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">
                <v:textbo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approaches to promoting greater inclusion:</w:t>
                      </w:r>
                    </w:p>
                    <w:p w:rsidR="00EA5859"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Give particular consideration to the views of young people with a disability. Representatives from the youth-led Youth Disability Advocacy </w:t>
                      </w:r>
                      <w:r w:rsidR="003824FF">
                        <w:rPr>
                          <w:rFonts w:ascii="Arial" w:hAnsi="Arial" w:cs="Arial"/>
                          <w:sz w:val="24"/>
                          <w:szCs w:val="24"/>
                        </w:rPr>
                        <w:t>Service</w:t>
                      </w:r>
                      <w:r>
                        <w:rPr>
                          <w:rFonts w:ascii="Arial" w:hAnsi="Arial" w:cs="Arial"/>
                          <w:sz w:val="24"/>
                          <w:szCs w:val="24"/>
                        </w:rPr>
                        <w:t xml:space="preserve"> would be willing to make further presentations to this inquiry.</w:t>
                      </w:r>
                    </w:p>
                    <w:p w:rsidR="00EA5859" w:rsidRPr="00A52A76" w:rsidRDefault="00EA5859" w:rsidP="00EA5859">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Endorse the establishment of a National Youth Disability Council. This could be located within the Youth Disability Advocacy Service, in partnership with the Australian Youth Affairs Coalition. </w:t>
                      </w:r>
                    </w:p>
                    <w:p w:rsidR="00EA5859" w:rsidRDefault="00EA5859"/>
                  </w:txbxContent>
                </v:textbox>
              </v:shape>
            </w:pict>
          </mc:Fallback>
        </mc:AlternateContent>
      </w: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4"/>
          <w:szCs w:val="24"/>
        </w:rPr>
      </w:pPr>
    </w:p>
    <w:p w:rsidR="00EA5859" w:rsidRDefault="00EA5859" w:rsidP="00C57C81">
      <w:pPr>
        <w:spacing w:after="0" w:line="480" w:lineRule="auto"/>
        <w:rPr>
          <w:rFonts w:ascii="Arial" w:hAnsi="Arial" w:cs="Arial"/>
          <w:b/>
          <w:sz w:val="28"/>
          <w:szCs w:val="28"/>
        </w:rPr>
      </w:pPr>
    </w:p>
    <w:p w:rsidR="00EA5859" w:rsidRPr="00EA5859" w:rsidRDefault="00EA5859" w:rsidP="00C57C81">
      <w:pPr>
        <w:spacing w:after="0" w:line="480" w:lineRule="auto"/>
        <w:rPr>
          <w:rFonts w:ascii="Arial" w:hAnsi="Arial" w:cs="Arial"/>
          <w:b/>
          <w:sz w:val="16"/>
          <w:szCs w:val="16"/>
        </w:rPr>
      </w:pPr>
    </w:p>
    <w:p w:rsidR="00944F36" w:rsidRDefault="00944F36" w:rsidP="00C57C81">
      <w:pPr>
        <w:spacing w:after="0" w:line="480" w:lineRule="auto"/>
        <w:rPr>
          <w:rFonts w:ascii="Arial" w:hAnsi="Arial" w:cs="Arial"/>
          <w:b/>
          <w:sz w:val="28"/>
          <w:szCs w:val="28"/>
        </w:rPr>
      </w:pPr>
      <w:r w:rsidRPr="000C6C13">
        <w:rPr>
          <w:rFonts w:ascii="Arial" w:hAnsi="Arial" w:cs="Arial"/>
          <w:b/>
          <w:sz w:val="28"/>
          <w:szCs w:val="28"/>
        </w:rPr>
        <w:t>Access to education</w:t>
      </w:r>
    </w:p>
    <w:p w:rsidR="00EA5859" w:rsidRPr="00937C44" w:rsidRDefault="00EA5859" w:rsidP="00C57C81">
      <w:pPr>
        <w:spacing w:after="0" w:line="480" w:lineRule="auto"/>
        <w:rPr>
          <w:rFonts w:ascii="Arial" w:hAnsi="Arial" w:cs="Arial"/>
          <w:color w:val="FF0000"/>
          <w:sz w:val="16"/>
          <w:szCs w:val="16"/>
        </w:rPr>
      </w:pPr>
    </w:p>
    <w:p w:rsidR="00937C44" w:rsidRPr="00753D74" w:rsidRDefault="00937C44" w:rsidP="00C57C81">
      <w:pPr>
        <w:spacing w:after="0" w:line="480" w:lineRule="auto"/>
        <w:rPr>
          <w:rFonts w:ascii="Arial" w:hAnsi="Arial" w:cs="Arial"/>
          <w:sz w:val="24"/>
          <w:szCs w:val="24"/>
        </w:rPr>
      </w:pPr>
      <w:r w:rsidRPr="00753D74">
        <w:rPr>
          <w:rFonts w:ascii="Arial" w:hAnsi="Arial" w:cs="Arial"/>
          <w:sz w:val="24"/>
          <w:szCs w:val="24"/>
        </w:rPr>
        <w:t>Young people with a disability face considerable exclusion when it comes to accessing an adequate standard of education and making the most of their abilities in educational settings. In 2012, the Australian Social Inclusion Board noted that 74% of 20-24 year old Australians with a disability or long-term health condition attained Year 12 or Certificate II or above, compared to 87% of their peers without a disability or chronic health condition. Of those young people who were classified as needing time off from regular classes or needing special tuition, less than two-thirds had attained Year 12 or equivalent.</w:t>
      </w:r>
      <w:r w:rsidRPr="00753D74">
        <w:rPr>
          <w:rStyle w:val="EndnoteReference"/>
          <w:rFonts w:ascii="Arial" w:hAnsi="Arial" w:cs="Arial"/>
          <w:sz w:val="24"/>
          <w:szCs w:val="24"/>
        </w:rPr>
        <w:endnoteReference w:id="12"/>
      </w:r>
    </w:p>
    <w:p w:rsidR="00937C44" w:rsidRPr="00753D74" w:rsidRDefault="00937C44" w:rsidP="00C57C81">
      <w:pPr>
        <w:spacing w:after="0" w:line="480" w:lineRule="auto"/>
        <w:rPr>
          <w:rFonts w:ascii="Arial" w:hAnsi="Arial" w:cs="Arial"/>
          <w:sz w:val="24"/>
          <w:szCs w:val="24"/>
        </w:rPr>
      </w:pPr>
    </w:p>
    <w:p w:rsidR="00944F36" w:rsidRDefault="00937C44" w:rsidP="00C57C81">
      <w:pPr>
        <w:spacing w:after="0" w:line="480" w:lineRule="auto"/>
        <w:rPr>
          <w:rFonts w:ascii="Arial" w:hAnsi="Arial" w:cs="Arial"/>
          <w:sz w:val="24"/>
          <w:szCs w:val="24"/>
        </w:rPr>
      </w:pPr>
      <w:r w:rsidRPr="00753D74">
        <w:rPr>
          <w:rFonts w:ascii="Arial" w:hAnsi="Arial" w:cs="Arial"/>
          <w:sz w:val="24"/>
          <w:szCs w:val="24"/>
        </w:rPr>
        <w:lastRenderedPageBreak/>
        <w:t>This is indicative of profound</w:t>
      </w:r>
      <w:r w:rsidR="00342F67" w:rsidRPr="00753D74">
        <w:rPr>
          <w:rFonts w:ascii="Arial" w:hAnsi="Arial" w:cs="Arial"/>
          <w:sz w:val="24"/>
          <w:szCs w:val="24"/>
        </w:rPr>
        <w:t>,</w:t>
      </w:r>
      <w:r w:rsidRPr="00753D74">
        <w:rPr>
          <w:rFonts w:ascii="Arial" w:hAnsi="Arial" w:cs="Arial"/>
          <w:sz w:val="24"/>
          <w:szCs w:val="24"/>
        </w:rPr>
        <w:t xml:space="preserve"> structural exclusion. </w:t>
      </w:r>
      <w:r w:rsidR="00617560" w:rsidRPr="00753D74">
        <w:rPr>
          <w:rFonts w:ascii="Arial" w:hAnsi="Arial" w:cs="Arial"/>
          <w:sz w:val="24"/>
          <w:szCs w:val="24"/>
        </w:rPr>
        <w:t>Here, w</w:t>
      </w:r>
      <w:r w:rsidR="00617560">
        <w:rPr>
          <w:rFonts w:ascii="Arial" w:hAnsi="Arial" w:cs="Arial"/>
          <w:sz w:val="24"/>
          <w:szCs w:val="24"/>
        </w:rPr>
        <w:t>e would refer the I</w:t>
      </w:r>
      <w:r w:rsidR="006433B7">
        <w:rPr>
          <w:rFonts w:ascii="Arial" w:hAnsi="Arial" w:cs="Arial"/>
          <w:sz w:val="24"/>
          <w:szCs w:val="24"/>
        </w:rPr>
        <w:t>nquiry to the 2012 report by the Victorian Equal Opportunity and Human Rights Commission</w:t>
      </w:r>
      <w:r w:rsidR="003E4A01">
        <w:rPr>
          <w:rFonts w:ascii="Arial" w:hAnsi="Arial" w:cs="Arial"/>
          <w:sz w:val="24"/>
          <w:szCs w:val="24"/>
        </w:rPr>
        <w:t xml:space="preserve"> (VEOHRC)</w:t>
      </w:r>
      <w:r w:rsidR="006433B7">
        <w:rPr>
          <w:rFonts w:ascii="Arial" w:hAnsi="Arial" w:cs="Arial"/>
          <w:sz w:val="24"/>
          <w:szCs w:val="24"/>
        </w:rPr>
        <w:t xml:space="preserve">, </w:t>
      </w:r>
      <w:r w:rsidR="006433B7">
        <w:rPr>
          <w:rFonts w:ascii="Arial" w:hAnsi="Arial" w:cs="Arial"/>
          <w:i/>
          <w:sz w:val="24"/>
          <w:szCs w:val="24"/>
        </w:rPr>
        <w:t>Held Back: The experiences of students with disabilities in Victorian schools</w:t>
      </w:r>
      <w:r w:rsidR="006433B7">
        <w:rPr>
          <w:rFonts w:ascii="Arial" w:hAnsi="Arial" w:cs="Arial"/>
          <w:sz w:val="24"/>
          <w:szCs w:val="24"/>
        </w:rPr>
        <w:t xml:space="preserve">. The report surveyed 1800 students, parents and educators, identified key issues for </w:t>
      </w:r>
      <w:r w:rsidR="00E2725D">
        <w:rPr>
          <w:rFonts w:ascii="Arial" w:hAnsi="Arial" w:cs="Arial"/>
          <w:sz w:val="24"/>
          <w:szCs w:val="24"/>
        </w:rPr>
        <w:t xml:space="preserve">action, and made </w:t>
      </w:r>
      <w:r w:rsidR="005415A1">
        <w:rPr>
          <w:rFonts w:ascii="Arial" w:hAnsi="Arial" w:cs="Arial"/>
          <w:sz w:val="24"/>
          <w:szCs w:val="24"/>
        </w:rPr>
        <w:t>50 recommendations.</w:t>
      </w:r>
    </w:p>
    <w:p w:rsidR="003E4A01" w:rsidRDefault="003E4A01" w:rsidP="00C57C81">
      <w:pPr>
        <w:spacing w:after="0" w:line="480" w:lineRule="auto"/>
        <w:rPr>
          <w:rFonts w:ascii="Arial" w:hAnsi="Arial" w:cs="Arial"/>
          <w:sz w:val="24"/>
          <w:szCs w:val="24"/>
        </w:rPr>
      </w:pPr>
    </w:p>
    <w:p w:rsidR="002971DC" w:rsidRDefault="003E4A01" w:rsidP="00C57C81">
      <w:pPr>
        <w:spacing w:after="0" w:line="480" w:lineRule="auto"/>
        <w:rPr>
          <w:rFonts w:ascii="Arial" w:hAnsi="Arial" w:cs="Arial"/>
          <w:sz w:val="24"/>
          <w:szCs w:val="24"/>
        </w:rPr>
      </w:pPr>
      <w:r>
        <w:rPr>
          <w:rFonts w:ascii="Arial" w:hAnsi="Arial" w:cs="Arial"/>
          <w:sz w:val="24"/>
          <w:szCs w:val="24"/>
        </w:rPr>
        <w:t xml:space="preserve">VEOHRC found that many individual schools and teachers were working successfully to build inclusive school communities, and that many programs, policies and curriculum supports developed by DEECD were very valuable in supporting this. However, they also found great discrepancies; students’ experiences varied between schools and teachers, a situation described as ‘hit and miss’. </w:t>
      </w:r>
      <w:r w:rsidR="00605DF9">
        <w:rPr>
          <w:rFonts w:ascii="Arial" w:hAnsi="Arial" w:cs="Arial"/>
          <w:sz w:val="24"/>
          <w:szCs w:val="24"/>
        </w:rPr>
        <w:t>Overall, students with disabilities continue to experience barriers</w:t>
      </w:r>
      <w:r w:rsidR="002971DC">
        <w:rPr>
          <w:rFonts w:ascii="Arial" w:hAnsi="Arial" w:cs="Arial"/>
          <w:sz w:val="24"/>
          <w:szCs w:val="24"/>
        </w:rPr>
        <w:t>.</w:t>
      </w:r>
    </w:p>
    <w:p w:rsidR="002971DC" w:rsidRDefault="002971DC" w:rsidP="00C57C81">
      <w:pPr>
        <w:spacing w:after="0" w:line="480" w:lineRule="auto"/>
        <w:rPr>
          <w:rFonts w:ascii="Arial" w:hAnsi="Arial" w:cs="Arial"/>
          <w:sz w:val="24"/>
          <w:szCs w:val="24"/>
        </w:rPr>
      </w:pPr>
    </w:p>
    <w:p w:rsidR="005243F5" w:rsidRDefault="00122948" w:rsidP="00C57C81">
      <w:pPr>
        <w:spacing w:after="0" w:line="480" w:lineRule="auto"/>
        <w:rPr>
          <w:rFonts w:ascii="Arial" w:hAnsi="Arial" w:cs="Arial"/>
          <w:sz w:val="24"/>
          <w:szCs w:val="24"/>
        </w:rPr>
      </w:pPr>
      <w:r w:rsidRPr="00122948">
        <w:rPr>
          <w:rFonts w:ascii="Arial" w:hAnsi="Arial" w:cs="Arial"/>
          <w:sz w:val="24"/>
          <w:szCs w:val="24"/>
        </w:rPr>
        <w:t xml:space="preserve">Most of the 70 secondary-aged students </w:t>
      </w:r>
      <w:r w:rsidR="00560D7D">
        <w:rPr>
          <w:rFonts w:ascii="Arial" w:hAnsi="Arial" w:cs="Arial"/>
          <w:sz w:val="24"/>
          <w:szCs w:val="24"/>
        </w:rPr>
        <w:t xml:space="preserve">surveyed by </w:t>
      </w:r>
      <w:r w:rsidRPr="00122948">
        <w:rPr>
          <w:rFonts w:ascii="Arial" w:hAnsi="Arial" w:cs="Arial"/>
          <w:sz w:val="24"/>
          <w:szCs w:val="24"/>
        </w:rPr>
        <w:t xml:space="preserve">VEOHRC felt they could participate in school like everyone else, citing positive factors such as integration aides, extra time with teachers, learning programs suited to </w:t>
      </w:r>
      <w:r w:rsidR="00560D7D">
        <w:rPr>
          <w:rFonts w:ascii="Arial" w:hAnsi="Arial" w:cs="Arial"/>
          <w:sz w:val="24"/>
          <w:szCs w:val="24"/>
        </w:rPr>
        <w:t xml:space="preserve">their </w:t>
      </w:r>
      <w:r w:rsidRPr="00122948">
        <w:rPr>
          <w:rFonts w:ascii="Arial" w:hAnsi="Arial" w:cs="Arial"/>
          <w:sz w:val="24"/>
          <w:szCs w:val="24"/>
        </w:rPr>
        <w:t>needs, extra time for exams, specialist staff</w:t>
      </w:r>
      <w:r w:rsidR="00560D7D">
        <w:rPr>
          <w:rFonts w:ascii="Arial" w:hAnsi="Arial" w:cs="Arial"/>
          <w:sz w:val="24"/>
          <w:szCs w:val="24"/>
        </w:rPr>
        <w:t>,</w:t>
      </w:r>
      <w:r w:rsidRPr="00122948">
        <w:rPr>
          <w:rFonts w:ascii="Arial" w:hAnsi="Arial" w:cs="Arial"/>
          <w:sz w:val="24"/>
          <w:szCs w:val="24"/>
        </w:rPr>
        <w:t xml:space="preserve"> and facilities like wheelchair ramps. However, about a third felt they could not</w:t>
      </w:r>
      <w:r w:rsidR="00617560">
        <w:rPr>
          <w:rFonts w:ascii="Arial" w:hAnsi="Arial" w:cs="Arial"/>
          <w:sz w:val="24"/>
          <w:szCs w:val="24"/>
        </w:rPr>
        <w:t xml:space="preserve"> participate equally</w:t>
      </w:r>
      <w:r w:rsidRPr="00122948">
        <w:rPr>
          <w:rFonts w:ascii="Arial" w:hAnsi="Arial" w:cs="Arial"/>
          <w:sz w:val="24"/>
          <w:szCs w:val="24"/>
        </w:rPr>
        <w:t>.</w:t>
      </w:r>
      <w:r w:rsidR="00066F14">
        <w:rPr>
          <w:rFonts w:ascii="Arial" w:hAnsi="Arial" w:cs="Arial"/>
          <w:sz w:val="24"/>
          <w:szCs w:val="24"/>
        </w:rPr>
        <w:t xml:space="preserve"> </w:t>
      </w:r>
      <w:r w:rsidR="002971DC">
        <w:rPr>
          <w:rFonts w:ascii="Arial" w:hAnsi="Arial" w:cs="Arial"/>
          <w:sz w:val="24"/>
          <w:szCs w:val="24"/>
        </w:rPr>
        <w:t>Half the students and parents surveyed reported discrimination at school, and a quarter of educators surveyed reported having witnessed discrimination. These problems were found to be greater for students from Indigenous or culturally diverse background</w:t>
      </w:r>
      <w:r w:rsidR="00617560">
        <w:rPr>
          <w:rFonts w:ascii="Arial" w:hAnsi="Arial" w:cs="Arial"/>
          <w:sz w:val="24"/>
          <w:szCs w:val="24"/>
        </w:rPr>
        <w:t>s</w:t>
      </w:r>
      <w:r w:rsidR="002971DC">
        <w:rPr>
          <w:rFonts w:ascii="Arial" w:hAnsi="Arial" w:cs="Arial"/>
          <w:sz w:val="24"/>
          <w:szCs w:val="24"/>
        </w:rPr>
        <w:t>.</w:t>
      </w:r>
      <w:r w:rsidR="002971DC">
        <w:rPr>
          <w:rStyle w:val="EndnoteReference"/>
          <w:rFonts w:ascii="Arial" w:hAnsi="Arial" w:cs="Arial"/>
          <w:sz w:val="24"/>
          <w:szCs w:val="24"/>
        </w:rPr>
        <w:endnoteReference w:id="13"/>
      </w:r>
    </w:p>
    <w:p w:rsidR="005243F5" w:rsidRDefault="005243F5" w:rsidP="00C57C81">
      <w:pPr>
        <w:spacing w:after="0" w:line="480" w:lineRule="auto"/>
        <w:rPr>
          <w:rFonts w:ascii="Arial" w:hAnsi="Arial" w:cs="Arial"/>
          <w:sz w:val="24"/>
          <w:szCs w:val="24"/>
        </w:rPr>
      </w:pPr>
    </w:p>
    <w:p w:rsidR="001E3795" w:rsidRDefault="001E3795" w:rsidP="00C57C81">
      <w:pPr>
        <w:spacing w:after="0" w:line="480" w:lineRule="auto"/>
        <w:rPr>
          <w:rFonts w:ascii="Arial" w:hAnsi="Arial" w:cs="Arial"/>
          <w:sz w:val="24"/>
          <w:szCs w:val="24"/>
        </w:rPr>
      </w:pPr>
      <w:r>
        <w:rPr>
          <w:rFonts w:ascii="Arial" w:hAnsi="Arial" w:cs="Arial"/>
          <w:sz w:val="24"/>
          <w:szCs w:val="24"/>
        </w:rPr>
        <w:t>Key concerns included:</w:t>
      </w:r>
    </w:p>
    <w:p w:rsidR="00024F26" w:rsidRDefault="00024F26" w:rsidP="00C57C81">
      <w:pPr>
        <w:pStyle w:val="VEOHRCQuotation"/>
        <w:numPr>
          <w:ilvl w:val="0"/>
          <w:numId w:val="5"/>
        </w:numPr>
        <w:spacing w:after="0" w:line="480" w:lineRule="auto"/>
      </w:pPr>
      <w:r>
        <w:t xml:space="preserve">Students being steered towards specialist schools when they seek entry to a mainstream school. Many young people in contact with the Youth Disability Access Service have echoed this concern. They note that specialist schools </w:t>
      </w:r>
      <w:r>
        <w:lastRenderedPageBreak/>
        <w:t>are sometimes the only option for students, and argue for greater effort to make mainstream settings accessible to all.</w:t>
      </w:r>
    </w:p>
    <w:p w:rsidR="005243F5" w:rsidRDefault="005243F5"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Poor access to extracurricular activities such as school camps</w:t>
      </w:r>
      <w:r w:rsidR="000750FE">
        <w:rPr>
          <w:rFonts w:ascii="Arial" w:hAnsi="Arial" w:cs="Arial"/>
          <w:sz w:val="24"/>
          <w:szCs w:val="24"/>
        </w:rPr>
        <w:t xml:space="preserve">, excursions and holiday programs, </w:t>
      </w:r>
      <w:r>
        <w:rPr>
          <w:rFonts w:ascii="Arial" w:hAnsi="Arial" w:cs="Arial"/>
          <w:sz w:val="24"/>
          <w:szCs w:val="24"/>
        </w:rPr>
        <w:t xml:space="preserve">preventing students from taking part fully in the school community. </w:t>
      </w:r>
    </w:p>
    <w:p w:rsidR="005243F5" w:rsidRPr="00D05F62" w:rsidRDefault="005243F5"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Significant levels</w:t>
      </w:r>
      <w:r w:rsidRPr="00D05F62">
        <w:rPr>
          <w:rFonts w:ascii="Arial" w:hAnsi="Arial" w:cs="Arial"/>
          <w:sz w:val="24"/>
          <w:szCs w:val="24"/>
        </w:rPr>
        <w:t xml:space="preserve"> of bullying, which was reported by </w:t>
      </w:r>
      <w:r>
        <w:rPr>
          <w:rFonts w:ascii="Arial" w:hAnsi="Arial" w:cs="Arial"/>
          <w:sz w:val="24"/>
          <w:szCs w:val="24"/>
        </w:rPr>
        <w:t>almost two-thirds</w:t>
      </w:r>
      <w:r w:rsidRPr="00D05F62">
        <w:rPr>
          <w:rFonts w:ascii="Arial" w:hAnsi="Arial" w:cs="Arial"/>
          <w:sz w:val="24"/>
          <w:szCs w:val="24"/>
        </w:rPr>
        <w:t xml:space="preserve"> of the students surveyed here.</w:t>
      </w:r>
    </w:p>
    <w:p w:rsidR="005243F5" w:rsidRDefault="005243F5" w:rsidP="00C57C81">
      <w:pPr>
        <w:pStyle w:val="ListParagraph"/>
        <w:numPr>
          <w:ilvl w:val="0"/>
          <w:numId w:val="5"/>
        </w:numPr>
        <w:spacing w:after="0" w:line="480" w:lineRule="auto"/>
        <w:rPr>
          <w:rFonts w:ascii="Arial" w:hAnsi="Arial" w:cs="Arial"/>
          <w:sz w:val="24"/>
          <w:szCs w:val="24"/>
        </w:rPr>
      </w:pPr>
      <w:r w:rsidRPr="00D05F62">
        <w:rPr>
          <w:rFonts w:ascii="Arial" w:hAnsi="Arial" w:cs="Arial"/>
          <w:sz w:val="24"/>
          <w:szCs w:val="24"/>
        </w:rPr>
        <w:t>Significant unmet need for support services, such as integration aides, occupational therapists, speech therapists, and assistive technology. These shortages are particularly marked in rural and regional areas.</w:t>
      </w:r>
    </w:p>
    <w:p w:rsidR="002971DC" w:rsidRPr="002971DC" w:rsidRDefault="002971DC"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 xml:space="preserve">Insufficient training and support for teachers around disability, and </w:t>
      </w:r>
      <w:r w:rsidRPr="002971DC">
        <w:rPr>
          <w:rFonts w:ascii="Arial" w:hAnsi="Arial" w:cs="Arial"/>
          <w:sz w:val="24"/>
          <w:szCs w:val="24"/>
        </w:rPr>
        <w:t xml:space="preserve">insufficient time </w:t>
      </w:r>
      <w:r>
        <w:rPr>
          <w:rFonts w:ascii="Arial" w:hAnsi="Arial" w:cs="Arial"/>
          <w:sz w:val="24"/>
          <w:szCs w:val="24"/>
        </w:rPr>
        <w:t xml:space="preserve">for them </w:t>
      </w:r>
      <w:r w:rsidRPr="002971DC">
        <w:rPr>
          <w:rFonts w:ascii="Arial" w:hAnsi="Arial" w:cs="Arial"/>
          <w:sz w:val="24"/>
          <w:szCs w:val="24"/>
        </w:rPr>
        <w:t>to provide individualised approach</w:t>
      </w:r>
      <w:r w:rsidR="00617560">
        <w:rPr>
          <w:rFonts w:ascii="Arial" w:hAnsi="Arial" w:cs="Arial"/>
          <w:sz w:val="24"/>
          <w:szCs w:val="24"/>
        </w:rPr>
        <w:t>es</w:t>
      </w:r>
      <w:r w:rsidRPr="002971DC">
        <w:rPr>
          <w:rFonts w:ascii="Arial" w:hAnsi="Arial" w:cs="Arial"/>
          <w:sz w:val="24"/>
          <w:szCs w:val="24"/>
        </w:rPr>
        <w:t xml:space="preserve"> for students. </w:t>
      </w:r>
    </w:p>
    <w:p w:rsidR="005243F5" w:rsidRDefault="005243F5" w:rsidP="00C57C81">
      <w:pPr>
        <w:pStyle w:val="ListParagraph"/>
        <w:numPr>
          <w:ilvl w:val="0"/>
          <w:numId w:val="5"/>
        </w:numPr>
        <w:spacing w:after="0" w:line="480" w:lineRule="auto"/>
        <w:rPr>
          <w:rFonts w:ascii="Arial" w:hAnsi="Arial" w:cs="Arial"/>
          <w:sz w:val="24"/>
          <w:szCs w:val="24"/>
        </w:rPr>
      </w:pPr>
      <w:r>
        <w:rPr>
          <w:rFonts w:ascii="Arial" w:hAnsi="Arial" w:cs="Arial"/>
          <w:sz w:val="24"/>
          <w:szCs w:val="24"/>
        </w:rPr>
        <w:t>Exams being held in environments inappropriate to the student’s needs, thus lowering their educational achievements.</w:t>
      </w:r>
    </w:p>
    <w:p w:rsidR="001E3795" w:rsidRPr="001E3795" w:rsidRDefault="001E3795" w:rsidP="00C57C81">
      <w:pPr>
        <w:pStyle w:val="ListParagraph"/>
        <w:numPr>
          <w:ilvl w:val="0"/>
          <w:numId w:val="5"/>
        </w:numPr>
        <w:spacing w:after="0" w:line="480" w:lineRule="auto"/>
        <w:rPr>
          <w:rFonts w:ascii="Arial" w:hAnsi="Arial" w:cs="Arial"/>
          <w:sz w:val="24"/>
          <w:szCs w:val="24"/>
        </w:rPr>
      </w:pPr>
      <w:r w:rsidRPr="001E3795">
        <w:rPr>
          <w:rFonts w:ascii="Arial" w:hAnsi="Arial" w:cs="Arial"/>
          <w:sz w:val="24"/>
          <w:szCs w:val="24"/>
        </w:rPr>
        <w:t xml:space="preserve">Learning environments not adjusted adequately. </w:t>
      </w:r>
      <w:r w:rsidR="00617560" w:rsidRPr="001E3795">
        <w:rPr>
          <w:rFonts w:ascii="Arial" w:hAnsi="Arial" w:cs="Arial"/>
          <w:sz w:val="24"/>
          <w:szCs w:val="24"/>
        </w:rPr>
        <w:t>58%</w:t>
      </w:r>
      <w:r w:rsidR="00617560">
        <w:rPr>
          <w:rFonts w:ascii="Arial" w:hAnsi="Arial" w:cs="Arial"/>
          <w:sz w:val="24"/>
          <w:szCs w:val="24"/>
        </w:rPr>
        <w:t xml:space="preserve"> </w:t>
      </w:r>
      <w:r w:rsidRPr="001E3795">
        <w:rPr>
          <w:rFonts w:ascii="Arial" w:hAnsi="Arial" w:cs="Arial"/>
          <w:sz w:val="24"/>
          <w:szCs w:val="24"/>
        </w:rPr>
        <w:t>of parents who</w:t>
      </w:r>
      <w:r w:rsidR="005243F5">
        <w:rPr>
          <w:rFonts w:ascii="Arial" w:hAnsi="Arial" w:cs="Arial"/>
          <w:sz w:val="24"/>
          <w:szCs w:val="24"/>
        </w:rPr>
        <w:t>’d requested</w:t>
      </w:r>
      <w:r w:rsidRPr="001E3795">
        <w:rPr>
          <w:rFonts w:ascii="Arial" w:hAnsi="Arial" w:cs="Arial"/>
          <w:sz w:val="24"/>
          <w:szCs w:val="24"/>
        </w:rPr>
        <w:t xml:space="preserve"> adjustments reported these had </w:t>
      </w:r>
      <w:r w:rsidR="00617560">
        <w:rPr>
          <w:rFonts w:ascii="Arial" w:hAnsi="Arial" w:cs="Arial"/>
          <w:sz w:val="24"/>
          <w:szCs w:val="24"/>
        </w:rPr>
        <w:t>only been made partly, and 10% said they had</w:t>
      </w:r>
      <w:r w:rsidRPr="001E3795">
        <w:rPr>
          <w:rFonts w:ascii="Arial" w:hAnsi="Arial" w:cs="Arial"/>
          <w:sz w:val="24"/>
          <w:szCs w:val="24"/>
        </w:rPr>
        <w:t xml:space="preserve"> not </w:t>
      </w:r>
      <w:r w:rsidR="005243F5">
        <w:rPr>
          <w:rFonts w:ascii="Arial" w:hAnsi="Arial" w:cs="Arial"/>
          <w:sz w:val="24"/>
          <w:szCs w:val="24"/>
        </w:rPr>
        <w:t xml:space="preserve">been </w:t>
      </w:r>
      <w:r w:rsidRPr="001E3795">
        <w:rPr>
          <w:rFonts w:ascii="Arial" w:hAnsi="Arial" w:cs="Arial"/>
          <w:sz w:val="24"/>
          <w:szCs w:val="24"/>
        </w:rPr>
        <w:t>made.</w:t>
      </w:r>
    </w:p>
    <w:p w:rsidR="005243F5" w:rsidRPr="00D05F62" w:rsidRDefault="005243F5" w:rsidP="00C57C81">
      <w:pPr>
        <w:pStyle w:val="ListParagraph"/>
        <w:numPr>
          <w:ilvl w:val="0"/>
          <w:numId w:val="5"/>
        </w:numPr>
        <w:spacing w:after="0" w:line="480" w:lineRule="auto"/>
        <w:rPr>
          <w:rFonts w:ascii="Arial" w:hAnsi="Arial" w:cs="Arial"/>
          <w:sz w:val="24"/>
          <w:szCs w:val="24"/>
          <w:u w:val="single"/>
        </w:rPr>
      </w:pPr>
      <w:r w:rsidRPr="00D05F62">
        <w:rPr>
          <w:rFonts w:ascii="Arial" w:hAnsi="Arial" w:cs="Arial"/>
          <w:sz w:val="24"/>
          <w:szCs w:val="24"/>
        </w:rPr>
        <w:t xml:space="preserve">The use of restraint </w:t>
      </w:r>
      <w:r w:rsidR="000750FE">
        <w:rPr>
          <w:rFonts w:ascii="Arial" w:hAnsi="Arial" w:cs="Arial"/>
          <w:sz w:val="24"/>
          <w:szCs w:val="24"/>
        </w:rPr>
        <w:t>on</w:t>
      </w:r>
      <w:r w:rsidRPr="00D05F62">
        <w:rPr>
          <w:rFonts w:ascii="Arial" w:hAnsi="Arial" w:cs="Arial"/>
          <w:sz w:val="24"/>
          <w:szCs w:val="24"/>
        </w:rPr>
        <w:t xml:space="preserve"> students</w:t>
      </w:r>
      <w:r>
        <w:rPr>
          <w:rFonts w:ascii="Arial" w:hAnsi="Arial" w:cs="Arial"/>
          <w:sz w:val="24"/>
          <w:szCs w:val="24"/>
        </w:rPr>
        <w:t xml:space="preserve">, sometimes under circumstances which would </w:t>
      </w:r>
      <w:r w:rsidRPr="00D05F62">
        <w:rPr>
          <w:rFonts w:ascii="Arial" w:hAnsi="Arial" w:cs="Arial"/>
          <w:sz w:val="24"/>
          <w:szCs w:val="24"/>
        </w:rPr>
        <w:t xml:space="preserve">constitute a breach of human rights and the </w:t>
      </w:r>
      <w:r w:rsidRPr="00D05F62">
        <w:rPr>
          <w:rFonts w:ascii="Arial" w:hAnsi="Arial" w:cs="Arial"/>
          <w:i/>
          <w:sz w:val="24"/>
          <w:szCs w:val="24"/>
        </w:rPr>
        <w:t>Equal Opportunity Act 2010</w:t>
      </w:r>
      <w:r w:rsidRPr="00D05F62">
        <w:rPr>
          <w:rFonts w:ascii="Arial" w:hAnsi="Arial" w:cs="Arial"/>
          <w:sz w:val="24"/>
          <w:szCs w:val="24"/>
        </w:rPr>
        <w:t>.</w:t>
      </w:r>
      <w:r>
        <w:rPr>
          <w:rFonts w:ascii="Arial" w:hAnsi="Arial" w:cs="Arial"/>
          <w:sz w:val="24"/>
          <w:szCs w:val="24"/>
        </w:rPr>
        <w:t xml:space="preserve"> Use of restraint was</w:t>
      </w:r>
      <w:r w:rsidRPr="00D05F62">
        <w:rPr>
          <w:rFonts w:ascii="Arial" w:hAnsi="Arial" w:cs="Arial"/>
          <w:sz w:val="24"/>
          <w:szCs w:val="24"/>
        </w:rPr>
        <w:t xml:space="preserve"> reported by 34 </w:t>
      </w:r>
      <w:r>
        <w:rPr>
          <w:rFonts w:ascii="Arial" w:hAnsi="Arial" w:cs="Arial"/>
          <w:sz w:val="24"/>
          <w:szCs w:val="24"/>
        </w:rPr>
        <w:t xml:space="preserve">of the </w:t>
      </w:r>
      <w:r w:rsidRPr="00D05F62">
        <w:rPr>
          <w:rFonts w:ascii="Arial" w:hAnsi="Arial" w:cs="Arial"/>
          <w:sz w:val="24"/>
          <w:szCs w:val="24"/>
        </w:rPr>
        <w:t xml:space="preserve">parents surveyed and 514 of the educators, over half of whom said they felt inadequately trained to deal with the situation. </w:t>
      </w:r>
    </w:p>
    <w:p w:rsidR="00D05F62" w:rsidRPr="00D05F62" w:rsidRDefault="005243F5" w:rsidP="00C57C81">
      <w:pPr>
        <w:pStyle w:val="ListParagraph"/>
        <w:numPr>
          <w:ilvl w:val="0"/>
          <w:numId w:val="5"/>
        </w:numPr>
        <w:spacing w:after="0" w:line="480" w:lineRule="auto"/>
        <w:rPr>
          <w:rFonts w:ascii="Arial" w:hAnsi="Arial" w:cs="Arial"/>
          <w:sz w:val="24"/>
          <w:szCs w:val="24"/>
          <w:u w:val="single"/>
        </w:rPr>
      </w:pPr>
      <w:r>
        <w:rPr>
          <w:rFonts w:ascii="Arial" w:hAnsi="Arial" w:cs="Arial"/>
          <w:sz w:val="24"/>
          <w:szCs w:val="24"/>
        </w:rPr>
        <w:t xml:space="preserve">Shortages of </w:t>
      </w:r>
      <w:r w:rsidR="00D05F62" w:rsidRPr="00D05F62">
        <w:rPr>
          <w:rFonts w:ascii="Arial" w:hAnsi="Arial" w:cs="Arial"/>
          <w:sz w:val="24"/>
          <w:szCs w:val="24"/>
        </w:rPr>
        <w:t>Individual Learning Plan</w:t>
      </w:r>
      <w:r>
        <w:rPr>
          <w:rFonts w:ascii="Arial" w:hAnsi="Arial" w:cs="Arial"/>
          <w:sz w:val="24"/>
          <w:szCs w:val="24"/>
        </w:rPr>
        <w:t>s</w:t>
      </w:r>
      <w:r w:rsidR="00D05F62" w:rsidRPr="00D05F62">
        <w:rPr>
          <w:rFonts w:ascii="Arial" w:hAnsi="Arial" w:cs="Arial"/>
          <w:sz w:val="24"/>
          <w:szCs w:val="24"/>
        </w:rPr>
        <w:t xml:space="preserve"> (ILP</w:t>
      </w:r>
      <w:r>
        <w:rPr>
          <w:rFonts w:ascii="Arial" w:hAnsi="Arial" w:cs="Arial"/>
          <w:sz w:val="24"/>
          <w:szCs w:val="24"/>
        </w:rPr>
        <w:t>s</w:t>
      </w:r>
      <w:r w:rsidR="00D05F62" w:rsidRPr="00D05F62">
        <w:rPr>
          <w:rFonts w:ascii="Arial" w:hAnsi="Arial" w:cs="Arial"/>
          <w:sz w:val="24"/>
          <w:szCs w:val="24"/>
        </w:rPr>
        <w:t xml:space="preserve">), </w:t>
      </w:r>
      <w:r>
        <w:rPr>
          <w:rFonts w:ascii="Arial" w:hAnsi="Arial" w:cs="Arial"/>
          <w:sz w:val="24"/>
          <w:szCs w:val="24"/>
        </w:rPr>
        <w:t>which are central to the process of setting and achieving goals for students with disabilities in the state school system. Lack of an ILP</w:t>
      </w:r>
      <w:r w:rsidR="00D05F62" w:rsidRPr="00D05F62">
        <w:rPr>
          <w:rFonts w:ascii="Arial" w:hAnsi="Arial" w:cs="Arial"/>
          <w:sz w:val="24"/>
          <w:szCs w:val="24"/>
        </w:rPr>
        <w:t xml:space="preserve"> was reported in a quarter of the relevant cases surveyed here. </w:t>
      </w:r>
    </w:p>
    <w:p w:rsidR="00D05F62" w:rsidRPr="00D05F62" w:rsidRDefault="00617560" w:rsidP="00C57C81">
      <w:pPr>
        <w:pStyle w:val="ListParagraph"/>
        <w:numPr>
          <w:ilvl w:val="0"/>
          <w:numId w:val="5"/>
        </w:numPr>
        <w:spacing w:after="0" w:line="480" w:lineRule="auto"/>
        <w:rPr>
          <w:rFonts w:ascii="Arial" w:hAnsi="Arial" w:cs="Arial"/>
          <w:sz w:val="24"/>
          <w:szCs w:val="24"/>
          <w:u w:val="single"/>
        </w:rPr>
      </w:pPr>
      <w:r>
        <w:rPr>
          <w:rFonts w:ascii="Arial" w:hAnsi="Arial" w:cs="Arial"/>
          <w:sz w:val="24"/>
          <w:szCs w:val="24"/>
        </w:rPr>
        <w:t>Transport b</w:t>
      </w:r>
      <w:r w:rsidR="00D05F62" w:rsidRPr="00D05F62">
        <w:rPr>
          <w:rFonts w:ascii="Arial" w:hAnsi="Arial" w:cs="Arial"/>
          <w:sz w:val="24"/>
          <w:szCs w:val="24"/>
        </w:rPr>
        <w:t>arriers</w:t>
      </w:r>
      <w:r>
        <w:rPr>
          <w:rFonts w:ascii="Arial" w:hAnsi="Arial" w:cs="Arial"/>
          <w:sz w:val="24"/>
          <w:szCs w:val="24"/>
        </w:rPr>
        <w:t xml:space="preserve"> – a </w:t>
      </w:r>
      <w:r w:rsidR="00D05F62" w:rsidRPr="00D05F62">
        <w:rPr>
          <w:rFonts w:ascii="Arial" w:hAnsi="Arial" w:cs="Arial"/>
          <w:sz w:val="24"/>
          <w:szCs w:val="24"/>
        </w:rPr>
        <w:t xml:space="preserve">problem reported by more than a quarter of students surveyed. Some students reported travelling long distances on buses to specialist </w:t>
      </w:r>
      <w:r w:rsidR="00D05F62" w:rsidRPr="00D05F62">
        <w:rPr>
          <w:rFonts w:ascii="Arial" w:hAnsi="Arial" w:cs="Arial"/>
          <w:sz w:val="24"/>
          <w:szCs w:val="24"/>
        </w:rPr>
        <w:lastRenderedPageBreak/>
        <w:t>schools, with disturbing reports of being denied food, water and toileting facilities.</w:t>
      </w:r>
      <w:r>
        <w:rPr>
          <w:rFonts w:ascii="Arial" w:hAnsi="Arial" w:cs="Arial"/>
          <w:sz w:val="24"/>
          <w:szCs w:val="24"/>
        </w:rPr>
        <w:t xml:space="preserve"> Many others depended on their parents for transport, limiting their independence.</w:t>
      </w:r>
      <w:r w:rsidR="00D05F62" w:rsidRPr="00D05F62">
        <w:rPr>
          <w:rStyle w:val="EndnoteReference"/>
          <w:rFonts w:ascii="Arial" w:hAnsi="Arial" w:cs="Arial"/>
          <w:sz w:val="24"/>
          <w:szCs w:val="24"/>
        </w:rPr>
        <w:endnoteReference w:id="14"/>
      </w:r>
    </w:p>
    <w:p w:rsidR="00EA5859" w:rsidRDefault="00EA5859" w:rsidP="00C57C81">
      <w:pPr>
        <w:spacing w:after="0" w:line="480" w:lineRule="auto"/>
        <w:rPr>
          <w:rFonts w:ascii="Arial" w:hAnsi="Arial" w:cs="Arial"/>
          <w:b/>
          <w:sz w:val="24"/>
          <w:szCs w:val="24"/>
        </w:rPr>
      </w:pPr>
    </w:p>
    <w:p w:rsidR="00D05F62" w:rsidRDefault="00D05F62" w:rsidP="00C57C81">
      <w:pPr>
        <w:spacing w:after="0" w:line="480" w:lineRule="auto"/>
        <w:rPr>
          <w:rFonts w:ascii="Arial" w:hAnsi="Arial" w:cs="Arial"/>
          <w:sz w:val="24"/>
          <w:szCs w:val="24"/>
        </w:rPr>
      </w:pPr>
      <w:r>
        <w:rPr>
          <w:rFonts w:ascii="Arial" w:hAnsi="Arial" w:cs="Arial"/>
          <w:sz w:val="24"/>
          <w:szCs w:val="24"/>
        </w:rPr>
        <w:t>Student comments included:</w:t>
      </w:r>
    </w:p>
    <w:p w:rsidR="00A03872" w:rsidRDefault="00A03872" w:rsidP="00C57C81">
      <w:pPr>
        <w:pStyle w:val="VEOHRCQuotation"/>
        <w:numPr>
          <w:ilvl w:val="0"/>
          <w:numId w:val="8"/>
        </w:numPr>
        <w:spacing w:before="0" w:after="0" w:line="480" w:lineRule="auto"/>
      </w:pPr>
      <w:r>
        <w:t>“</w:t>
      </w:r>
      <w:r w:rsidR="00D05F62">
        <w:t>Some teachers (while others are great!) are scared by my epilepsy… and rather I don't attend excursions or attend with my mum, which is an option I am NOT a fan of!</w:t>
      </w:r>
      <w:r>
        <w:t>”</w:t>
      </w:r>
      <w:r>
        <w:rPr>
          <w:rStyle w:val="EndnoteReference"/>
        </w:rPr>
        <w:endnoteReference w:id="15"/>
      </w:r>
    </w:p>
    <w:p w:rsidR="00A03872" w:rsidRDefault="00A03872" w:rsidP="00C57C81">
      <w:pPr>
        <w:pStyle w:val="VEOHRCQuotation"/>
        <w:numPr>
          <w:ilvl w:val="0"/>
          <w:numId w:val="8"/>
        </w:numPr>
        <w:spacing w:before="0" w:after="0" w:line="480" w:lineRule="auto"/>
      </w:pPr>
      <w:r>
        <w:t>“</w:t>
      </w:r>
      <w:r w:rsidRPr="00A03872">
        <w:t>[Some] believe it’s ‘too risky’ to take me places</w:t>
      </w:r>
      <w:r>
        <w:t xml:space="preserve"> </w:t>
      </w:r>
      <w:r w:rsidRPr="00A03872">
        <w:t>even at</w:t>
      </w:r>
      <w:r>
        <w:t xml:space="preserve"> times when there is a low risk.”</w:t>
      </w:r>
      <w:r>
        <w:rPr>
          <w:rStyle w:val="EndnoteReference"/>
        </w:rPr>
        <w:endnoteReference w:id="16"/>
      </w:r>
    </w:p>
    <w:p w:rsidR="00CD7C81" w:rsidRPr="00CD7C81" w:rsidRDefault="00CD7C81" w:rsidP="00C57C81">
      <w:pPr>
        <w:pStyle w:val="ListParagraph"/>
        <w:numPr>
          <w:ilvl w:val="0"/>
          <w:numId w:val="8"/>
        </w:numPr>
        <w:spacing w:after="0" w:line="480" w:lineRule="auto"/>
        <w:rPr>
          <w:rFonts w:ascii="Arial" w:hAnsi="Arial" w:cs="Arial"/>
          <w:sz w:val="24"/>
          <w:szCs w:val="24"/>
        </w:rPr>
      </w:pPr>
      <w:r w:rsidRPr="00CD7C81">
        <w:rPr>
          <w:rFonts w:ascii="Arial" w:hAnsi="Arial" w:cs="Arial"/>
          <w:sz w:val="24"/>
          <w:szCs w:val="24"/>
        </w:rPr>
        <w:t>“… used to be left out of lunchtime games that involved physical activity because I wasn’t as fast or ran with a funny gait. As we got older though, we started talking more at lunchtimes and running around less. The students now are extremely accepting and want to know as much about my disabilities as possible. I am just one of them”.</w:t>
      </w:r>
      <w:r>
        <w:rPr>
          <w:rStyle w:val="EndnoteReference"/>
          <w:rFonts w:ascii="Arial" w:hAnsi="Arial" w:cs="Arial"/>
          <w:sz w:val="24"/>
          <w:szCs w:val="24"/>
        </w:rPr>
        <w:endnoteReference w:id="17"/>
      </w:r>
    </w:p>
    <w:p w:rsidR="00CD7C81" w:rsidRDefault="00CD7C81" w:rsidP="00C57C81">
      <w:pPr>
        <w:pStyle w:val="VEOHRCQuotation"/>
        <w:numPr>
          <w:ilvl w:val="0"/>
          <w:numId w:val="8"/>
        </w:numPr>
        <w:spacing w:before="0" w:after="0" w:line="480" w:lineRule="auto"/>
      </w:pPr>
      <w:r>
        <w:t>“</w:t>
      </w:r>
      <w:r w:rsidRPr="00A03872">
        <w:t>I was punched and repeatedly smashed into</w:t>
      </w:r>
      <w:r>
        <w:t xml:space="preserve"> </w:t>
      </w:r>
      <w:r w:rsidRPr="00A03872">
        <w:t>a brick wall whilst being called a ‘deaf faggot’</w:t>
      </w:r>
      <w:r>
        <w:t xml:space="preserve"> </w:t>
      </w:r>
      <w:r w:rsidRPr="00A03872">
        <w:t>because I wear a hearing aid.</w:t>
      </w:r>
      <w:r>
        <w:t>”</w:t>
      </w:r>
      <w:r>
        <w:rPr>
          <w:rStyle w:val="EndnoteReference"/>
        </w:rPr>
        <w:endnoteReference w:id="18"/>
      </w:r>
      <w:r>
        <w:t xml:space="preserve"> </w:t>
      </w:r>
    </w:p>
    <w:p w:rsidR="00CD7C81" w:rsidRDefault="00CD7C81" w:rsidP="00C57C81">
      <w:pPr>
        <w:pStyle w:val="ListParagraph"/>
        <w:numPr>
          <w:ilvl w:val="0"/>
          <w:numId w:val="8"/>
        </w:numPr>
        <w:spacing w:after="0" w:line="480" w:lineRule="auto"/>
        <w:rPr>
          <w:rFonts w:ascii="Arial" w:hAnsi="Arial" w:cs="Arial"/>
          <w:sz w:val="24"/>
          <w:szCs w:val="24"/>
        </w:rPr>
      </w:pPr>
      <w:r w:rsidRPr="00CD7C81">
        <w:rPr>
          <w:rFonts w:ascii="Arial" w:hAnsi="Arial" w:cs="Arial"/>
          <w:sz w:val="24"/>
          <w:szCs w:val="24"/>
        </w:rPr>
        <w:t>“I don’t think they believe that I have an acquired brain injury and they think I’m lazy. Other teachers are good because they come around and see if I’m struggling. They try and explain it in a simple way.”</w:t>
      </w:r>
      <w:r>
        <w:rPr>
          <w:rStyle w:val="EndnoteReference"/>
          <w:rFonts w:ascii="Arial" w:hAnsi="Arial" w:cs="Arial"/>
          <w:sz w:val="24"/>
          <w:szCs w:val="24"/>
        </w:rPr>
        <w:endnoteReference w:id="19"/>
      </w:r>
      <w:r w:rsidRPr="00CD7C81">
        <w:rPr>
          <w:rFonts w:ascii="Arial" w:hAnsi="Arial" w:cs="Arial"/>
          <w:sz w:val="24"/>
          <w:szCs w:val="24"/>
        </w:rPr>
        <w:t xml:space="preserve"> </w:t>
      </w:r>
    </w:p>
    <w:p w:rsidR="00CD7C81" w:rsidRPr="00CD7C81" w:rsidRDefault="00CD7C81" w:rsidP="00C57C81">
      <w:pPr>
        <w:pStyle w:val="ListParagraph"/>
        <w:numPr>
          <w:ilvl w:val="0"/>
          <w:numId w:val="8"/>
        </w:numPr>
        <w:spacing w:after="0" w:line="480" w:lineRule="auto"/>
        <w:rPr>
          <w:rFonts w:ascii="Arial" w:hAnsi="Arial" w:cs="Arial"/>
          <w:sz w:val="24"/>
          <w:szCs w:val="24"/>
        </w:rPr>
      </w:pPr>
      <w:r w:rsidRPr="00CD7C81">
        <w:rPr>
          <w:rFonts w:ascii="Arial" w:hAnsi="Arial" w:cs="Arial"/>
          <w:sz w:val="24"/>
          <w:szCs w:val="24"/>
        </w:rPr>
        <w:t>“I have a hearing loss, so in order to support me in the best way possible, my teachers organise a note taker for the classes I want/need them for. … it is school policy that if a deaf/hard of hearing student is in the classroom, they must only show films, video clips etc with captions, or if captions aren’t available a detailed transcript must be provided.”</w:t>
      </w:r>
      <w:r>
        <w:rPr>
          <w:rStyle w:val="EndnoteReference"/>
          <w:rFonts w:ascii="Arial" w:hAnsi="Arial" w:cs="Arial"/>
          <w:sz w:val="24"/>
          <w:szCs w:val="24"/>
        </w:rPr>
        <w:endnoteReference w:id="20"/>
      </w:r>
    </w:p>
    <w:p w:rsidR="00CD7C81" w:rsidRPr="00CD7C81" w:rsidRDefault="00CD7C81" w:rsidP="00C57C81">
      <w:pPr>
        <w:pStyle w:val="ListParagraph"/>
        <w:numPr>
          <w:ilvl w:val="0"/>
          <w:numId w:val="8"/>
        </w:numPr>
        <w:spacing w:after="0" w:line="480" w:lineRule="auto"/>
        <w:rPr>
          <w:rFonts w:ascii="Arial" w:hAnsi="Arial" w:cs="Arial"/>
          <w:sz w:val="24"/>
          <w:szCs w:val="24"/>
        </w:rPr>
      </w:pPr>
      <w:r w:rsidRPr="00CD7C81">
        <w:rPr>
          <w:rFonts w:ascii="Arial" w:hAnsi="Arial" w:cs="Arial"/>
          <w:sz w:val="24"/>
          <w:szCs w:val="24"/>
        </w:rPr>
        <w:t>“... I was not allowed to reschedule my last exam and ended up completing it by ticking answers at random because I so desperately needed to lie down.”</w:t>
      </w:r>
      <w:r>
        <w:rPr>
          <w:rStyle w:val="EndnoteReference"/>
          <w:rFonts w:ascii="Arial" w:hAnsi="Arial" w:cs="Arial"/>
          <w:sz w:val="24"/>
          <w:szCs w:val="24"/>
        </w:rPr>
        <w:endnoteReference w:id="21"/>
      </w:r>
      <w:r w:rsidRPr="00CD7C81">
        <w:rPr>
          <w:rFonts w:ascii="Arial" w:hAnsi="Arial" w:cs="Arial"/>
          <w:sz w:val="24"/>
          <w:szCs w:val="24"/>
        </w:rPr>
        <w:t xml:space="preserve"> </w:t>
      </w:r>
    </w:p>
    <w:p w:rsidR="00024F26" w:rsidRDefault="00024F26" w:rsidP="00C57C81">
      <w:pPr>
        <w:pStyle w:val="VEOHRCQuotation"/>
        <w:spacing w:before="0" w:after="0" w:line="480" w:lineRule="auto"/>
        <w:ind w:left="0"/>
      </w:pPr>
    </w:p>
    <w:p w:rsidR="00455B90" w:rsidRDefault="00455B90" w:rsidP="00C57C81">
      <w:pPr>
        <w:spacing w:after="0" w:line="480" w:lineRule="auto"/>
        <w:rPr>
          <w:rFonts w:ascii="Arial" w:hAnsi="Arial" w:cs="Arial"/>
          <w:sz w:val="24"/>
          <w:szCs w:val="24"/>
        </w:rPr>
      </w:pPr>
      <w:r>
        <w:rPr>
          <w:rFonts w:ascii="Arial" w:hAnsi="Arial" w:cs="Arial"/>
          <w:sz w:val="24"/>
          <w:szCs w:val="24"/>
        </w:rPr>
        <w:t xml:space="preserve">Since the release of the </w:t>
      </w:r>
      <w:r>
        <w:rPr>
          <w:rFonts w:ascii="Arial" w:hAnsi="Arial" w:cs="Arial"/>
          <w:i/>
          <w:sz w:val="24"/>
          <w:szCs w:val="24"/>
        </w:rPr>
        <w:t>Held Back</w:t>
      </w:r>
      <w:r>
        <w:rPr>
          <w:rFonts w:ascii="Arial" w:hAnsi="Arial" w:cs="Arial"/>
          <w:sz w:val="24"/>
          <w:szCs w:val="24"/>
        </w:rPr>
        <w:t xml:space="preserve"> report, VEOHRC has been working closely with DEECD and other areas of government to improve accessibility for Victoria’s most vulnerable students. A cross-department Senior Officers’ group has been formed to consider the report’s recommendations, review existing programs, and take action to improve present guidelines and practices. Notable actions have included:</w:t>
      </w:r>
    </w:p>
    <w:p w:rsidR="00455B90" w:rsidRDefault="00455B90" w:rsidP="00C57C81">
      <w:pPr>
        <w:pStyle w:val="ListParagraph"/>
        <w:numPr>
          <w:ilvl w:val="0"/>
          <w:numId w:val="3"/>
        </w:numPr>
        <w:spacing w:after="0" w:line="480" w:lineRule="auto"/>
        <w:rPr>
          <w:rFonts w:ascii="Arial" w:hAnsi="Arial" w:cs="Arial"/>
          <w:sz w:val="24"/>
          <w:szCs w:val="24"/>
        </w:rPr>
      </w:pPr>
      <w:r>
        <w:rPr>
          <w:rFonts w:ascii="Arial" w:hAnsi="Arial" w:cs="Arial"/>
          <w:sz w:val="24"/>
          <w:szCs w:val="24"/>
        </w:rPr>
        <w:t>T</w:t>
      </w:r>
      <w:r w:rsidRPr="00455B90">
        <w:rPr>
          <w:rFonts w:ascii="Arial" w:hAnsi="Arial" w:cs="Arial"/>
          <w:sz w:val="24"/>
          <w:szCs w:val="24"/>
        </w:rPr>
        <w:t>he launch of an online professional learning resource for school leaders and all school staff on the Disability Discrimination Act 1992 and the Disability Standards for Education</w:t>
      </w:r>
    </w:p>
    <w:p w:rsidR="00455B90" w:rsidRDefault="00455B90" w:rsidP="00C57C81">
      <w:pPr>
        <w:pStyle w:val="ListParagraph"/>
        <w:numPr>
          <w:ilvl w:val="0"/>
          <w:numId w:val="3"/>
        </w:numPr>
        <w:spacing w:after="0" w:line="480" w:lineRule="auto"/>
        <w:rPr>
          <w:rFonts w:ascii="Arial" w:hAnsi="Arial" w:cs="Arial"/>
          <w:sz w:val="24"/>
          <w:szCs w:val="24"/>
        </w:rPr>
      </w:pPr>
      <w:r w:rsidRPr="00455B90">
        <w:rPr>
          <w:rFonts w:ascii="Arial" w:hAnsi="Arial" w:cs="Arial"/>
          <w:sz w:val="24"/>
          <w:szCs w:val="24"/>
        </w:rPr>
        <w:t>A review of DEECD’s complaints management processes, with the intention of strengthening and improving management of complaints from parents</w:t>
      </w:r>
    </w:p>
    <w:p w:rsidR="00455B90" w:rsidRDefault="00455B90" w:rsidP="00C57C81">
      <w:pPr>
        <w:pStyle w:val="ListParagraph"/>
        <w:numPr>
          <w:ilvl w:val="0"/>
          <w:numId w:val="3"/>
        </w:numPr>
        <w:spacing w:after="0" w:line="480" w:lineRule="auto"/>
        <w:rPr>
          <w:rFonts w:ascii="Arial" w:hAnsi="Arial" w:cs="Arial"/>
          <w:sz w:val="24"/>
          <w:szCs w:val="24"/>
        </w:rPr>
      </w:pPr>
      <w:r>
        <w:rPr>
          <w:rFonts w:ascii="Arial" w:hAnsi="Arial" w:cs="Arial"/>
          <w:sz w:val="24"/>
          <w:szCs w:val="24"/>
        </w:rPr>
        <w:t>I</w:t>
      </w:r>
      <w:r w:rsidRPr="00455B90">
        <w:rPr>
          <w:rFonts w:ascii="Arial" w:hAnsi="Arial" w:cs="Arial"/>
          <w:sz w:val="24"/>
          <w:szCs w:val="24"/>
        </w:rPr>
        <w:t>mplementing the first stage of a nationally consistent data count of all students with disabilities</w:t>
      </w:r>
    </w:p>
    <w:p w:rsidR="00455B90" w:rsidRDefault="00455B90" w:rsidP="00C57C81">
      <w:pPr>
        <w:pStyle w:val="ListParagraph"/>
        <w:numPr>
          <w:ilvl w:val="0"/>
          <w:numId w:val="3"/>
        </w:numPr>
        <w:spacing w:after="0" w:line="480" w:lineRule="auto"/>
        <w:rPr>
          <w:rFonts w:ascii="Arial" w:hAnsi="Arial" w:cs="Arial"/>
          <w:sz w:val="24"/>
          <w:szCs w:val="24"/>
        </w:rPr>
      </w:pPr>
      <w:r>
        <w:rPr>
          <w:rFonts w:ascii="Arial" w:hAnsi="Arial" w:cs="Arial"/>
          <w:sz w:val="24"/>
          <w:szCs w:val="24"/>
        </w:rPr>
        <w:t>D</w:t>
      </w:r>
      <w:r w:rsidRPr="00455B90">
        <w:rPr>
          <w:rFonts w:ascii="Arial" w:hAnsi="Arial" w:cs="Arial"/>
          <w:sz w:val="24"/>
          <w:szCs w:val="24"/>
        </w:rPr>
        <w:t xml:space="preserve">eveloping advice, staff training programs, resources and material to support schools in the management of challenging </w:t>
      </w:r>
      <w:r>
        <w:rPr>
          <w:rFonts w:ascii="Arial" w:hAnsi="Arial" w:cs="Arial"/>
          <w:sz w:val="24"/>
          <w:szCs w:val="24"/>
        </w:rPr>
        <w:t xml:space="preserve">and dangerous </w:t>
      </w:r>
      <w:r w:rsidRPr="00455B90">
        <w:rPr>
          <w:rFonts w:ascii="Arial" w:hAnsi="Arial" w:cs="Arial"/>
          <w:sz w:val="24"/>
          <w:szCs w:val="24"/>
        </w:rPr>
        <w:t>behaviour</w:t>
      </w:r>
      <w:r>
        <w:rPr>
          <w:rFonts w:ascii="Arial" w:hAnsi="Arial" w:cs="Arial"/>
          <w:sz w:val="24"/>
          <w:szCs w:val="24"/>
        </w:rPr>
        <w:t>s.</w:t>
      </w:r>
      <w:r>
        <w:rPr>
          <w:rStyle w:val="EndnoteReference"/>
          <w:rFonts w:ascii="Arial" w:hAnsi="Arial" w:cs="Arial"/>
          <w:sz w:val="24"/>
          <w:szCs w:val="24"/>
        </w:rPr>
        <w:endnoteReference w:id="22"/>
      </w:r>
      <w:r w:rsidRPr="00455B90">
        <w:rPr>
          <w:rFonts w:ascii="Arial" w:hAnsi="Arial" w:cs="Arial"/>
          <w:sz w:val="24"/>
          <w:szCs w:val="24"/>
        </w:rPr>
        <w:t xml:space="preserve"> </w:t>
      </w:r>
    </w:p>
    <w:p w:rsidR="00F52285" w:rsidRDefault="00F52285" w:rsidP="00F52285">
      <w:pPr>
        <w:pStyle w:val="ListParagraph"/>
        <w:spacing w:after="0" w:line="480" w:lineRule="auto"/>
        <w:rPr>
          <w:rFonts w:ascii="Arial" w:hAnsi="Arial" w:cs="Arial"/>
          <w:sz w:val="24"/>
          <w:szCs w:val="24"/>
        </w:rPr>
      </w:pPr>
    </w:p>
    <w:p w:rsidR="00EA5859" w:rsidRDefault="00EA5859" w:rsidP="00C57C81">
      <w:pPr>
        <w:pStyle w:val="VEOHRCQuotation"/>
        <w:spacing w:before="0" w:after="0" w:line="480" w:lineRule="auto"/>
        <w:ind w:left="0"/>
      </w:pPr>
      <w:r>
        <w:rPr>
          <w:noProof/>
          <w:lang w:val="en-AU" w:eastAsia="en-AU"/>
        </w:rPr>
        <mc:AlternateContent>
          <mc:Choice Requires="wps">
            <w:drawing>
              <wp:anchor distT="0" distB="0" distL="114300" distR="114300" simplePos="0" relativeHeight="251663360" behindDoc="0" locked="0" layoutInCell="1" allowOverlap="1" wp14:editId="36B11C9B">
                <wp:simplePos x="0" y="0"/>
                <wp:positionH relativeFrom="column">
                  <wp:posOffset>-91440</wp:posOffset>
                </wp:positionH>
                <wp:positionV relativeFrom="paragraph">
                  <wp:posOffset>0</wp:posOffset>
                </wp:positionV>
                <wp:extent cx="6083300" cy="28448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844800"/>
                        </a:xfrm>
                        <a:prstGeom prst="rect">
                          <a:avLst/>
                        </a:prstGeom>
                        <a:solidFill>
                          <a:srgbClr val="FFFFFF"/>
                        </a:solidFill>
                        <a:ln w="9525">
                          <a:solidFill>
                            <a:srgbClr val="000000"/>
                          </a:solidFill>
                          <a:miter lim="800000"/>
                          <a:headEnd/>
                          <a:tailEnd/>
                        </a:ln>
                      </wps:spPr>
                      <wps:txb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choices about schooling, and limited access to mainstream schooling</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access to extracurricular activities</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High rates of bullying and misunderstanding</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resources, time and funding to support equitable educational outcomes</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access to safe, appropriate transport to attend school</w:t>
                            </w:r>
                          </w:p>
                          <w:p w:rsidR="00EA5859" w:rsidRPr="00B72EAF"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Disproportionately high rates of restraint and violence</w:t>
                            </w:r>
                          </w:p>
                          <w:p w:rsidR="00EA5859" w:rsidRDefault="00EA5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0;width:47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">
                <v:textbox>
                  <w:txbxContent>
                    <w:p w:rsidR="00EA5859" w:rsidRPr="00EA5859" w:rsidRDefault="00EA5859" w:rsidP="00EA5859">
                      <w:pPr>
                        <w:spacing w:after="0" w:line="480" w:lineRule="auto"/>
                        <w:rPr>
                          <w:rFonts w:ascii="Arial" w:hAnsi="Arial" w:cs="Arial"/>
                          <w:sz w:val="16"/>
                          <w:szCs w:val="16"/>
                        </w:rPr>
                      </w:pPr>
                    </w:p>
                    <w:p w:rsidR="00EA5859" w:rsidRDefault="00EA5859" w:rsidP="00EA5859">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choices about schooling, and limited access to mainstream schooling</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access to extracurricular activities</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High rates of bullying and misunderstanding</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resources, time and funding to support equitable educational outcomes</w:t>
                      </w:r>
                    </w:p>
                    <w:p w:rsidR="00EA5859"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Limited access to safe, appropriate transport to attend school</w:t>
                      </w:r>
                    </w:p>
                    <w:p w:rsidR="00EA5859" w:rsidRPr="00B72EAF" w:rsidRDefault="00EA5859" w:rsidP="00EA5859">
                      <w:pPr>
                        <w:pStyle w:val="ListParagraph"/>
                        <w:numPr>
                          <w:ilvl w:val="0"/>
                          <w:numId w:val="5"/>
                        </w:numPr>
                        <w:spacing w:after="0" w:line="480" w:lineRule="auto"/>
                        <w:rPr>
                          <w:rFonts w:ascii="Arial" w:hAnsi="Arial" w:cs="Arial"/>
                          <w:sz w:val="24"/>
                          <w:szCs w:val="24"/>
                        </w:rPr>
                      </w:pPr>
                      <w:r>
                        <w:rPr>
                          <w:rFonts w:ascii="Arial" w:hAnsi="Arial" w:cs="Arial"/>
                          <w:sz w:val="24"/>
                          <w:szCs w:val="24"/>
                        </w:rPr>
                        <w:t>Disproportionately high rates of restraint and violence</w:t>
                      </w:r>
                    </w:p>
                    <w:p w:rsidR="00EA5859" w:rsidRDefault="00EA5859"/>
                  </w:txbxContent>
                </v:textbox>
              </v:shape>
            </w:pict>
          </mc:Fallback>
        </mc:AlternateContent>
      </w:r>
    </w:p>
    <w:p w:rsidR="00EA5859" w:rsidRDefault="00EA5859" w:rsidP="00C57C81">
      <w:pPr>
        <w:pStyle w:val="VEOHRCQuotation"/>
        <w:spacing w:before="0" w:after="0" w:line="480" w:lineRule="auto"/>
        <w:ind w:left="0"/>
      </w:pPr>
    </w:p>
    <w:p w:rsidR="00EA5859" w:rsidRDefault="00EA5859" w:rsidP="00C57C81">
      <w:pPr>
        <w:pStyle w:val="VEOHRCQuotation"/>
        <w:spacing w:before="0" w:after="0" w:line="480" w:lineRule="auto"/>
        <w:ind w:left="0"/>
      </w:pPr>
    </w:p>
    <w:p w:rsidR="00EA5859" w:rsidRDefault="00EA5859" w:rsidP="00C57C81">
      <w:pPr>
        <w:pStyle w:val="VEOHRCQuotation"/>
        <w:spacing w:before="0" w:after="0" w:line="480" w:lineRule="auto"/>
        <w:ind w:left="0"/>
      </w:pPr>
    </w:p>
    <w:p w:rsidR="00EA5859" w:rsidRDefault="00EA5859" w:rsidP="00C57C81">
      <w:pPr>
        <w:pStyle w:val="VEOHRCQuotation"/>
        <w:spacing w:before="0" w:after="0" w:line="480" w:lineRule="auto"/>
        <w:ind w:left="0"/>
      </w:pPr>
    </w:p>
    <w:p w:rsidR="00EA5859" w:rsidRDefault="00EA5859" w:rsidP="00C57C81">
      <w:pPr>
        <w:pStyle w:val="VEOHRCQuotation"/>
        <w:spacing w:before="0" w:after="0" w:line="480" w:lineRule="auto"/>
        <w:ind w:left="0"/>
      </w:pPr>
    </w:p>
    <w:p w:rsidR="00EA5859" w:rsidRDefault="00EA5859" w:rsidP="00C57C81">
      <w:pPr>
        <w:pStyle w:val="VEOHRCQuotation"/>
        <w:spacing w:before="0" w:after="0" w:line="480" w:lineRule="auto"/>
        <w:ind w:left="0"/>
      </w:pPr>
    </w:p>
    <w:p w:rsidR="000B5C3E" w:rsidRDefault="000B5C3E" w:rsidP="00C57C81">
      <w:pPr>
        <w:spacing w:after="0" w:line="480" w:lineRule="auto"/>
        <w:rPr>
          <w:rFonts w:ascii="Arial" w:hAnsi="Arial" w:cs="Arial"/>
          <w:sz w:val="24"/>
          <w:szCs w:val="24"/>
        </w:rPr>
      </w:pPr>
    </w:p>
    <w:p w:rsidR="00F52285" w:rsidRDefault="00F52285">
      <w:pPr>
        <w:rPr>
          <w:rFonts w:ascii="Arial" w:hAnsi="Arial" w:cs="Arial"/>
          <w:sz w:val="24"/>
          <w:szCs w:val="24"/>
        </w:rPr>
      </w:pPr>
      <w:r>
        <w:rPr>
          <w:rFonts w:ascii="Arial" w:hAnsi="Arial" w:cs="Arial"/>
          <w:sz w:val="24"/>
          <w:szCs w:val="24"/>
        </w:rPr>
        <w:br w:type="page"/>
      </w:r>
    </w:p>
    <w:p w:rsidR="00F52285" w:rsidRDefault="00F52285" w:rsidP="00C57C81">
      <w:pPr>
        <w:spacing w:after="0" w:line="480" w:lineRule="auto"/>
        <w:rPr>
          <w:rFonts w:ascii="Arial" w:hAnsi="Arial" w:cs="Arial"/>
          <w:sz w:val="24"/>
          <w:szCs w:val="24"/>
        </w:rPr>
      </w:pPr>
      <w:r w:rsidRPr="004B17CE">
        <w:rPr>
          <w:rFonts w:ascii="Arial" w:hAnsi="Arial" w:cs="Arial"/>
          <w:noProof/>
          <w:sz w:val="24"/>
          <w:szCs w:val="24"/>
          <w:lang w:eastAsia="en-AU"/>
        </w:rPr>
        <w:lastRenderedPageBreak/>
        <mc:AlternateContent>
          <mc:Choice Requires="wps">
            <w:drawing>
              <wp:anchor distT="0" distB="0" distL="114300" distR="114300" simplePos="0" relativeHeight="251665408" behindDoc="0" locked="0" layoutInCell="1" allowOverlap="1" wp14:anchorId="452354C0" wp14:editId="777730D9">
                <wp:simplePos x="0" y="0"/>
                <wp:positionH relativeFrom="column">
                  <wp:posOffset>-275590</wp:posOffset>
                </wp:positionH>
                <wp:positionV relativeFrom="paragraph">
                  <wp:posOffset>127000</wp:posOffset>
                </wp:positionV>
                <wp:extent cx="6267450" cy="93599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5990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w:t>
                            </w:r>
                          </w:p>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 xml:space="preserve">We would encourage continued action to address </w:t>
                            </w:r>
                            <w:r w:rsidRPr="000B5C3E">
                              <w:rPr>
                                <w:rFonts w:ascii="Arial" w:hAnsi="Arial" w:cs="Arial"/>
                                <w:sz w:val="24"/>
                                <w:szCs w:val="24"/>
                              </w:rPr>
                              <w:t xml:space="preserve">the recommendations of the </w:t>
                            </w:r>
                            <w:r w:rsidRPr="000B5C3E">
                              <w:rPr>
                                <w:rFonts w:ascii="Arial" w:hAnsi="Arial" w:cs="Arial"/>
                                <w:i/>
                                <w:sz w:val="24"/>
                                <w:szCs w:val="24"/>
                              </w:rPr>
                              <w:t xml:space="preserve">Held Back </w:t>
                            </w:r>
                            <w:r w:rsidRPr="000B5C3E">
                              <w:rPr>
                                <w:rFonts w:ascii="Arial" w:hAnsi="Arial" w:cs="Arial"/>
                                <w:sz w:val="24"/>
                                <w:szCs w:val="24"/>
                              </w:rPr>
                              <w:t>report</w:t>
                            </w:r>
                            <w:r>
                              <w:rPr>
                                <w:rFonts w:ascii="Arial" w:hAnsi="Arial" w:cs="Arial"/>
                                <w:sz w:val="24"/>
                                <w:szCs w:val="24"/>
                              </w:rPr>
                              <w:t xml:space="preserve"> (pp.12-16)</w:t>
                            </w:r>
                            <w:r w:rsidRPr="000B5C3E">
                              <w:rPr>
                                <w:rFonts w:ascii="Arial" w:hAnsi="Arial" w:cs="Arial"/>
                                <w:sz w:val="24"/>
                                <w:szCs w:val="24"/>
                              </w:rPr>
                              <w:t>, notably</w:t>
                            </w:r>
                            <w:r>
                              <w:rPr>
                                <w:rFonts w:ascii="Arial" w:hAnsi="Arial" w:cs="Arial"/>
                                <w:sz w:val="24"/>
                                <w:szCs w:val="24"/>
                              </w:rPr>
                              <w:t xml:space="preserve"> in the following areas</w:t>
                            </w:r>
                            <w:r w:rsidRPr="000B5C3E">
                              <w:rPr>
                                <w:rFonts w:ascii="Arial" w:hAnsi="Arial" w:cs="Arial"/>
                                <w:sz w:val="24"/>
                                <w:szCs w:val="24"/>
                              </w:rPr>
                              <w:t>:</w:t>
                            </w:r>
                          </w:p>
                          <w:p w:rsidR="00F52285" w:rsidRPr="00F52285" w:rsidRDefault="00F52285" w:rsidP="004B17CE">
                            <w:pPr>
                              <w:spacing w:after="0" w:line="480" w:lineRule="auto"/>
                              <w:rPr>
                                <w:rFonts w:ascii="Arial" w:hAnsi="Arial" w:cs="Arial"/>
                                <w:sz w:val="16"/>
                                <w:szCs w:val="16"/>
                              </w:rPr>
                            </w:pP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Enhancing teachers’ skills and capacity to support students with a disability. This </w:t>
                            </w:r>
                            <w:r>
                              <w:rPr>
                                <w:rFonts w:ascii="Arial" w:hAnsi="Arial" w:cs="Arial"/>
                                <w:sz w:val="24"/>
                                <w:szCs w:val="24"/>
                              </w:rPr>
                              <w:t>could</w:t>
                            </w:r>
                            <w:r w:rsidRPr="000B5C3E">
                              <w:rPr>
                                <w:rFonts w:ascii="Arial" w:hAnsi="Arial" w:cs="Arial"/>
                                <w:sz w:val="24"/>
                                <w:szCs w:val="24"/>
                              </w:rPr>
                              <w:t xml:space="preserve"> include a core subject on disability awareness in all undergraduate teacher courses, and whole-of-school professional development</w:t>
                            </w:r>
                            <w:r>
                              <w:rPr>
                                <w:rFonts w:ascii="Arial" w:hAnsi="Arial" w:cs="Arial"/>
                                <w:sz w:val="24"/>
                                <w:szCs w:val="24"/>
                              </w:rPr>
                              <w:t>, including around anti-discrimination practice and inclusion of students in camps, excursions and other extra-curricular activities</w:t>
                            </w:r>
                            <w:r w:rsidRPr="000B5C3E">
                              <w:rPr>
                                <w:rFonts w:ascii="Arial" w:hAnsi="Arial" w:cs="Arial"/>
                                <w:sz w:val="24"/>
                                <w:szCs w:val="24"/>
                              </w:rPr>
                              <w:t xml:space="preserve">. </w:t>
                            </w:r>
                            <w:r>
                              <w:rPr>
                                <w:rFonts w:ascii="Arial" w:hAnsi="Arial" w:cs="Arial"/>
                                <w:sz w:val="24"/>
                                <w:szCs w:val="24"/>
                              </w:rPr>
                              <w:t xml:space="preserve">There should be monitoring </w:t>
                            </w:r>
                            <w:r w:rsidRPr="000B5C3E">
                              <w:rPr>
                                <w:rFonts w:ascii="Arial" w:hAnsi="Arial" w:cs="Arial"/>
                                <w:sz w:val="24"/>
                                <w:szCs w:val="24"/>
                              </w:rPr>
                              <w:t>to ensure new training is reflected in teaching practice</w:t>
                            </w:r>
                            <w:r>
                              <w:rPr>
                                <w:rFonts w:ascii="Arial" w:hAnsi="Arial" w:cs="Arial"/>
                                <w:sz w:val="24"/>
                                <w:szCs w:val="24"/>
                              </w:rPr>
                              <w:t>.</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Formulating a simpler process for making adjustments for students with a disability in </w:t>
                            </w:r>
                            <w:r>
                              <w:rPr>
                                <w:rFonts w:ascii="Arial" w:hAnsi="Arial" w:cs="Arial"/>
                                <w:sz w:val="24"/>
                                <w:szCs w:val="24"/>
                              </w:rPr>
                              <w:t>VCE</w:t>
                            </w:r>
                            <w:r w:rsidRPr="000B5C3E">
                              <w:rPr>
                                <w:rFonts w:ascii="Arial" w:hAnsi="Arial" w:cs="Arial"/>
                                <w:sz w:val="24"/>
                                <w:szCs w:val="24"/>
                              </w:rPr>
                              <w:t xml:space="preserve"> examinations.</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Ensuring venues used for school camps and other extracurricular activities are accessible to students with a wide range of disabilities.</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Promoting allied health workforce development to meet the need for specialist support officers, notably in rural and regional schools and for Indigenous students. </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Developing and implementing programs to address bullying on the basis of disability.</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Ensuring </w:t>
                            </w:r>
                            <w:r>
                              <w:rPr>
                                <w:rFonts w:ascii="Arial" w:hAnsi="Arial" w:cs="Arial"/>
                                <w:sz w:val="24"/>
                                <w:szCs w:val="24"/>
                              </w:rPr>
                              <w:t xml:space="preserve">effective </w:t>
                            </w:r>
                            <w:r w:rsidRPr="000B5C3E">
                              <w:rPr>
                                <w:rFonts w:ascii="Arial" w:hAnsi="Arial" w:cs="Arial"/>
                                <w:sz w:val="24"/>
                                <w:szCs w:val="24"/>
                              </w:rPr>
                              <w:t>Individual Learning Plans are in place for all students whose disability affects their education.</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Greater action to monitor and reduce </w:t>
                            </w:r>
                            <w:r>
                              <w:rPr>
                                <w:rFonts w:ascii="Arial" w:hAnsi="Arial" w:cs="Arial"/>
                                <w:sz w:val="24"/>
                                <w:szCs w:val="24"/>
                              </w:rPr>
                              <w:t xml:space="preserve">the </w:t>
                            </w:r>
                            <w:r w:rsidRPr="000B5C3E">
                              <w:rPr>
                                <w:rFonts w:ascii="Arial" w:hAnsi="Arial" w:cs="Arial"/>
                                <w:sz w:val="24"/>
                                <w:szCs w:val="24"/>
                              </w:rPr>
                              <w:t>use of seclusion and restraint against students</w:t>
                            </w:r>
                            <w:r>
                              <w:rPr>
                                <w:rFonts w:ascii="Arial" w:hAnsi="Arial" w:cs="Arial"/>
                                <w:sz w:val="24"/>
                                <w:szCs w:val="24"/>
                              </w:rPr>
                              <w:t xml:space="preserve"> and promote evidence-based alternatives within a human rights framework.</w:t>
                            </w:r>
                          </w:p>
                          <w:p w:rsidR="004B17CE" w:rsidRPr="007679E5"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Extending access to bus transport to attend school, and ensuring bus drivers are adequately trained around disability and human rights</w:t>
                            </w:r>
                            <w:r>
                              <w:rPr>
                                <w:rFonts w:ascii="Arial" w:hAnsi="Arial" w:cs="Arial"/>
                                <w:sz w:val="24"/>
                                <w:szCs w:val="24"/>
                              </w:rPr>
                              <w:t>.</w:t>
                            </w:r>
                          </w:p>
                          <w:p w:rsidR="004B17CE" w:rsidRDefault="004B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pt;margin-top:10pt;width:493.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Lf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w:t>
                      </w:r>
                    </w:p>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 xml:space="preserve">We would encourage continued action to address </w:t>
                      </w:r>
                      <w:r w:rsidRPr="000B5C3E">
                        <w:rPr>
                          <w:rFonts w:ascii="Arial" w:hAnsi="Arial" w:cs="Arial"/>
                          <w:sz w:val="24"/>
                          <w:szCs w:val="24"/>
                        </w:rPr>
                        <w:t xml:space="preserve">the recommendations of the </w:t>
                      </w:r>
                      <w:r w:rsidRPr="000B5C3E">
                        <w:rPr>
                          <w:rFonts w:ascii="Arial" w:hAnsi="Arial" w:cs="Arial"/>
                          <w:i/>
                          <w:sz w:val="24"/>
                          <w:szCs w:val="24"/>
                        </w:rPr>
                        <w:t xml:space="preserve">Held Back </w:t>
                      </w:r>
                      <w:r w:rsidRPr="000B5C3E">
                        <w:rPr>
                          <w:rFonts w:ascii="Arial" w:hAnsi="Arial" w:cs="Arial"/>
                          <w:sz w:val="24"/>
                          <w:szCs w:val="24"/>
                        </w:rPr>
                        <w:t>report</w:t>
                      </w:r>
                      <w:r>
                        <w:rPr>
                          <w:rFonts w:ascii="Arial" w:hAnsi="Arial" w:cs="Arial"/>
                          <w:sz w:val="24"/>
                          <w:szCs w:val="24"/>
                        </w:rPr>
                        <w:t xml:space="preserve"> (pp.12-16)</w:t>
                      </w:r>
                      <w:r w:rsidRPr="000B5C3E">
                        <w:rPr>
                          <w:rFonts w:ascii="Arial" w:hAnsi="Arial" w:cs="Arial"/>
                          <w:sz w:val="24"/>
                          <w:szCs w:val="24"/>
                        </w:rPr>
                        <w:t>, notably</w:t>
                      </w:r>
                      <w:r>
                        <w:rPr>
                          <w:rFonts w:ascii="Arial" w:hAnsi="Arial" w:cs="Arial"/>
                          <w:sz w:val="24"/>
                          <w:szCs w:val="24"/>
                        </w:rPr>
                        <w:t xml:space="preserve"> in the following areas</w:t>
                      </w:r>
                      <w:r w:rsidRPr="000B5C3E">
                        <w:rPr>
                          <w:rFonts w:ascii="Arial" w:hAnsi="Arial" w:cs="Arial"/>
                          <w:sz w:val="24"/>
                          <w:szCs w:val="24"/>
                        </w:rPr>
                        <w:t>:</w:t>
                      </w:r>
                    </w:p>
                    <w:p w:rsidR="00F52285" w:rsidRPr="00F52285" w:rsidRDefault="00F52285" w:rsidP="004B17CE">
                      <w:pPr>
                        <w:spacing w:after="0" w:line="480" w:lineRule="auto"/>
                        <w:rPr>
                          <w:rFonts w:ascii="Arial" w:hAnsi="Arial" w:cs="Arial"/>
                          <w:sz w:val="16"/>
                          <w:szCs w:val="16"/>
                        </w:rPr>
                      </w:pP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Enhancing teachers’ skills and capacity to support students with a disability. This </w:t>
                      </w:r>
                      <w:r>
                        <w:rPr>
                          <w:rFonts w:ascii="Arial" w:hAnsi="Arial" w:cs="Arial"/>
                          <w:sz w:val="24"/>
                          <w:szCs w:val="24"/>
                        </w:rPr>
                        <w:t>could</w:t>
                      </w:r>
                      <w:r w:rsidRPr="000B5C3E">
                        <w:rPr>
                          <w:rFonts w:ascii="Arial" w:hAnsi="Arial" w:cs="Arial"/>
                          <w:sz w:val="24"/>
                          <w:szCs w:val="24"/>
                        </w:rPr>
                        <w:t xml:space="preserve"> include a core subject on disability awareness in all undergraduate teacher courses, and whole-of-school professional development</w:t>
                      </w:r>
                      <w:r>
                        <w:rPr>
                          <w:rFonts w:ascii="Arial" w:hAnsi="Arial" w:cs="Arial"/>
                          <w:sz w:val="24"/>
                          <w:szCs w:val="24"/>
                        </w:rPr>
                        <w:t>, including around anti-discrimination practice and inclusion of students in camps, excursions and other extra-curricular activities</w:t>
                      </w:r>
                      <w:r w:rsidRPr="000B5C3E">
                        <w:rPr>
                          <w:rFonts w:ascii="Arial" w:hAnsi="Arial" w:cs="Arial"/>
                          <w:sz w:val="24"/>
                          <w:szCs w:val="24"/>
                        </w:rPr>
                        <w:t xml:space="preserve">. </w:t>
                      </w:r>
                      <w:r>
                        <w:rPr>
                          <w:rFonts w:ascii="Arial" w:hAnsi="Arial" w:cs="Arial"/>
                          <w:sz w:val="24"/>
                          <w:szCs w:val="24"/>
                        </w:rPr>
                        <w:t xml:space="preserve">There should be monitoring </w:t>
                      </w:r>
                      <w:r w:rsidRPr="000B5C3E">
                        <w:rPr>
                          <w:rFonts w:ascii="Arial" w:hAnsi="Arial" w:cs="Arial"/>
                          <w:sz w:val="24"/>
                          <w:szCs w:val="24"/>
                        </w:rPr>
                        <w:t>to ensure new training is reflected in teaching practice</w:t>
                      </w:r>
                      <w:r>
                        <w:rPr>
                          <w:rFonts w:ascii="Arial" w:hAnsi="Arial" w:cs="Arial"/>
                          <w:sz w:val="24"/>
                          <w:szCs w:val="24"/>
                        </w:rPr>
                        <w:t>.</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Formulating a simpler process for making adjustments for students with a disability in </w:t>
                      </w:r>
                      <w:r>
                        <w:rPr>
                          <w:rFonts w:ascii="Arial" w:hAnsi="Arial" w:cs="Arial"/>
                          <w:sz w:val="24"/>
                          <w:szCs w:val="24"/>
                        </w:rPr>
                        <w:t>VCE</w:t>
                      </w:r>
                      <w:r w:rsidRPr="000B5C3E">
                        <w:rPr>
                          <w:rFonts w:ascii="Arial" w:hAnsi="Arial" w:cs="Arial"/>
                          <w:sz w:val="24"/>
                          <w:szCs w:val="24"/>
                        </w:rPr>
                        <w:t xml:space="preserve"> examinations.</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Ensuring venues used for school camps and other extracurricular activities are accessible to students with a wide range of disabilities.</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Promoting allied health workforce development to meet the need for specialist support officers, notably in rural and regional schools and for Indigenous students. </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Developing and implementing programs to address bullying on the basis of disability.</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Ensuring </w:t>
                      </w:r>
                      <w:r>
                        <w:rPr>
                          <w:rFonts w:ascii="Arial" w:hAnsi="Arial" w:cs="Arial"/>
                          <w:sz w:val="24"/>
                          <w:szCs w:val="24"/>
                        </w:rPr>
                        <w:t xml:space="preserve">effective </w:t>
                      </w:r>
                      <w:r w:rsidRPr="000B5C3E">
                        <w:rPr>
                          <w:rFonts w:ascii="Arial" w:hAnsi="Arial" w:cs="Arial"/>
                          <w:sz w:val="24"/>
                          <w:szCs w:val="24"/>
                        </w:rPr>
                        <w:t>Individual Learning Plans are in place for all students whose disability affects their education.</w:t>
                      </w:r>
                    </w:p>
                    <w:p w:rsidR="004B17CE" w:rsidRPr="000B5C3E"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 xml:space="preserve">Greater action to monitor and reduce </w:t>
                      </w:r>
                      <w:r>
                        <w:rPr>
                          <w:rFonts w:ascii="Arial" w:hAnsi="Arial" w:cs="Arial"/>
                          <w:sz w:val="24"/>
                          <w:szCs w:val="24"/>
                        </w:rPr>
                        <w:t xml:space="preserve">the </w:t>
                      </w:r>
                      <w:r w:rsidRPr="000B5C3E">
                        <w:rPr>
                          <w:rFonts w:ascii="Arial" w:hAnsi="Arial" w:cs="Arial"/>
                          <w:sz w:val="24"/>
                          <w:szCs w:val="24"/>
                        </w:rPr>
                        <w:t>use of seclusion and restraint against students</w:t>
                      </w:r>
                      <w:r>
                        <w:rPr>
                          <w:rFonts w:ascii="Arial" w:hAnsi="Arial" w:cs="Arial"/>
                          <w:sz w:val="24"/>
                          <w:szCs w:val="24"/>
                        </w:rPr>
                        <w:t xml:space="preserve"> and promote evidence-based alternatives within a human rights framework.</w:t>
                      </w:r>
                    </w:p>
                    <w:p w:rsidR="004B17CE" w:rsidRPr="007679E5" w:rsidRDefault="004B17CE" w:rsidP="004B17CE">
                      <w:pPr>
                        <w:pStyle w:val="ListParagraph"/>
                        <w:numPr>
                          <w:ilvl w:val="0"/>
                          <w:numId w:val="5"/>
                        </w:numPr>
                        <w:spacing w:after="0" w:line="480" w:lineRule="auto"/>
                        <w:rPr>
                          <w:rFonts w:ascii="Arial" w:hAnsi="Arial" w:cs="Arial"/>
                          <w:sz w:val="24"/>
                          <w:szCs w:val="24"/>
                        </w:rPr>
                      </w:pPr>
                      <w:r w:rsidRPr="000B5C3E">
                        <w:rPr>
                          <w:rFonts w:ascii="Arial" w:hAnsi="Arial" w:cs="Arial"/>
                          <w:sz w:val="24"/>
                          <w:szCs w:val="24"/>
                        </w:rPr>
                        <w:t>Extending access to bus transport to attend school, and ensuring bus drivers are adequately trained around disability and human rights</w:t>
                      </w:r>
                      <w:r>
                        <w:rPr>
                          <w:rFonts w:ascii="Arial" w:hAnsi="Arial" w:cs="Arial"/>
                          <w:sz w:val="24"/>
                          <w:szCs w:val="24"/>
                        </w:rPr>
                        <w:t>.</w:t>
                      </w:r>
                    </w:p>
                    <w:p w:rsidR="004B17CE" w:rsidRDefault="004B17CE"/>
                  </w:txbxContent>
                </v:textbox>
              </v:shape>
            </w:pict>
          </mc:Fallback>
        </mc:AlternateContent>
      </w: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4B17CE" w:rsidRDefault="004B17CE" w:rsidP="00C57C81">
      <w:pPr>
        <w:spacing w:after="0" w:line="480" w:lineRule="auto"/>
        <w:rPr>
          <w:rFonts w:ascii="Arial" w:hAnsi="Arial" w:cs="Arial"/>
          <w:b/>
          <w:sz w:val="28"/>
          <w:szCs w:val="28"/>
        </w:rPr>
      </w:pPr>
    </w:p>
    <w:p w:rsidR="00937C44" w:rsidRPr="00797DBF" w:rsidRDefault="00937C44">
      <w:pPr>
        <w:rPr>
          <w:rFonts w:ascii="Arial" w:hAnsi="Arial" w:cs="Arial"/>
          <w:b/>
          <w:sz w:val="28"/>
          <w:szCs w:val="28"/>
        </w:rPr>
      </w:pPr>
      <w:r w:rsidRPr="00797DBF">
        <w:rPr>
          <w:rFonts w:ascii="Arial" w:hAnsi="Arial" w:cs="Arial"/>
          <w:b/>
          <w:sz w:val="28"/>
          <w:szCs w:val="28"/>
        </w:rPr>
        <w:lastRenderedPageBreak/>
        <w:t>Access to employment</w:t>
      </w:r>
    </w:p>
    <w:p w:rsidR="000E7A44" w:rsidRPr="00797DBF" w:rsidRDefault="000E7A44" w:rsidP="000E7A44">
      <w:pPr>
        <w:spacing w:after="0" w:line="480" w:lineRule="auto"/>
        <w:rPr>
          <w:rFonts w:ascii="Arial" w:hAnsi="Arial" w:cs="Arial"/>
          <w:sz w:val="24"/>
          <w:szCs w:val="24"/>
        </w:rPr>
      </w:pPr>
    </w:p>
    <w:p w:rsidR="007E340D" w:rsidRPr="00797DBF" w:rsidRDefault="00577E82" w:rsidP="000E7A44">
      <w:pPr>
        <w:spacing w:after="0" w:line="480" w:lineRule="auto"/>
        <w:rPr>
          <w:rFonts w:ascii="Arial" w:hAnsi="Arial" w:cs="Arial"/>
          <w:sz w:val="24"/>
          <w:szCs w:val="24"/>
        </w:rPr>
      </w:pPr>
      <w:r w:rsidRPr="00797DBF">
        <w:rPr>
          <w:rFonts w:ascii="Arial" w:hAnsi="Arial" w:cs="Arial"/>
          <w:sz w:val="24"/>
          <w:szCs w:val="24"/>
        </w:rPr>
        <w:t>If participating in sustainable, gainful employment is accepted as a key avenue to social inclusion, young people with disabilities must be recognised as especially vulnerable. The Australian Social Inclusion Board identified very significant disparities in workforce participation between Australians with and without a disability. The rate of workforce participation for people with a disability has long been significantly lower than that of the rest of the population, and there was no significant change in the employment rate of people with a disability between 2003 and 2009 – 49% and 50% respectively – compared to 77% of the population without a disability. Access to employment decreased according to the severity of disability – in 2009 51% of people with a mild limitation were employment, compared to 45% with a moderate limitation and 15% with a profound limitation.</w:t>
      </w:r>
      <w:r w:rsidR="000E7A44" w:rsidRPr="00797DBF">
        <w:rPr>
          <w:rStyle w:val="EndnoteReference"/>
          <w:rFonts w:ascii="Arial" w:hAnsi="Arial" w:cs="Arial"/>
          <w:sz w:val="24"/>
          <w:szCs w:val="24"/>
        </w:rPr>
        <w:endnoteReference w:id="23"/>
      </w:r>
      <w:r w:rsidRPr="00797DBF">
        <w:rPr>
          <w:rFonts w:ascii="Arial" w:hAnsi="Arial" w:cs="Arial"/>
          <w:sz w:val="24"/>
          <w:szCs w:val="24"/>
        </w:rPr>
        <w:t xml:space="preserve"> </w:t>
      </w:r>
      <w:r w:rsidR="00004DA5" w:rsidRPr="00797DBF">
        <w:rPr>
          <w:rFonts w:ascii="Arial" w:hAnsi="Arial" w:cs="Arial"/>
          <w:sz w:val="24"/>
          <w:szCs w:val="24"/>
        </w:rPr>
        <w:t>Of young people with a disability, 38% were fully engaged in employment and / or education, compared to 56% of young people without a disability. Disturbingly, of young people with a disability who were not fully engaged in work or education, only a minority reported studying or working part-time; more than two-thirds reported that they were doing neither. Young people in this group are especially vulnerable to long-term unemployment or securing only low-paid work.</w:t>
      </w:r>
      <w:r w:rsidR="00004DA5" w:rsidRPr="00797DBF">
        <w:rPr>
          <w:rStyle w:val="EndnoteReference"/>
          <w:rFonts w:ascii="Arial" w:hAnsi="Arial" w:cs="Arial"/>
          <w:sz w:val="24"/>
          <w:szCs w:val="24"/>
        </w:rPr>
        <w:endnoteReference w:id="24"/>
      </w:r>
      <w:r w:rsidR="00004DA5" w:rsidRPr="00797DBF">
        <w:rPr>
          <w:rFonts w:ascii="Arial" w:hAnsi="Arial" w:cs="Arial"/>
          <w:sz w:val="24"/>
          <w:szCs w:val="24"/>
        </w:rPr>
        <w:t xml:space="preserve"> </w:t>
      </w:r>
    </w:p>
    <w:p w:rsidR="00004DA5" w:rsidRDefault="00004DA5" w:rsidP="000E7A44">
      <w:pPr>
        <w:spacing w:after="0" w:line="480" w:lineRule="auto"/>
        <w:rPr>
          <w:rFonts w:ascii="Arial" w:hAnsi="Arial" w:cs="Arial"/>
          <w:color w:val="FF0000"/>
          <w:sz w:val="24"/>
          <w:szCs w:val="24"/>
        </w:rPr>
      </w:pPr>
    </w:p>
    <w:p w:rsidR="00535057" w:rsidRPr="00797DBF" w:rsidRDefault="00004DA5" w:rsidP="000E7A44">
      <w:pPr>
        <w:spacing w:after="0" w:line="480" w:lineRule="auto"/>
        <w:rPr>
          <w:rFonts w:ascii="Arial" w:hAnsi="Arial" w:cs="Arial"/>
          <w:sz w:val="24"/>
          <w:szCs w:val="24"/>
        </w:rPr>
      </w:pPr>
      <w:r w:rsidRPr="00797DBF">
        <w:rPr>
          <w:rFonts w:ascii="Arial" w:hAnsi="Arial" w:cs="Arial"/>
          <w:sz w:val="24"/>
          <w:szCs w:val="24"/>
        </w:rPr>
        <w:t>In light of this, i</w:t>
      </w:r>
      <w:r w:rsidR="000E7A44" w:rsidRPr="00797DBF">
        <w:rPr>
          <w:rFonts w:ascii="Arial" w:hAnsi="Arial" w:cs="Arial"/>
          <w:sz w:val="24"/>
          <w:szCs w:val="24"/>
        </w:rPr>
        <w:t>t can be no surprise</w:t>
      </w:r>
      <w:r w:rsidRPr="00797DBF">
        <w:rPr>
          <w:rFonts w:ascii="Arial" w:hAnsi="Arial" w:cs="Arial"/>
          <w:sz w:val="24"/>
          <w:szCs w:val="24"/>
        </w:rPr>
        <w:t xml:space="preserve"> that people with disabilities are especially vulnerable to </w:t>
      </w:r>
      <w:r w:rsidR="000E7A44" w:rsidRPr="00797DBF">
        <w:rPr>
          <w:rFonts w:ascii="Arial" w:hAnsi="Arial" w:cs="Arial"/>
          <w:sz w:val="24"/>
          <w:szCs w:val="24"/>
        </w:rPr>
        <w:t>poverty and homelessness. The Social Inclusion Board noted that there</w:t>
      </w:r>
      <w:r w:rsidR="00535057" w:rsidRPr="00797DBF">
        <w:rPr>
          <w:rFonts w:ascii="Arial" w:hAnsi="Arial" w:cs="Arial"/>
          <w:sz w:val="24"/>
          <w:szCs w:val="24"/>
        </w:rPr>
        <w:t xml:space="preserve"> </w:t>
      </w:r>
      <w:r w:rsidR="000E7A44" w:rsidRPr="00797DBF">
        <w:rPr>
          <w:rFonts w:ascii="Arial" w:hAnsi="Arial" w:cs="Arial"/>
          <w:sz w:val="24"/>
          <w:szCs w:val="24"/>
        </w:rPr>
        <w:t xml:space="preserve">was a higher proportion of people with a disability in households with low economic resources and high financial </w:t>
      </w:r>
      <w:r w:rsidR="00535057" w:rsidRPr="00797DBF">
        <w:rPr>
          <w:rFonts w:ascii="Arial" w:hAnsi="Arial" w:cs="Arial"/>
          <w:sz w:val="24"/>
          <w:szCs w:val="24"/>
        </w:rPr>
        <w:t>stress than in the overall population – 47% compared to 33%. Almost half of all people on income support for 12 months or more had a disability. People experiencing homelessness were also more likely than people who had not been homeless to report a disability or long-term health condition – 64% compared to 37%.</w:t>
      </w:r>
      <w:r w:rsidR="00535057" w:rsidRPr="00797DBF">
        <w:rPr>
          <w:rStyle w:val="EndnoteReference"/>
          <w:rFonts w:ascii="Arial" w:hAnsi="Arial" w:cs="Arial"/>
          <w:sz w:val="24"/>
          <w:szCs w:val="24"/>
        </w:rPr>
        <w:endnoteReference w:id="25"/>
      </w:r>
    </w:p>
    <w:p w:rsidR="00103148" w:rsidRPr="0040388F" w:rsidRDefault="00103148" w:rsidP="000E7A44">
      <w:pPr>
        <w:spacing w:after="0" w:line="480" w:lineRule="auto"/>
        <w:rPr>
          <w:rFonts w:ascii="Arial" w:hAnsi="Arial" w:cs="Arial"/>
          <w:color w:val="FF0000"/>
          <w:sz w:val="24"/>
          <w:szCs w:val="24"/>
        </w:rPr>
      </w:pPr>
    </w:p>
    <w:p w:rsidR="00103148" w:rsidRPr="00797DBF" w:rsidRDefault="00103148" w:rsidP="000E7A44">
      <w:pPr>
        <w:spacing w:after="0" w:line="480" w:lineRule="auto"/>
        <w:rPr>
          <w:rFonts w:ascii="Arial" w:hAnsi="Arial" w:cs="Arial"/>
          <w:sz w:val="24"/>
          <w:szCs w:val="24"/>
        </w:rPr>
      </w:pPr>
      <w:r w:rsidRPr="00797DBF">
        <w:rPr>
          <w:rFonts w:ascii="Arial" w:hAnsi="Arial" w:cs="Arial"/>
          <w:sz w:val="24"/>
          <w:szCs w:val="24"/>
        </w:rPr>
        <w:t xml:space="preserve">Dr George Taleporos, </w:t>
      </w:r>
      <w:r w:rsidR="00B90914" w:rsidRPr="00797DBF">
        <w:rPr>
          <w:rFonts w:ascii="Arial" w:hAnsi="Arial" w:cs="Arial"/>
          <w:sz w:val="24"/>
          <w:szCs w:val="24"/>
        </w:rPr>
        <w:t>manager</w:t>
      </w:r>
      <w:r w:rsidRPr="00797DBF">
        <w:rPr>
          <w:rFonts w:ascii="Arial" w:hAnsi="Arial" w:cs="Arial"/>
          <w:sz w:val="24"/>
          <w:szCs w:val="24"/>
        </w:rPr>
        <w:t xml:space="preserve"> of the Youth Disability Advocacy Service, has traced workforce inequalities to a number of causes, including:</w:t>
      </w:r>
    </w:p>
    <w:p w:rsidR="00103148" w:rsidRPr="00797DBF" w:rsidRDefault="00103148" w:rsidP="000E7A44">
      <w:pPr>
        <w:spacing w:after="0" w:line="480" w:lineRule="auto"/>
        <w:rPr>
          <w:rFonts w:ascii="Arial" w:hAnsi="Arial" w:cs="Arial"/>
          <w:sz w:val="24"/>
          <w:szCs w:val="24"/>
        </w:rPr>
      </w:pPr>
    </w:p>
    <w:p w:rsidR="00103148" w:rsidRPr="00797DBF" w:rsidRDefault="00103148" w:rsidP="00103148">
      <w:pPr>
        <w:pStyle w:val="ListParagraph"/>
        <w:numPr>
          <w:ilvl w:val="0"/>
          <w:numId w:val="3"/>
        </w:numPr>
        <w:spacing w:after="0" w:line="480" w:lineRule="auto"/>
        <w:rPr>
          <w:rFonts w:ascii="Arial" w:hAnsi="Arial" w:cs="Arial"/>
          <w:sz w:val="24"/>
          <w:szCs w:val="24"/>
        </w:rPr>
      </w:pPr>
      <w:r w:rsidRPr="00797DBF">
        <w:rPr>
          <w:rFonts w:ascii="Arial" w:hAnsi="Arial" w:cs="Arial"/>
          <w:sz w:val="24"/>
          <w:szCs w:val="24"/>
        </w:rPr>
        <w:t xml:space="preserve">The underutilisation by employers of Disability Employment Services (DES), the body which supports people with disabilities to find a job and employers to hire them, including providing wage subsidies and work-based personal assistance funding. Only 3% of employers use DES when recruiting. </w:t>
      </w:r>
    </w:p>
    <w:p w:rsidR="00103148" w:rsidRPr="00797DBF" w:rsidRDefault="00103148" w:rsidP="00103148">
      <w:pPr>
        <w:pStyle w:val="ListParagraph"/>
        <w:numPr>
          <w:ilvl w:val="0"/>
          <w:numId w:val="3"/>
        </w:numPr>
        <w:spacing w:after="0" w:line="480" w:lineRule="auto"/>
        <w:rPr>
          <w:rFonts w:ascii="Arial" w:hAnsi="Arial" w:cs="Arial"/>
          <w:sz w:val="24"/>
          <w:szCs w:val="24"/>
        </w:rPr>
      </w:pPr>
      <w:r w:rsidRPr="00797DBF">
        <w:rPr>
          <w:rFonts w:ascii="Arial" w:hAnsi="Arial" w:cs="Arial"/>
          <w:sz w:val="24"/>
          <w:szCs w:val="24"/>
        </w:rPr>
        <w:t xml:space="preserve">The failure of governments to be proactive in setting an example of employment inclusion within the public service. Employment of people with disabilities in the Australian Public Service, for instance, declined from 5% in 1999 to 2.9% in 2012. </w:t>
      </w:r>
    </w:p>
    <w:p w:rsidR="00B43F81" w:rsidRPr="00797DBF" w:rsidRDefault="00B43F81" w:rsidP="00103148">
      <w:pPr>
        <w:pStyle w:val="ListParagraph"/>
        <w:numPr>
          <w:ilvl w:val="0"/>
          <w:numId w:val="3"/>
        </w:numPr>
        <w:spacing w:after="0" w:line="480" w:lineRule="auto"/>
        <w:rPr>
          <w:rFonts w:ascii="Arial" w:hAnsi="Arial" w:cs="Arial"/>
          <w:sz w:val="24"/>
          <w:szCs w:val="24"/>
        </w:rPr>
      </w:pPr>
      <w:r w:rsidRPr="00797DBF">
        <w:rPr>
          <w:rFonts w:ascii="Arial" w:hAnsi="Arial" w:cs="Arial"/>
          <w:sz w:val="24"/>
          <w:szCs w:val="24"/>
        </w:rPr>
        <w:t xml:space="preserve">The need for people with disabilities to have access to adequate equipment and personal supports to enable them to move successfully into the workforce. </w:t>
      </w:r>
    </w:p>
    <w:p w:rsidR="00B43F81" w:rsidRPr="00797DBF" w:rsidRDefault="00B43F81" w:rsidP="00103148">
      <w:pPr>
        <w:pStyle w:val="ListParagraph"/>
        <w:numPr>
          <w:ilvl w:val="0"/>
          <w:numId w:val="3"/>
        </w:numPr>
        <w:spacing w:after="0" w:line="480" w:lineRule="auto"/>
        <w:rPr>
          <w:rFonts w:ascii="Arial" w:hAnsi="Arial" w:cs="Arial"/>
          <w:sz w:val="24"/>
          <w:szCs w:val="24"/>
        </w:rPr>
      </w:pPr>
      <w:r w:rsidRPr="00797DBF">
        <w:rPr>
          <w:rFonts w:ascii="Arial" w:hAnsi="Arial" w:cs="Arial"/>
          <w:sz w:val="24"/>
          <w:szCs w:val="24"/>
        </w:rPr>
        <w:t>The need for a higher quality of education and training to enable people with disabilities to access a better range of jobs.</w:t>
      </w:r>
    </w:p>
    <w:p w:rsidR="00B43F81" w:rsidRPr="00797DBF" w:rsidRDefault="00B43F81" w:rsidP="00103148">
      <w:pPr>
        <w:pStyle w:val="ListParagraph"/>
        <w:numPr>
          <w:ilvl w:val="0"/>
          <w:numId w:val="3"/>
        </w:numPr>
        <w:spacing w:after="0" w:line="480" w:lineRule="auto"/>
        <w:rPr>
          <w:rFonts w:ascii="Arial" w:hAnsi="Arial" w:cs="Arial"/>
          <w:sz w:val="24"/>
          <w:szCs w:val="24"/>
        </w:rPr>
      </w:pPr>
      <w:r w:rsidRPr="00797DBF">
        <w:rPr>
          <w:rFonts w:ascii="Arial" w:hAnsi="Arial" w:cs="Arial"/>
          <w:sz w:val="24"/>
          <w:szCs w:val="24"/>
        </w:rPr>
        <w:t>The need to combat negative employer attitudes and discrimination. Research conducted through Deakin University demonstrated that it does not cost employers more to hire a person with a disability, as government covers the costs of workplace adjustment, and that workers with disabilities do not take more days off than their colleagues.</w:t>
      </w:r>
      <w:r w:rsidRPr="00797DBF">
        <w:rPr>
          <w:rStyle w:val="EndnoteReference"/>
          <w:rFonts w:ascii="Arial" w:hAnsi="Arial" w:cs="Arial"/>
          <w:sz w:val="24"/>
          <w:szCs w:val="24"/>
        </w:rPr>
        <w:endnoteReference w:id="26"/>
      </w:r>
      <w:r w:rsidRPr="00797DBF">
        <w:rPr>
          <w:rFonts w:ascii="Arial" w:hAnsi="Arial" w:cs="Arial"/>
          <w:sz w:val="24"/>
          <w:szCs w:val="24"/>
        </w:rPr>
        <w:t xml:space="preserve"> </w:t>
      </w:r>
    </w:p>
    <w:p w:rsidR="00B43F81" w:rsidRPr="00797DBF" w:rsidRDefault="00B43F81" w:rsidP="00B43F81">
      <w:pPr>
        <w:spacing w:after="0" w:line="240" w:lineRule="auto"/>
        <w:rPr>
          <w:rFonts w:ascii="Arial" w:hAnsi="Arial" w:cs="Arial"/>
          <w:sz w:val="24"/>
          <w:szCs w:val="24"/>
        </w:rPr>
      </w:pPr>
    </w:p>
    <w:p w:rsidR="00004DA5" w:rsidRPr="00797DBF" w:rsidRDefault="00B43F81" w:rsidP="00B43F81">
      <w:pPr>
        <w:spacing w:after="0" w:line="480" w:lineRule="auto"/>
        <w:rPr>
          <w:rFonts w:ascii="Arial" w:hAnsi="Arial" w:cs="Arial"/>
          <w:sz w:val="24"/>
          <w:szCs w:val="24"/>
        </w:rPr>
      </w:pPr>
      <w:r w:rsidRPr="00797DBF">
        <w:rPr>
          <w:rFonts w:ascii="Arial" w:hAnsi="Arial" w:cs="Arial"/>
          <w:sz w:val="24"/>
          <w:szCs w:val="24"/>
        </w:rPr>
        <w:t>This is a reminder of one of the key approaches of social inclusion, as described by Lin Hatfield Dodds, Chair of the Social Inclusion Board in 2013: that inclusion requires action not only by governments but across the whole community, including the business and education sectors.</w:t>
      </w:r>
      <w:r w:rsidRPr="00797DBF">
        <w:rPr>
          <w:rStyle w:val="EndnoteReference"/>
          <w:rFonts w:ascii="Arial" w:hAnsi="Arial" w:cs="Arial"/>
          <w:sz w:val="24"/>
          <w:szCs w:val="24"/>
        </w:rPr>
        <w:endnoteReference w:id="27"/>
      </w:r>
    </w:p>
    <w:p w:rsidR="00004DA5" w:rsidRDefault="00004DA5" w:rsidP="00B43F81">
      <w:pPr>
        <w:spacing w:after="0" w:line="480" w:lineRule="auto"/>
        <w:rPr>
          <w:rFonts w:ascii="Arial" w:hAnsi="Arial" w:cs="Arial"/>
          <w:color w:val="FF0000"/>
          <w:sz w:val="24"/>
          <w:szCs w:val="24"/>
        </w:rPr>
      </w:pPr>
    </w:p>
    <w:p w:rsidR="00577E82" w:rsidRPr="0040388F" w:rsidRDefault="00577E82" w:rsidP="00937C44">
      <w:pPr>
        <w:rPr>
          <w:rFonts w:ascii="Arial" w:hAnsi="Arial" w:cs="Arial"/>
          <w:color w:val="FF0000"/>
          <w:sz w:val="24"/>
          <w:szCs w:val="24"/>
        </w:rPr>
      </w:pPr>
    </w:p>
    <w:p w:rsidR="00577E82" w:rsidRPr="0040388F" w:rsidRDefault="00004DA5" w:rsidP="00937C44">
      <w:pPr>
        <w:rPr>
          <w:rFonts w:ascii="Arial" w:hAnsi="Arial" w:cs="Arial"/>
          <w:color w:val="FF0000"/>
          <w:sz w:val="24"/>
          <w:szCs w:val="24"/>
        </w:rPr>
      </w:pPr>
      <w:r w:rsidRPr="0040388F">
        <w:rPr>
          <w:noProof/>
          <w:color w:val="FF0000"/>
          <w:lang w:eastAsia="en-AU"/>
        </w:rPr>
        <w:lastRenderedPageBreak/>
        <mc:AlternateContent>
          <mc:Choice Requires="wps">
            <w:drawing>
              <wp:anchor distT="0" distB="0" distL="114300" distR="114300" simplePos="0" relativeHeight="251677696" behindDoc="0" locked="0" layoutInCell="1" allowOverlap="1" wp14:anchorId="12B40EDF" wp14:editId="20AB4A85">
                <wp:simplePos x="0" y="0"/>
                <wp:positionH relativeFrom="column">
                  <wp:posOffset>-34290</wp:posOffset>
                </wp:positionH>
                <wp:positionV relativeFrom="paragraph">
                  <wp:posOffset>114300</wp:posOffset>
                </wp:positionV>
                <wp:extent cx="6083300" cy="2127250"/>
                <wp:effectExtent l="0" t="0" r="127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127250"/>
                        </a:xfrm>
                        <a:prstGeom prst="rect">
                          <a:avLst/>
                        </a:prstGeom>
                        <a:solidFill>
                          <a:srgbClr val="FFFFFF"/>
                        </a:solidFill>
                        <a:ln w="9525">
                          <a:solidFill>
                            <a:srgbClr val="000000"/>
                          </a:solidFill>
                          <a:miter lim="800000"/>
                          <a:headEnd/>
                          <a:tailEnd/>
                        </a:ln>
                      </wps:spPr>
                      <wps:txbx>
                        <w:txbxContent>
                          <w:p w:rsidR="00B43F81" w:rsidRPr="00EA5859" w:rsidRDefault="00B43F81" w:rsidP="00B43F81">
                            <w:pPr>
                              <w:spacing w:after="0" w:line="480" w:lineRule="auto"/>
                              <w:rPr>
                                <w:rFonts w:ascii="Arial" w:hAnsi="Arial" w:cs="Arial"/>
                                <w:sz w:val="16"/>
                                <w:szCs w:val="16"/>
                              </w:rPr>
                            </w:pPr>
                          </w:p>
                          <w:p w:rsidR="00B43F81" w:rsidRPr="00797DBF" w:rsidRDefault="00B43F81" w:rsidP="00B43F81">
                            <w:pPr>
                              <w:spacing w:after="0" w:line="480" w:lineRule="auto"/>
                              <w:rPr>
                                <w:rFonts w:ascii="Arial" w:hAnsi="Arial" w:cs="Arial"/>
                                <w:sz w:val="24"/>
                                <w:szCs w:val="24"/>
                              </w:rPr>
                            </w:pPr>
                            <w:r w:rsidRPr="00797DBF">
                              <w:rPr>
                                <w:rFonts w:ascii="Arial" w:hAnsi="Arial" w:cs="Arial"/>
                                <w:sz w:val="24"/>
                                <w:szCs w:val="24"/>
                              </w:rPr>
                              <w:t>Key barriers to inclusion for young people with a disability:</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Workforce discrimination</w:t>
                            </w:r>
                            <w:r w:rsidR="00493D4E" w:rsidRPr="00797DBF">
                              <w:rPr>
                                <w:rFonts w:ascii="Arial" w:hAnsi="Arial" w:cs="Arial"/>
                                <w:sz w:val="24"/>
                                <w:szCs w:val="24"/>
                              </w:rPr>
                              <w:t xml:space="preserve"> and employer attitudes</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Inequitable access to education and training</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Low employer uptake of Disability Employment Services</w:t>
                            </w:r>
                          </w:p>
                          <w:p w:rsidR="00493D4E" w:rsidRPr="00797DBF" w:rsidRDefault="00493D4E"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Inadequate access to personal support and equipment</w:t>
                            </w:r>
                          </w:p>
                          <w:p w:rsidR="00B43F81" w:rsidRDefault="00B43F81" w:rsidP="00B43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9pt;width:479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gZ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">
                <v:textbox>
                  <w:txbxContent>
                    <w:p w:rsidR="00B43F81" w:rsidRPr="00EA5859" w:rsidRDefault="00B43F81" w:rsidP="00B43F81">
                      <w:pPr>
                        <w:spacing w:after="0" w:line="480" w:lineRule="auto"/>
                        <w:rPr>
                          <w:rFonts w:ascii="Arial" w:hAnsi="Arial" w:cs="Arial"/>
                          <w:sz w:val="16"/>
                          <w:szCs w:val="16"/>
                        </w:rPr>
                      </w:pPr>
                    </w:p>
                    <w:p w:rsidR="00B43F81" w:rsidRPr="00797DBF" w:rsidRDefault="00B43F81" w:rsidP="00B43F81">
                      <w:pPr>
                        <w:spacing w:after="0" w:line="480" w:lineRule="auto"/>
                        <w:rPr>
                          <w:rFonts w:ascii="Arial" w:hAnsi="Arial" w:cs="Arial"/>
                          <w:sz w:val="24"/>
                          <w:szCs w:val="24"/>
                        </w:rPr>
                      </w:pPr>
                      <w:r w:rsidRPr="00797DBF">
                        <w:rPr>
                          <w:rFonts w:ascii="Arial" w:hAnsi="Arial" w:cs="Arial"/>
                          <w:sz w:val="24"/>
                          <w:szCs w:val="24"/>
                        </w:rPr>
                        <w:t>Key barriers to inclusion for young people with a disability:</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Workforce discrimination</w:t>
                      </w:r>
                      <w:r w:rsidR="00493D4E" w:rsidRPr="00797DBF">
                        <w:rPr>
                          <w:rFonts w:ascii="Arial" w:hAnsi="Arial" w:cs="Arial"/>
                          <w:sz w:val="24"/>
                          <w:szCs w:val="24"/>
                        </w:rPr>
                        <w:t xml:space="preserve"> and employer attitudes</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Inequitable access to education and training</w:t>
                      </w:r>
                    </w:p>
                    <w:p w:rsidR="00B43F81" w:rsidRPr="00797DBF" w:rsidRDefault="00B43F81"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Low employer uptake of Disability Employment Services</w:t>
                      </w:r>
                    </w:p>
                    <w:p w:rsidR="00493D4E" w:rsidRPr="00797DBF" w:rsidRDefault="00493D4E" w:rsidP="00B43F81">
                      <w:pPr>
                        <w:pStyle w:val="ListParagraph"/>
                        <w:numPr>
                          <w:ilvl w:val="0"/>
                          <w:numId w:val="5"/>
                        </w:numPr>
                        <w:spacing w:after="0" w:line="480" w:lineRule="auto"/>
                        <w:rPr>
                          <w:rFonts w:ascii="Arial" w:hAnsi="Arial" w:cs="Arial"/>
                          <w:sz w:val="24"/>
                          <w:szCs w:val="24"/>
                        </w:rPr>
                      </w:pPr>
                      <w:r w:rsidRPr="00797DBF">
                        <w:rPr>
                          <w:rFonts w:ascii="Arial" w:hAnsi="Arial" w:cs="Arial"/>
                          <w:sz w:val="24"/>
                          <w:szCs w:val="24"/>
                        </w:rPr>
                        <w:t>Inadequate access to personal support and equipment</w:t>
                      </w:r>
                    </w:p>
                    <w:p w:rsidR="00B43F81" w:rsidRDefault="00B43F81" w:rsidP="00B43F81"/>
                  </w:txbxContent>
                </v:textbox>
              </v:shape>
            </w:pict>
          </mc:Fallback>
        </mc:AlternateContent>
      </w:r>
    </w:p>
    <w:p w:rsidR="001E5E5C" w:rsidRPr="0040388F" w:rsidRDefault="001E5E5C" w:rsidP="001E5E5C">
      <w:pPr>
        <w:rPr>
          <w:rFonts w:ascii="Arial" w:hAnsi="Arial" w:cs="Arial"/>
          <w:color w:val="FF0000"/>
          <w:sz w:val="24"/>
          <w:szCs w:val="24"/>
        </w:rPr>
      </w:pPr>
    </w:p>
    <w:p w:rsidR="001E5E5C" w:rsidRPr="0040388F" w:rsidRDefault="001E5E5C" w:rsidP="001E5E5C">
      <w:pPr>
        <w:rPr>
          <w:rFonts w:ascii="Arial" w:hAnsi="Arial" w:cs="Arial"/>
          <w:color w:val="FF0000"/>
          <w:sz w:val="24"/>
          <w:szCs w:val="24"/>
        </w:rPr>
      </w:pPr>
    </w:p>
    <w:p w:rsidR="001E5E5C" w:rsidRPr="0040388F" w:rsidRDefault="001E5E5C" w:rsidP="001E5E5C">
      <w:pPr>
        <w:rPr>
          <w:rFonts w:ascii="Arial" w:hAnsi="Arial" w:cs="Arial"/>
          <w:color w:val="FF0000"/>
          <w:sz w:val="24"/>
          <w:szCs w:val="24"/>
        </w:rPr>
      </w:pPr>
    </w:p>
    <w:p w:rsidR="00C30328" w:rsidRPr="0040388F" w:rsidRDefault="00C30328" w:rsidP="001E5E5C">
      <w:pPr>
        <w:rPr>
          <w:rFonts w:ascii="Arial" w:hAnsi="Arial" w:cs="Arial"/>
          <w:color w:val="FF0000"/>
          <w:sz w:val="24"/>
          <w:szCs w:val="24"/>
        </w:rPr>
      </w:pPr>
    </w:p>
    <w:p w:rsidR="004B17CE" w:rsidRPr="0040388F" w:rsidRDefault="004B17CE" w:rsidP="00937C44">
      <w:pPr>
        <w:rPr>
          <w:rFonts w:ascii="Arial" w:hAnsi="Arial" w:cs="Arial"/>
          <w:b/>
          <w:color w:val="FF0000"/>
          <w:sz w:val="28"/>
          <w:szCs w:val="28"/>
        </w:rPr>
      </w:pPr>
    </w:p>
    <w:p w:rsidR="00C30328" w:rsidRPr="0040388F" w:rsidRDefault="00C30328" w:rsidP="00937C44">
      <w:pPr>
        <w:rPr>
          <w:rFonts w:ascii="Arial" w:hAnsi="Arial" w:cs="Arial"/>
          <w:b/>
          <w:color w:val="FF0000"/>
          <w:sz w:val="28"/>
          <w:szCs w:val="28"/>
        </w:rPr>
      </w:pPr>
    </w:p>
    <w:p w:rsidR="00C30328" w:rsidRPr="0040388F" w:rsidRDefault="00004DA5" w:rsidP="00937C44">
      <w:pPr>
        <w:rPr>
          <w:rFonts w:ascii="Arial" w:hAnsi="Arial" w:cs="Arial"/>
          <w:b/>
          <w:color w:val="FF0000"/>
          <w:sz w:val="28"/>
          <w:szCs w:val="28"/>
        </w:rPr>
      </w:pPr>
      <w:r w:rsidRPr="0040388F">
        <w:rPr>
          <w:noProof/>
          <w:color w:val="FF0000"/>
          <w:lang w:eastAsia="en-AU"/>
        </w:rPr>
        <mc:AlternateContent>
          <mc:Choice Requires="wps">
            <w:drawing>
              <wp:anchor distT="0" distB="0" distL="114300" distR="114300" simplePos="0" relativeHeight="251679744" behindDoc="0" locked="0" layoutInCell="1" allowOverlap="1" wp14:anchorId="4FDEB0E9" wp14:editId="2D35C3C5">
                <wp:simplePos x="0" y="0"/>
                <wp:positionH relativeFrom="column">
                  <wp:posOffset>-34290</wp:posOffset>
                </wp:positionH>
                <wp:positionV relativeFrom="paragraph">
                  <wp:posOffset>163830</wp:posOffset>
                </wp:positionV>
                <wp:extent cx="6083300" cy="3403600"/>
                <wp:effectExtent l="0" t="0" r="127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403600"/>
                        </a:xfrm>
                        <a:prstGeom prst="rect">
                          <a:avLst/>
                        </a:prstGeom>
                        <a:solidFill>
                          <a:srgbClr val="FFFFFF"/>
                        </a:solidFill>
                        <a:ln w="9525">
                          <a:solidFill>
                            <a:srgbClr val="000000"/>
                          </a:solidFill>
                          <a:miter lim="800000"/>
                          <a:headEnd/>
                          <a:tailEnd/>
                        </a:ln>
                      </wps:spPr>
                      <wps:txbx>
                        <w:txbxContent>
                          <w:p w:rsidR="00C30328" w:rsidRPr="00EA5859" w:rsidRDefault="00C30328" w:rsidP="00C30328">
                            <w:pPr>
                              <w:spacing w:after="0" w:line="480" w:lineRule="auto"/>
                              <w:rPr>
                                <w:rFonts w:ascii="Arial" w:hAnsi="Arial" w:cs="Arial"/>
                                <w:sz w:val="16"/>
                                <w:szCs w:val="16"/>
                              </w:rPr>
                            </w:pPr>
                          </w:p>
                          <w:p w:rsidR="00C30328" w:rsidRPr="00797DBF" w:rsidRDefault="00C30328" w:rsidP="00C30328">
                            <w:pPr>
                              <w:spacing w:after="0" w:line="480" w:lineRule="auto"/>
                              <w:rPr>
                                <w:rFonts w:ascii="Arial" w:hAnsi="Arial" w:cs="Arial"/>
                                <w:sz w:val="24"/>
                                <w:szCs w:val="24"/>
                              </w:rPr>
                            </w:pPr>
                            <w:r w:rsidRPr="00797DBF">
                              <w:rPr>
                                <w:rFonts w:ascii="Arial" w:hAnsi="Arial" w:cs="Arial"/>
                                <w:sz w:val="24"/>
                                <w:szCs w:val="24"/>
                              </w:rPr>
                              <w:t>Key approaches to promoting greater social inclusion:</w:t>
                            </w:r>
                          </w:p>
                          <w:p w:rsidR="00C30328" w:rsidRPr="00797DBF" w:rsidRDefault="00C30328"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Stronger research to build an evidence base around employer attitudes towards people with a disability (as suggested by People with Disability Australia and Disability Discrimination Commissioner Graeme Innes)</w:t>
                            </w:r>
                          </w:p>
                          <w:p w:rsidR="00C30328" w:rsidRPr="00797DBF" w:rsidRDefault="00C30328"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Information campaigns targeting employers about the benefits of DES</w:t>
                            </w:r>
                            <w:r w:rsidR="0040388F" w:rsidRPr="00797DBF">
                              <w:rPr>
                                <w:rFonts w:ascii="Arial" w:hAnsi="Arial" w:cs="Arial"/>
                                <w:sz w:val="24"/>
                                <w:szCs w:val="24"/>
                              </w:rPr>
                              <w:t>.</w:t>
                            </w:r>
                          </w:p>
                          <w:p w:rsidR="004F50AE" w:rsidRPr="00797DBF" w:rsidRDefault="004F50AE"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Supporting coalitions of stakeholders to enhance the workforce participation of people with a disability. These could include people with a disability</w:t>
                            </w:r>
                            <w:r w:rsidR="00DF1555" w:rsidRPr="00797DBF">
                              <w:rPr>
                                <w:rFonts w:ascii="Arial" w:hAnsi="Arial" w:cs="Arial"/>
                                <w:sz w:val="24"/>
                                <w:szCs w:val="24"/>
                              </w:rPr>
                              <w:t xml:space="preserve"> (including young people entering the workforce)</w:t>
                            </w:r>
                            <w:r w:rsidRPr="00797DBF">
                              <w:rPr>
                                <w:rFonts w:ascii="Arial" w:hAnsi="Arial" w:cs="Arial"/>
                                <w:sz w:val="24"/>
                                <w:szCs w:val="24"/>
                              </w:rPr>
                              <w:t xml:space="preserve">, government, employers, unions and disability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2.9pt;width:479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">
                <v:textbox>
                  <w:txbxContent>
                    <w:p w:rsidR="00C30328" w:rsidRPr="00EA5859" w:rsidRDefault="00C30328" w:rsidP="00C30328">
                      <w:pPr>
                        <w:spacing w:after="0" w:line="480" w:lineRule="auto"/>
                        <w:rPr>
                          <w:rFonts w:ascii="Arial" w:hAnsi="Arial" w:cs="Arial"/>
                          <w:sz w:val="16"/>
                          <w:szCs w:val="16"/>
                        </w:rPr>
                      </w:pPr>
                    </w:p>
                    <w:p w:rsidR="00C30328" w:rsidRPr="00797DBF" w:rsidRDefault="00C30328" w:rsidP="00C30328">
                      <w:pPr>
                        <w:spacing w:after="0" w:line="480" w:lineRule="auto"/>
                        <w:rPr>
                          <w:rFonts w:ascii="Arial" w:hAnsi="Arial" w:cs="Arial"/>
                          <w:sz w:val="24"/>
                          <w:szCs w:val="24"/>
                        </w:rPr>
                      </w:pPr>
                      <w:r w:rsidRPr="00797DBF">
                        <w:rPr>
                          <w:rFonts w:ascii="Arial" w:hAnsi="Arial" w:cs="Arial"/>
                          <w:sz w:val="24"/>
                          <w:szCs w:val="24"/>
                        </w:rPr>
                        <w:t>Key approaches to promoting greater social inclusion:</w:t>
                      </w:r>
                    </w:p>
                    <w:p w:rsidR="00C30328" w:rsidRPr="00797DBF" w:rsidRDefault="00C30328"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Stronger research to build an evidence base around employer attitudes towards people with a disability (as suggested by People with Disability Australia and Disability Discrimination Commissioner Graeme Innes)</w:t>
                      </w:r>
                    </w:p>
                    <w:p w:rsidR="00C30328" w:rsidRPr="00797DBF" w:rsidRDefault="00C30328"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Information campaigns targeting employers about the benefits of DES</w:t>
                      </w:r>
                      <w:r w:rsidR="0040388F" w:rsidRPr="00797DBF">
                        <w:rPr>
                          <w:rFonts w:ascii="Arial" w:hAnsi="Arial" w:cs="Arial"/>
                          <w:sz w:val="24"/>
                          <w:szCs w:val="24"/>
                        </w:rPr>
                        <w:t>.</w:t>
                      </w:r>
                    </w:p>
                    <w:p w:rsidR="004F50AE" w:rsidRPr="00797DBF" w:rsidRDefault="004F50AE" w:rsidP="00C30328">
                      <w:pPr>
                        <w:pStyle w:val="ListParagraph"/>
                        <w:numPr>
                          <w:ilvl w:val="0"/>
                          <w:numId w:val="10"/>
                        </w:numPr>
                        <w:spacing w:after="0" w:line="480" w:lineRule="auto"/>
                        <w:rPr>
                          <w:rFonts w:ascii="Arial" w:hAnsi="Arial" w:cs="Arial"/>
                          <w:sz w:val="24"/>
                          <w:szCs w:val="24"/>
                        </w:rPr>
                      </w:pPr>
                      <w:r w:rsidRPr="00797DBF">
                        <w:rPr>
                          <w:rFonts w:ascii="Arial" w:hAnsi="Arial" w:cs="Arial"/>
                          <w:sz w:val="24"/>
                          <w:szCs w:val="24"/>
                        </w:rPr>
                        <w:t>Supporting coalitions of stakeholders to enhance the workforce participation of people with a disability. These could include people with a disability</w:t>
                      </w:r>
                      <w:r w:rsidR="00DF1555" w:rsidRPr="00797DBF">
                        <w:rPr>
                          <w:rFonts w:ascii="Arial" w:hAnsi="Arial" w:cs="Arial"/>
                          <w:sz w:val="24"/>
                          <w:szCs w:val="24"/>
                        </w:rPr>
                        <w:t xml:space="preserve"> (including young people entering the workforce)</w:t>
                      </w:r>
                      <w:r w:rsidRPr="00797DBF">
                        <w:rPr>
                          <w:rFonts w:ascii="Arial" w:hAnsi="Arial" w:cs="Arial"/>
                          <w:sz w:val="24"/>
                          <w:szCs w:val="24"/>
                        </w:rPr>
                        <w:t xml:space="preserve">, government, employers, unions and disability services. </w:t>
                      </w:r>
                    </w:p>
                  </w:txbxContent>
                </v:textbox>
              </v:shape>
            </w:pict>
          </mc:Fallback>
        </mc:AlternateContent>
      </w:r>
    </w:p>
    <w:p w:rsidR="00C30328" w:rsidRPr="0040388F" w:rsidRDefault="00C30328" w:rsidP="00937C44">
      <w:pPr>
        <w:rPr>
          <w:rFonts w:ascii="Arial" w:hAnsi="Arial" w:cs="Arial"/>
          <w:b/>
          <w:color w:val="FF0000"/>
          <w:sz w:val="28"/>
          <w:szCs w:val="28"/>
        </w:rPr>
      </w:pPr>
    </w:p>
    <w:p w:rsidR="00C30328" w:rsidRPr="0040388F" w:rsidRDefault="00C30328" w:rsidP="00937C44">
      <w:pPr>
        <w:rPr>
          <w:rFonts w:ascii="Arial" w:hAnsi="Arial" w:cs="Arial"/>
          <w:b/>
          <w:color w:val="FF0000"/>
          <w:sz w:val="28"/>
          <w:szCs w:val="28"/>
        </w:rPr>
      </w:pPr>
    </w:p>
    <w:p w:rsidR="00C30328" w:rsidRPr="0040388F" w:rsidRDefault="00C30328" w:rsidP="00937C44">
      <w:pPr>
        <w:rPr>
          <w:rFonts w:ascii="Arial" w:hAnsi="Arial" w:cs="Arial"/>
          <w:b/>
          <w:color w:val="FF0000"/>
          <w:sz w:val="28"/>
          <w:szCs w:val="28"/>
        </w:rPr>
      </w:pPr>
    </w:p>
    <w:p w:rsidR="00C30328" w:rsidRPr="0040388F" w:rsidRDefault="00C30328" w:rsidP="00937C44">
      <w:pPr>
        <w:rPr>
          <w:rFonts w:ascii="Arial" w:hAnsi="Arial" w:cs="Arial"/>
          <w:b/>
          <w:color w:val="FF0000"/>
          <w:sz w:val="28"/>
          <w:szCs w:val="28"/>
        </w:rPr>
      </w:pPr>
    </w:p>
    <w:p w:rsidR="00C30328" w:rsidRPr="0040388F" w:rsidRDefault="00C30328" w:rsidP="00937C44">
      <w:pPr>
        <w:rPr>
          <w:rFonts w:ascii="Arial" w:hAnsi="Arial" w:cs="Arial"/>
          <w:b/>
          <w:color w:val="FF0000"/>
          <w:sz w:val="28"/>
          <w:szCs w:val="28"/>
        </w:rPr>
      </w:pPr>
    </w:p>
    <w:p w:rsidR="004F50AE" w:rsidRPr="0040388F" w:rsidRDefault="004F50AE" w:rsidP="004F50AE">
      <w:pPr>
        <w:spacing w:after="0" w:line="480" w:lineRule="auto"/>
        <w:rPr>
          <w:rFonts w:ascii="Arial" w:hAnsi="Arial" w:cs="Arial"/>
          <w:color w:val="FF0000"/>
          <w:sz w:val="24"/>
          <w:szCs w:val="24"/>
        </w:rPr>
      </w:pPr>
    </w:p>
    <w:p w:rsidR="00DF1555" w:rsidRPr="0040388F" w:rsidRDefault="00DF1555" w:rsidP="00C57C81">
      <w:pPr>
        <w:spacing w:after="0" w:line="480" w:lineRule="auto"/>
        <w:rPr>
          <w:rFonts w:ascii="Arial" w:hAnsi="Arial" w:cs="Arial"/>
          <w:b/>
          <w:color w:val="FF0000"/>
          <w:sz w:val="28"/>
          <w:szCs w:val="28"/>
        </w:rPr>
      </w:pPr>
    </w:p>
    <w:p w:rsidR="00004DA5" w:rsidRDefault="00004DA5" w:rsidP="00C57C81">
      <w:pPr>
        <w:spacing w:after="0" w:line="480" w:lineRule="auto"/>
        <w:rPr>
          <w:rFonts w:ascii="Arial" w:hAnsi="Arial" w:cs="Arial"/>
          <w:b/>
          <w:sz w:val="28"/>
          <w:szCs w:val="28"/>
        </w:rPr>
      </w:pPr>
    </w:p>
    <w:p w:rsidR="00004DA5" w:rsidRDefault="00004DA5" w:rsidP="00C57C81">
      <w:pPr>
        <w:spacing w:after="0" w:line="480" w:lineRule="auto"/>
        <w:rPr>
          <w:rFonts w:ascii="Arial" w:hAnsi="Arial" w:cs="Arial"/>
          <w:b/>
          <w:sz w:val="28"/>
          <w:szCs w:val="28"/>
        </w:rPr>
      </w:pPr>
    </w:p>
    <w:p w:rsidR="00004DA5" w:rsidRDefault="00004DA5" w:rsidP="00C57C81">
      <w:pPr>
        <w:spacing w:after="0" w:line="480" w:lineRule="auto"/>
        <w:rPr>
          <w:rFonts w:ascii="Arial" w:hAnsi="Arial" w:cs="Arial"/>
          <w:b/>
          <w:sz w:val="28"/>
          <w:szCs w:val="28"/>
        </w:rPr>
      </w:pPr>
    </w:p>
    <w:p w:rsidR="00026A39" w:rsidRPr="00C57C81" w:rsidRDefault="00026A39" w:rsidP="00C57C81">
      <w:pPr>
        <w:spacing w:after="0" w:line="480" w:lineRule="auto"/>
        <w:rPr>
          <w:rFonts w:ascii="Arial" w:hAnsi="Arial" w:cs="Arial"/>
          <w:b/>
          <w:sz w:val="28"/>
          <w:szCs w:val="28"/>
        </w:rPr>
      </w:pPr>
      <w:r w:rsidRPr="00C57C81">
        <w:rPr>
          <w:rFonts w:ascii="Arial" w:hAnsi="Arial" w:cs="Arial"/>
          <w:b/>
          <w:sz w:val="28"/>
          <w:szCs w:val="28"/>
        </w:rPr>
        <w:t xml:space="preserve">Access to services and </w:t>
      </w:r>
      <w:r w:rsidR="00944F36" w:rsidRPr="00C57C81">
        <w:rPr>
          <w:rFonts w:ascii="Arial" w:hAnsi="Arial" w:cs="Arial"/>
          <w:b/>
          <w:sz w:val="28"/>
          <w:szCs w:val="28"/>
        </w:rPr>
        <w:t xml:space="preserve">other forms of </w:t>
      </w:r>
      <w:r w:rsidRPr="00C57C81">
        <w:rPr>
          <w:rFonts w:ascii="Arial" w:hAnsi="Arial" w:cs="Arial"/>
          <w:b/>
          <w:sz w:val="28"/>
          <w:szCs w:val="28"/>
        </w:rPr>
        <w:t>support</w:t>
      </w:r>
    </w:p>
    <w:p w:rsidR="00026A39" w:rsidRPr="004F03E6" w:rsidRDefault="00026A39" w:rsidP="00C57C81">
      <w:pPr>
        <w:spacing w:after="0" w:line="480" w:lineRule="auto"/>
        <w:rPr>
          <w:rFonts w:ascii="Arial" w:hAnsi="Arial" w:cs="Arial"/>
          <w:sz w:val="24"/>
          <w:szCs w:val="24"/>
        </w:rPr>
      </w:pPr>
    </w:p>
    <w:p w:rsidR="004D0F18" w:rsidRPr="004F03E6" w:rsidRDefault="00026A39" w:rsidP="00C57C81">
      <w:pPr>
        <w:spacing w:after="0" w:line="480" w:lineRule="auto"/>
        <w:rPr>
          <w:rFonts w:ascii="Arial" w:hAnsi="Arial" w:cs="Arial"/>
          <w:sz w:val="24"/>
          <w:szCs w:val="24"/>
        </w:rPr>
      </w:pPr>
      <w:r w:rsidRPr="004F03E6">
        <w:rPr>
          <w:rFonts w:ascii="Arial" w:hAnsi="Arial" w:cs="Arial"/>
          <w:sz w:val="24"/>
          <w:szCs w:val="24"/>
        </w:rPr>
        <w:t xml:space="preserve">In 2013, YACVic and the Victorian Council of Social Service released the report </w:t>
      </w:r>
      <w:r w:rsidRPr="004F03E6">
        <w:rPr>
          <w:rFonts w:ascii="Arial" w:hAnsi="Arial" w:cs="Arial"/>
          <w:i/>
          <w:sz w:val="24"/>
          <w:szCs w:val="24"/>
        </w:rPr>
        <w:t xml:space="preserve">Building the Scaffolding: </w:t>
      </w:r>
      <w:r w:rsidR="004D0F18" w:rsidRPr="004F03E6">
        <w:rPr>
          <w:rFonts w:ascii="Arial" w:hAnsi="Arial" w:cs="Arial"/>
          <w:i/>
          <w:sz w:val="24"/>
          <w:szCs w:val="24"/>
        </w:rPr>
        <w:t>S</w:t>
      </w:r>
      <w:r w:rsidRPr="004F03E6">
        <w:rPr>
          <w:rFonts w:ascii="Arial" w:hAnsi="Arial" w:cs="Arial"/>
          <w:i/>
          <w:sz w:val="24"/>
          <w:szCs w:val="24"/>
        </w:rPr>
        <w:t>trengthening suppo</w:t>
      </w:r>
      <w:r w:rsidR="00A1162D" w:rsidRPr="004F03E6">
        <w:rPr>
          <w:rFonts w:ascii="Arial" w:hAnsi="Arial" w:cs="Arial"/>
          <w:i/>
          <w:sz w:val="24"/>
          <w:szCs w:val="24"/>
        </w:rPr>
        <w:t xml:space="preserve">rt for young people in Victoria. </w:t>
      </w:r>
      <w:r w:rsidR="004D0F18" w:rsidRPr="004F03E6">
        <w:rPr>
          <w:rFonts w:ascii="Arial" w:hAnsi="Arial" w:cs="Arial"/>
          <w:sz w:val="24"/>
          <w:szCs w:val="24"/>
        </w:rPr>
        <w:t xml:space="preserve">This was a </w:t>
      </w:r>
      <w:r w:rsidR="00C06365" w:rsidRPr="004F03E6">
        <w:rPr>
          <w:rFonts w:ascii="Arial" w:hAnsi="Arial" w:cs="Arial"/>
          <w:sz w:val="24"/>
          <w:szCs w:val="24"/>
        </w:rPr>
        <w:t>detailed</w:t>
      </w:r>
      <w:r w:rsidR="004D0F18" w:rsidRPr="004F03E6">
        <w:rPr>
          <w:rFonts w:ascii="Arial" w:hAnsi="Arial" w:cs="Arial"/>
          <w:sz w:val="24"/>
          <w:szCs w:val="24"/>
        </w:rPr>
        <w:t xml:space="preserve"> study of the </w:t>
      </w:r>
      <w:r w:rsidR="00C06365" w:rsidRPr="004F03E6">
        <w:rPr>
          <w:rFonts w:ascii="Arial" w:hAnsi="Arial" w:cs="Arial"/>
          <w:sz w:val="24"/>
          <w:szCs w:val="24"/>
        </w:rPr>
        <w:t>many</w:t>
      </w:r>
      <w:r w:rsidR="00614A97" w:rsidRPr="004F03E6">
        <w:rPr>
          <w:rFonts w:ascii="Arial" w:hAnsi="Arial" w:cs="Arial"/>
          <w:sz w:val="24"/>
          <w:szCs w:val="24"/>
        </w:rPr>
        <w:t xml:space="preserve"> sectors supporting young people in Victoria</w:t>
      </w:r>
      <w:r w:rsidR="004D0F18" w:rsidRPr="004F03E6">
        <w:rPr>
          <w:rFonts w:ascii="Arial" w:hAnsi="Arial" w:cs="Arial"/>
          <w:sz w:val="24"/>
          <w:szCs w:val="24"/>
        </w:rPr>
        <w:t>. It</w:t>
      </w:r>
      <w:r w:rsidR="00614A97" w:rsidRPr="004F03E6">
        <w:rPr>
          <w:rFonts w:ascii="Arial" w:hAnsi="Arial" w:cs="Arial"/>
          <w:sz w:val="24"/>
          <w:szCs w:val="24"/>
        </w:rPr>
        <w:t xml:space="preserve"> drew on a survey of </w:t>
      </w:r>
      <w:r w:rsidRPr="004F03E6">
        <w:rPr>
          <w:rFonts w:ascii="Arial" w:hAnsi="Arial" w:cs="Arial"/>
          <w:sz w:val="24"/>
          <w:szCs w:val="24"/>
        </w:rPr>
        <w:t xml:space="preserve">213 service providers across all </w:t>
      </w:r>
      <w:r w:rsidR="004D0F18" w:rsidRPr="004F03E6">
        <w:rPr>
          <w:rFonts w:ascii="Arial" w:hAnsi="Arial" w:cs="Arial"/>
          <w:sz w:val="24"/>
          <w:szCs w:val="24"/>
        </w:rPr>
        <w:t xml:space="preserve">Victorian </w:t>
      </w:r>
      <w:r w:rsidRPr="004F03E6">
        <w:rPr>
          <w:rFonts w:ascii="Arial" w:hAnsi="Arial" w:cs="Arial"/>
          <w:sz w:val="24"/>
          <w:szCs w:val="24"/>
        </w:rPr>
        <w:t>local</w:t>
      </w:r>
      <w:r w:rsidR="00614A97" w:rsidRPr="004F03E6">
        <w:rPr>
          <w:rFonts w:ascii="Arial" w:hAnsi="Arial" w:cs="Arial"/>
          <w:sz w:val="24"/>
          <w:szCs w:val="24"/>
        </w:rPr>
        <w:t xml:space="preserve"> </w:t>
      </w:r>
      <w:r w:rsidRPr="004F03E6">
        <w:rPr>
          <w:rFonts w:ascii="Arial" w:hAnsi="Arial" w:cs="Arial"/>
          <w:sz w:val="24"/>
          <w:szCs w:val="24"/>
        </w:rPr>
        <w:t>government areas</w:t>
      </w:r>
      <w:r w:rsidR="00614A97" w:rsidRPr="004F03E6">
        <w:rPr>
          <w:rFonts w:ascii="Arial" w:hAnsi="Arial" w:cs="Arial"/>
          <w:sz w:val="24"/>
          <w:szCs w:val="24"/>
        </w:rPr>
        <w:t xml:space="preserve">, as well as an extensive literature review and scoping of programs. Amongst the key issues highlighted in the </w:t>
      </w:r>
      <w:r w:rsidR="00614A97" w:rsidRPr="004F03E6">
        <w:rPr>
          <w:rFonts w:ascii="Arial" w:hAnsi="Arial" w:cs="Arial"/>
          <w:sz w:val="24"/>
          <w:szCs w:val="24"/>
        </w:rPr>
        <w:lastRenderedPageBreak/>
        <w:t xml:space="preserve">report were critical gaps in services that supported – or should be supporting – young people with a disability. </w:t>
      </w:r>
    </w:p>
    <w:p w:rsidR="004D0F18" w:rsidRPr="004F03E6" w:rsidRDefault="004D0F18" w:rsidP="00C57C81">
      <w:pPr>
        <w:spacing w:after="0" w:line="480" w:lineRule="auto"/>
        <w:rPr>
          <w:rFonts w:ascii="Arial" w:hAnsi="Arial" w:cs="Arial"/>
          <w:sz w:val="24"/>
          <w:szCs w:val="24"/>
        </w:rPr>
      </w:pPr>
    </w:p>
    <w:p w:rsidR="00614A97" w:rsidRPr="004F03E6" w:rsidRDefault="00614A97" w:rsidP="00C57C81">
      <w:pPr>
        <w:spacing w:after="0" w:line="480" w:lineRule="auto"/>
        <w:rPr>
          <w:rFonts w:ascii="Arial" w:hAnsi="Arial" w:cs="Arial"/>
          <w:sz w:val="24"/>
          <w:szCs w:val="24"/>
        </w:rPr>
      </w:pPr>
      <w:r w:rsidRPr="004F03E6">
        <w:rPr>
          <w:rFonts w:ascii="Arial" w:hAnsi="Arial" w:cs="Arial"/>
          <w:sz w:val="24"/>
          <w:szCs w:val="24"/>
        </w:rPr>
        <w:t>30% of survey respondents reported gaps in services for young people with disabilities. This included specialist supports</w:t>
      </w:r>
      <w:r w:rsidR="004D0F18" w:rsidRPr="004F03E6">
        <w:rPr>
          <w:rFonts w:ascii="Arial" w:hAnsi="Arial" w:cs="Arial"/>
          <w:sz w:val="24"/>
          <w:szCs w:val="24"/>
        </w:rPr>
        <w:t>,</w:t>
      </w:r>
      <w:r w:rsidRPr="004F03E6">
        <w:rPr>
          <w:rFonts w:ascii="Arial" w:hAnsi="Arial" w:cs="Arial"/>
          <w:sz w:val="24"/>
          <w:szCs w:val="24"/>
        </w:rPr>
        <w:t xml:space="preserve"> such as facility-based respite. Access to secure, appropriate and affordable housing was </w:t>
      </w:r>
      <w:r w:rsidR="004D0F18" w:rsidRPr="004F03E6">
        <w:rPr>
          <w:rFonts w:ascii="Arial" w:hAnsi="Arial" w:cs="Arial"/>
          <w:sz w:val="24"/>
          <w:szCs w:val="24"/>
        </w:rPr>
        <w:t xml:space="preserve">also </w:t>
      </w:r>
      <w:r w:rsidRPr="004F03E6">
        <w:rPr>
          <w:rFonts w:ascii="Arial" w:hAnsi="Arial" w:cs="Arial"/>
          <w:sz w:val="24"/>
          <w:szCs w:val="24"/>
        </w:rPr>
        <w:t>noted as an urgent priority. Comments from respondents included:</w:t>
      </w:r>
    </w:p>
    <w:p w:rsidR="00614A97" w:rsidRPr="004F03E6" w:rsidRDefault="00614A97" w:rsidP="00C57C81">
      <w:pPr>
        <w:spacing w:after="0" w:line="480" w:lineRule="auto"/>
        <w:rPr>
          <w:rFonts w:ascii="Arial" w:hAnsi="Arial" w:cs="Arial"/>
          <w:sz w:val="24"/>
          <w:szCs w:val="24"/>
        </w:rPr>
      </w:pPr>
    </w:p>
    <w:p w:rsidR="00614A97" w:rsidRPr="004F03E6" w:rsidRDefault="00614A97" w:rsidP="00C57C81">
      <w:pPr>
        <w:pStyle w:val="ListParagraph"/>
        <w:numPr>
          <w:ilvl w:val="0"/>
          <w:numId w:val="2"/>
        </w:numPr>
        <w:spacing w:after="0" w:line="480" w:lineRule="auto"/>
        <w:rPr>
          <w:rFonts w:ascii="Arial" w:hAnsi="Arial" w:cs="Arial"/>
          <w:sz w:val="24"/>
          <w:szCs w:val="24"/>
        </w:rPr>
      </w:pPr>
      <w:r w:rsidRPr="004F03E6">
        <w:rPr>
          <w:rFonts w:ascii="Arial" w:hAnsi="Arial" w:cs="Arial"/>
          <w:sz w:val="24"/>
          <w:szCs w:val="24"/>
        </w:rPr>
        <w:t>“Specific services for youth with disabilities and allied support services for their families/advocates are very much missing and absolutely crucial.”</w:t>
      </w:r>
    </w:p>
    <w:p w:rsidR="00614A97" w:rsidRPr="004F03E6" w:rsidRDefault="00614A97" w:rsidP="00C57C81">
      <w:pPr>
        <w:pStyle w:val="ListParagraph"/>
        <w:numPr>
          <w:ilvl w:val="0"/>
          <w:numId w:val="2"/>
        </w:numPr>
        <w:spacing w:after="0" w:line="480" w:lineRule="auto"/>
        <w:rPr>
          <w:rFonts w:ascii="Arial" w:hAnsi="Arial" w:cs="Arial"/>
          <w:sz w:val="24"/>
          <w:szCs w:val="24"/>
        </w:rPr>
      </w:pPr>
      <w:r w:rsidRPr="004F03E6">
        <w:rPr>
          <w:rFonts w:ascii="Arial" w:hAnsi="Arial" w:cs="Arial"/>
          <w:sz w:val="24"/>
          <w:szCs w:val="24"/>
        </w:rPr>
        <w:t>“Better training for career practitioners regarding options and supports for people with a disability. Living and work skills programs for people with a disability in rural and remote areas.”</w:t>
      </w:r>
    </w:p>
    <w:p w:rsidR="00614A97" w:rsidRPr="004F03E6" w:rsidRDefault="00614A97" w:rsidP="00C57C81">
      <w:pPr>
        <w:pStyle w:val="ListParagraph"/>
        <w:numPr>
          <w:ilvl w:val="0"/>
          <w:numId w:val="2"/>
        </w:numPr>
        <w:spacing w:after="0" w:line="480" w:lineRule="auto"/>
        <w:rPr>
          <w:rFonts w:ascii="Arial" w:hAnsi="Arial" w:cs="Arial"/>
          <w:sz w:val="24"/>
          <w:szCs w:val="24"/>
        </w:rPr>
      </w:pPr>
      <w:r w:rsidRPr="004F03E6">
        <w:rPr>
          <w:rFonts w:ascii="Arial" w:hAnsi="Arial" w:cs="Arial"/>
          <w:sz w:val="24"/>
          <w:szCs w:val="24"/>
        </w:rPr>
        <w:t>“More supported accommodation/respite services for young people with a disability.”</w:t>
      </w:r>
    </w:p>
    <w:p w:rsidR="00614A97" w:rsidRPr="004F03E6" w:rsidRDefault="00614A97" w:rsidP="00C57C81">
      <w:pPr>
        <w:spacing w:after="0" w:line="480" w:lineRule="auto"/>
        <w:rPr>
          <w:rFonts w:ascii="Arial" w:hAnsi="Arial" w:cs="Arial"/>
          <w:sz w:val="24"/>
          <w:szCs w:val="24"/>
        </w:rPr>
      </w:pPr>
    </w:p>
    <w:p w:rsidR="00614A97" w:rsidRPr="004F03E6" w:rsidRDefault="00614A97" w:rsidP="00C57C81">
      <w:pPr>
        <w:spacing w:after="0" w:line="480" w:lineRule="auto"/>
        <w:rPr>
          <w:rFonts w:ascii="Arial" w:hAnsi="Arial" w:cs="Arial"/>
          <w:sz w:val="24"/>
          <w:szCs w:val="24"/>
        </w:rPr>
      </w:pPr>
      <w:r w:rsidRPr="004F03E6">
        <w:rPr>
          <w:rFonts w:ascii="Arial" w:hAnsi="Arial" w:cs="Arial"/>
          <w:sz w:val="24"/>
          <w:szCs w:val="24"/>
        </w:rPr>
        <w:t xml:space="preserve">However, respondents </w:t>
      </w:r>
      <w:r w:rsidR="00944F36">
        <w:rPr>
          <w:rFonts w:ascii="Arial" w:hAnsi="Arial" w:cs="Arial"/>
          <w:sz w:val="24"/>
          <w:szCs w:val="24"/>
        </w:rPr>
        <w:t xml:space="preserve">also </w:t>
      </w:r>
      <w:r w:rsidRPr="004F03E6">
        <w:rPr>
          <w:rFonts w:ascii="Arial" w:hAnsi="Arial" w:cs="Arial"/>
          <w:sz w:val="24"/>
          <w:szCs w:val="24"/>
        </w:rPr>
        <w:t xml:space="preserve">noted that young people with disabilities wanted much greater access to mainstream services and activities. They wanted to participate </w:t>
      </w:r>
      <w:r w:rsidR="004D0F18" w:rsidRPr="004F03E6">
        <w:rPr>
          <w:rFonts w:ascii="Arial" w:hAnsi="Arial" w:cs="Arial"/>
          <w:sz w:val="24"/>
          <w:szCs w:val="24"/>
        </w:rPr>
        <w:t xml:space="preserve">in their communities </w:t>
      </w:r>
      <w:r w:rsidRPr="00944F36">
        <w:rPr>
          <w:rFonts w:ascii="Arial" w:hAnsi="Arial" w:cs="Arial"/>
          <w:i/>
          <w:sz w:val="24"/>
          <w:szCs w:val="24"/>
        </w:rPr>
        <w:t>as young people</w:t>
      </w:r>
      <w:r w:rsidR="004D0F18" w:rsidRPr="004F03E6">
        <w:rPr>
          <w:rFonts w:ascii="Arial" w:hAnsi="Arial" w:cs="Arial"/>
          <w:sz w:val="24"/>
          <w:szCs w:val="24"/>
        </w:rPr>
        <w:t>,</w:t>
      </w:r>
      <w:r w:rsidRPr="004F03E6">
        <w:rPr>
          <w:rFonts w:ascii="Arial" w:hAnsi="Arial" w:cs="Arial"/>
          <w:sz w:val="24"/>
          <w:szCs w:val="24"/>
        </w:rPr>
        <w:t xml:space="preserve"> with other young people, rather than focusing only on their disability. </w:t>
      </w:r>
      <w:r w:rsidR="00C06365" w:rsidRPr="004F03E6">
        <w:rPr>
          <w:rFonts w:ascii="Arial" w:hAnsi="Arial" w:cs="Arial"/>
          <w:sz w:val="24"/>
          <w:szCs w:val="24"/>
        </w:rPr>
        <w:t>Unfortunately, many</w:t>
      </w:r>
      <w:r w:rsidR="00107B08" w:rsidRPr="004F03E6">
        <w:rPr>
          <w:rFonts w:ascii="Arial" w:hAnsi="Arial" w:cs="Arial"/>
          <w:sz w:val="24"/>
          <w:szCs w:val="24"/>
        </w:rPr>
        <w:t xml:space="preserve"> services </w:t>
      </w:r>
      <w:r w:rsidR="00944F36">
        <w:rPr>
          <w:rFonts w:ascii="Arial" w:hAnsi="Arial" w:cs="Arial"/>
          <w:sz w:val="24"/>
          <w:szCs w:val="24"/>
        </w:rPr>
        <w:t>provide help t</w:t>
      </w:r>
      <w:r w:rsidR="00107B08" w:rsidRPr="004F03E6">
        <w:rPr>
          <w:rFonts w:ascii="Arial" w:hAnsi="Arial" w:cs="Arial"/>
          <w:sz w:val="24"/>
          <w:szCs w:val="24"/>
        </w:rPr>
        <w:t xml:space="preserve">hat might be adequate for </w:t>
      </w:r>
      <w:r w:rsidR="00944F36">
        <w:rPr>
          <w:rFonts w:ascii="Arial" w:hAnsi="Arial" w:cs="Arial"/>
          <w:sz w:val="24"/>
          <w:szCs w:val="24"/>
        </w:rPr>
        <w:t>the young person’s</w:t>
      </w:r>
      <w:r w:rsidR="00107B08" w:rsidRPr="004F03E6">
        <w:rPr>
          <w:rFonts w:ascii="Arial" w:hAnsi="Arial" w:cs="Arial"/>
          <w:sz w:val="24"/>
          <w:szCs w:val="24"/>
        </w:rPr>
        <w:t xml:space="preserve"> disability</w:t>
      </w:r>
      <w:r w:rsidR="00944F36">
        <w:rPr>
          <w:rFonts w:ascii="Arial" w:hAnsi="Arial" w:cs="Arial"/>
          <w:sz w:val="24"/>
          <w:szCs w:val="24"/>
        </w:rPr>
        <w:t>, but is</w:t>
      </w:r>
      <w:r w:rsidR="00107B08" w:rsidRPr="004F03E6">
        <w:rPr>
          <w:rFonts w:ascii="Arial" w:hAnsi="Arial" w:cs="Arial"/>
          <w:sz w:val="24"/>
          <w:szCs w:val="24"/>
        </w:rPr>
        <w:t xml:space="preserve"> not appropriate for their age group</w:t>
      </w:r>
      <w:r w:rsidR="00944F36">
        <w:rPr>
          <w:rFonts w:ascii="Arial" w:hAnsi="Arial" w:cs="Arial"/>
          <w:sz w:val="24"/>
          <w:szCs w:val="24"/>
        </w:rPr>
        <w:t xml:space="preserve"> and does not support them as a whole person</w:t>
      </w:r>
      <w:r w:rsidR="00107B08" w:rsidRPr="004F03E6">
        <w:rPr>
          <w:rFonts w:ascii="Arial" w:hAnsi="Arial" w:cs="Arial"/>
          <w:sz w:val="24"/>
          <w:szCs w:val="24"/>
        </w:rPr>
        <w:t xml:space="preserve">. </w:t>
      </w:r>
      <w:r w:rsidR="00C06365" w:rsidRPr="004F03E6">
        <w:rPr>
          <w:rFonts w:ascii="Arial" w:hAnsi="Arial" w:cs="Arial"/>
          <w:sz w:val="24"/>
          <w:szCs w:val="24"/>
        </w:rPr>
        <w:t xml:space="preserve">This can result in young people having </w:t>
      </w:r>
      <w:r w:rsidR="00A1162D" w:rsidRPr="004F03E6">
        <w:rPr>
          <w:rFonts w:ascii="Arial" w:hAnsi="Arial" w:cs="Arial"/>
          <w:sz w:val="24"/>
          <w:szCs w:val="24"/>
        </w:rPr>
        <w:t xml:space="preserve">very limited access to options for education, employment, and social and cultural life. </w:t>
      </w:r>
      <w:r w:rsidRPr="004F03E6">
        <w:rPr>
          <w:rFonts w:ascii="Arial" w:hAnsi="Arial" w:cs="Arial"/>
          <w:sz w:val="24"/>
          <w:szCs w:val="24"/>
        </w:rPr>
        <w:t>One respondent commented:</w:t>
      </w:r>
    </w:p>
    <w:p w:rsidR="00614A97" w:rsidRPr="004F03E6" w:rsidRDefault="00614A97" w:rsidP="00C57C81">
      <w:pPr>
        <w:spacing w:after="0" w:line="480" w:lineRule="auto"/>
        <w:rPr>
          <w:rFonts w:ascii="Arial" w:hAnsi="Arial" w:cs="Arial"/>
          <w:sz w:val="24"/>
          <w:szCs w:val="24"/>
        </w:rPr>
      </w:pPr>
    </w:p>
    <w:p w:rsidR="00614A97" w:rsidRPr="004F03E6" w:rsidRDefault="00614A97" w:rsidP="00C57C81">
      <w:pPr>
        <w:pStyle w:val="ListParagraph"/>
        <w:numPr>
          <w:ilvl w:val="0"/>
          <w:numId w:val="2"/>
        </w:numPr>
        <w:spacing w:after="0" w:line="480" w:lineRule="auto"/>
        <w:rPr>
          <w:rFonts w:ascii="Arial" w:hAnsi="Arial" w:cs="Arial"/>
          <w:sz w:val="24"/>
          <w:szCs w:val="24"/>
        </w:rPr>
      </w:pPr>
      <w:r w:rsidRPr="004F03E6">
        <w:rPr>
          <w:rFonts w:ascii="Arial" w:hAnsi="Arial" w:cs="Arial"/>
          <w:sz w:val="24"/>
          <w:szCs w:val="24"/>
        </w:rPr>
        <w:t>“(Many young people with a disability) feel socially isolated and lonely. They do not have the funds to join groups.”</w:t>
      </w:r>
    </w:p>
    <w:p w:rsidR="00026A39" w:rsidRPr="004F03E6" w:rsidRDefault="00026A39" w:rsidP="00C57C81">
      <w:pPr>
        <w:spacing w:after="0" w:line="480" w:lineRule="auto"/>
        <w:rPr>
          <w:rFonts w:ascii="Arial" w:hAnsi="Arial" w:cs="Arial"/>
          <w:sz w:val="24"/>
          <w:szCs w:val="24"/>
        </w:rPr>
      </w:pPr>
    </w:p>
    <w:p w:rsidR="00D00646" w:rsidRPr="004F03E6" w:rsidRDefault="00D00646" w:rsidP="00C57C81">
      <w:pPr>
        <w:spacing w:after="0" w:line="480" w:lineRule="auto"/>
        <w:rPr>
          <w:rFonts w:ascii="Arial" w:hAnsi="Arial" w:cs="Arial"/>
          <w:sz w:val="24"/>
          <w:szCs w:val="24"/>
        </w:rPr>
      </w:pPr>
      <w:r w:rsidRPr="004F03E6">
        <w:rPr>
          <w:rFonts w:ascii="Arial" w:hAnsi="Arial" w:cs="Arial"/>
          <w:sz w:val="24"/>
          <w:szCs w:val="24"/>
        </w:rPr>
        <w:lastRenderedPageBreak/>
        <w:t xml:space="preserve">Barriers to access and participation for young </w:t>
      </w:r>
      <w:r w:rsidR="00107B08" w:rsidRPr="004F03E6">
        <w:rPr>
          <w:rFonts w:ascii="Arial" w:hAnsi="Arial" w:cs="Arial"/>
          <w:sz w:val="24"/>
          <w:szCs w:val="24"/>
        </w:rPr>
        <w:t>people with a disability include</w:t>
      </w:r>
      <w:r w:rsidRPr="004F03E6">
        <w:rPr>
          <w:rFonts w:ascii="Arial" w:hAnsi="Arial" w:cs="Arial"/>
          <w:sz w:val="24"/>
          <w:szCs w:val="24"/>
        </w:rPr>
        <w:t>:</w:t>
      </w:r>
    </w:p>
    <w:p w:rsidR="00107B08" w:rsidRPr="004F03E6" w:rsidRDefault="00107B08" w:rsidP="00C57C81">
      <w:pPr>
        <w:spacing w:after="0" w:line="480" w:lineRule="auto"/>
        <w:rPr>
          <w:rFonts w:ascii="Arial" w:hAnsi="Arial" w:cs="Arial"/>
          <w:sz w:val="24"/>
          <w:szCs w:val="24"/>
        </w:rPr>
      </w:pPr>
    </w:p>
    <w:p w:rsidR="00107B08" w:rsidRPr="004F03E6" w:rsidRDefault="00D00646"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Funding of services or programs</w:t>
      </w:r>
      <w:r w:rsidR="00A1162D" w:rsidRPr="004F03E6">
        <w:rPr>
          <w:rFonts w:ascii="Arial" w:hAnsi="Arial" w:cs="Arial"/>
          <w:sz w:val="24"/>
          <w:szCs w:val="24"/>
        </w:rPr>
        <w:t>.</w:t>
      </w:r>
      <w:r w:rsidRPr="004F03E6">
        <w:rPr>
          <w:rFonts w:ascii="Arial" w:hAnsi="Arial" w:cs="Arial"/>
          <w:sz w:val="24"/>
          <w:szCs w:val="24"/>
        </w:rPr>
        <w:t xml:space="preserve"> Services often do not have adequate funding (or are not aware of</w:t>
      </w:r>
      <w:r w:rsidR="00A1162D" w:rsidRPr="004F03E6">
        <w:rPr>
          <w:rFonts w:ascii="Arial" w:hAnsi="Arial" w:cs="Arial"/>
          <w:sz w:val="24"/>
          <w:szCs w:val="24"/>
        </w:rPr>
        <w:t xml:space="preserve"> the</w:t>
      </w:r>
      <w:r w:rsidRPr="004F03E6">
        <w:rPr>
          <w:rFonts w:ascii="Arial" w:hAnsi="Arial" w:cs="Arial"/>
          <w:sz w:val="24"/>
          <w:szCs w:val="24"/>
        </w:rPr>
        <w:t xml:space="preserve"> funding they may </w:t>
      </w:r>
      <w:r w:rsidR="00107B08" w:rsidRPr="004F03E6">
        <w:rPr>
          <w:rFonts w:ascii="Arial" w:hAnsi="Arial" w:cs="Arial"/>
          <w:sz w:val="24"/>
          <w:szCs w:val="24"/>
        </w:rPr>
        <w:t>access</w:t>
      </w:r>
      <w:r w:rsidRPr="004F03E6">
        <w:rPr>
          <w:rFonts w:ascii="Arial" w:hAnsi="Arial" w:cs="Arial"/>
          <w:sz w:val="24"/>
          <w:szCs w:val="24"/>
        </w:rPr>
        <w:t xml:space="preserve">) to meet </w:t>
      </w:r>
      <w:r w:rsidR="00107B08" w:rsidRPr="004F03E6">
        <w:rPr>
          <w:rFonts w:ascii="Arial" w:hAnsi="Arial" w:cs="Arial"/>
          <w:sz w:val="24"/>
          <w:szCs w:val="24"/>
        </w:rPr>
        <w:t xml:space="preserve">the </w:t>
      </w:r>
      <w:r w:rsidRPr="004F03E6">
        <w:rPr>
          <w:rFonts w:ascii="Arial" w:hAnsi="Arial" w:cs="Arial"/>
          <w:sz w:val="24"/>
          <w:szCs w:val="24"/>
        </w:rPr>
        <w:t xml:space="preserve">additional costs of supporting the engagement of young people with disabilities. </w:t>
      </w:r>
    </w:p>
    <w:p w:rsidR="00107B08" w:rsidRPr="004F03E6" w:rsidRDefault="00A1162D"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 xml:space="preserve">Staff who lack the training and skills to support the </w:t>
      </w:r>
      <w:r w:rsidR="00D00646" w:rsidRPr="004F03E6">
        <w:rPr>
          <w:rFonts w:ascii="Arial" w:hAnsi="Arial" w:cs="Arial"/>
          <w:sz w:val="24"/>
          <w:szCs w:val="24"/>
        </w:rPr>
        <w:t>engagement of young people with a disability</w:t>
      </w:r>
      <w:r w:rsidR="00107B08" w:rsidRPr="004F03E6">
        <w:rPr>
          <w:rFonts w:ascii="Arial" w:hAnsi="Arial" w:cs="Arial"/>
          <w:sz w:val="24"/>
          <w:szCs w:val="24"/>
        </w:rPr>
        <w:t>.</w:t>
      </w:r>
      <w:r w:rsidR="00D00646" w:rsidRPr="004F03E6">
        <w:rPr>
          <w:rFonts w:ascii="Arial" w:hAnsi="Arial" w:cs="Arial"/>
          <w:sz w:val="24"/>
          <w:szCs w:val="24"/>
        </w:rPr>
        <w:t xml:space="preserve"> Youth service staff and managers often lack the professional expertise to plan programs and services to ensure accessibility for young people with a disability, and </w:t>
      </w:r>
      <w:r w:rsidRPr="004F03E6">
        <w:rPr>
          <w:rFonts w:ascii="Arial" w:hAnsi="Arial" w:cs="Arial"/>
          <w:sz w:val="24"/>
          <w:szCs w:val="24"/>
        </w:rPr>
        <w:t xml:space="preserve">to </w:t>
      </w:r>
      <w:r w:rsidR="00D00646" w:rsidRPr="004F03E6">
        <w:rPr>
          <w:rFonts w:ascii="Arial" w:hAnsi="Arial" w:cs="Arial"/>
          <w:sz w:val="24"/>
          <w:szCs w:val="24"/>
        </w:rPr>
        <w:t xml:space="preserve">manage any behavioural issues that may relate to a young person’s disability. </w:t>
      </w:r>
    </w:p>
    <w:p w:rsidR="00107B08" w:rsidRPr="004F03E6" w:rsidRDefault="00D00646"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 xml:space="preserve">Inaccessible infrastructure, transport and program equipment. </w:t>
      </w:r>
      <w:r w:rsidR="00A1162D" w:rsidRPr="004F03E6">
        <w:rPr>
          <w:rFonts w:ascii="Arial" w:hAnsi="Arial" w:cs="Arial"/>
          <w:sz w:val="24"/>
          <w:szCs w:val="24"/>
        </w:rPr>
        <w:t xml:space="preserve">Buses and other common forms of transport are </w:t>
      </w:r>
      <w:r w:rsidRPr="004F03E6">
        <w:rPr>
          <w:rFonts w:ascii="Arial" w:hAnsi="Arial" w:cs="Arial"/>
          <w:sz w:val="24"/>
          <w:szCs w:val="24"/>
        </w:rPr>
        <w:t xml:space="preserve">rarely accessible and often venues do not have accessible entrances, toilets or floor plans. While this is </w:t>
      </w:r>
      <w:r w:rsidR="00A1162D" w:rsidRPr="004F03E6">
        <w:rPr>
          <w:rFonts w:ascii="Arial" w:hAnsi="Arial" w:cs="Arial"/>
          <w:sz w:val="24"/>
          <w:szCs w:val="24"/>
        </w:rPr>
        <w:t xml:space="preserve">a common problem state-wide, </w:t>
      </w:r>
      <w:r w:rsidRPr="004F03E6">
        <w:rPr>
          <w:rFonts w:ascii="Arial" w:hAnsi="Arial" w:cs="Arial"/>
          <w:sz w:val="24"/>
          <w:szCs w:val="24"/>
        </w:rPr>
        <w:t xml:space="preserve">it can be a particular barrier in </w:t>
      </w:r>
      <w:r w:rsidR="00A1162D" w:rsidRPr="004F03E6">
        <w:rPr>
          <w:rFonts w:ascii="Arial" w:hAnsi="Arial" w:cs="Arial"/>
          <w:sz w:val="24"/>
          <w:szCs w:val="24"/>
        </w:rPr>
        <w:t xml:space="preserve">smaller, </w:t>
      </w:r>
      <w:r w:rsidRPr="004F03E6">
        <w:rPr>
          <w:rFonts w:ascii="Arial" w:hAnsi="Arial" w:cs="Arial"/>
          <w:sz w:val="24"/>
          <w:szCs w:val="24"/>
        </w:rPr>
        <w:t xml:space="preserve">isolated </w:t>
      </w:r>
      <w:r w:rsidR="00A1162D" w:rsidRPr="004F03E6">
        <w:rPr>
          <w:rFonts w:ascii="Arial" w:hAnsi="Arial" w:cs="Arial"/>
          <w:sz w:val="24"/>
          <w:szCs w:val="24"/>
        </w:rPr>
        <w:t xml:space="preserve">rural </w:t>
      </w:r>
      <w:r w:rsidRPr="004F03E6">
        <w:rPr>
          <w:rFonts w:ascii="Arial" w:hAnsi="Arial" w:cs="Arial"/>
          <w:sz w:val="24"/>
          <w:szCs w:val="24"/>
        </w:rPr>
        <w:t xml:space="preserve">communities where resources may be tighter and where there is a smaller range of public facilities, some of which may be old and less likely to meet current accessibility standards. </w:t>
      </w:r>
    </w:p>
    <w:p w:rsidR="00D00646" w:rsidRPr="004F03E6" w:rsidRDefault="00D00646" w:rsidP="00C57C81">
      <w:pPr>
        <w:spacing w:after="0" w:line="480" w:lineRule="auto"/>
        <w:rPr>
          <w:rFonts w:ascii="Arial" w:hAnsi="Arial" w:cs="Arial"/>
          <w:sz w:val="24"/>
          <w:szCs w:val="24"/>
        </w:rPr>
      </w:pPr>
    </w:p>
    <w:p w:rsidR="00614A97" w:rsidRPr="004F03E6" w:rsidRDefault="00107B08" w:rsidP="00C57C81">
      <w:pPr>
        <w:spacing w:after="0" w:line="480" w:lineRule="auto"/>
        <w:rPr>
          <w:rFonts w:ascii="Arial" w:hAnsi="Arial" w:cs="Arial"/>
          <w:sz w:val="24"/>
          <w:szCs w:val="24"/>
        </w:rPr>
      </w:pPr>
      <w:r w:rsidRPr="004F03E6">
        <w:rPr>
          <w:rFonts w:ascii="Arial" w:hAnsi="Arial" w:cs="Arial"/>
          <w:sz w:val="24"/>
          <w:szCs w:val="24"/>
        </w:rPr>
        <w:t xml:space="preserve">Additionally, </w:t>
      </w:r>
      <w:r w:rsidR="00614A97" w:rsidRPr="004F03E6">
        <w:rPr>
          <w:rFonts w:ascii="Arial" w:hAnsi="Arial" w:cs="Arial"/>
          <w:i/>
          <w:sz w:val="24"/>
          <w:szCs w:val="24"/>
        </w:rPr>
        <w:t xml:space="preserve">Building the Scaffolding </w:t>
      </w:r>
      <w:r w:rsidR="00614A97" w:rsidRPr="004F03E6">
        <w:rPr>
          <w:rFonts w:ascii="Arial" w:hAnsi="Arial" w:cs="Arial"/>
          <w:sz w:val="24"/>
          <w:szCs w:val="24"/>
        </w:rPr>
        <w:t>raised strong concern</w:t>
      </w:r>
      <w:r w:rsidRPr="004F03E6">
        <w:rPr>
          <w:rFonts w:ascii="Arial" w:hAnsi="Arial" w:cs="Arial"/>
          <w:sz w:val="24"/>
          <w:szCs w:val="24"/>
        </w:rPr>
        <w:t>s</w:t>
      </w:r>
      <w:r w:rsidR="00614A97" w:rsidRPr="004F03E6">
        <w:rPr>
          <w:rFonts w:ascii="Arial" w:hAnsi="Arial" w:cs="Arial"/>
          <w:sz w:val="24"/>
          <w:szCs w:val="24"/>
        </w:rPr>
        <w:t xml:space="preserve"> about the adequacy of service provision to children in the ‘middle years’ (aged 8 – 12)</w:t>
      </w:r>
      <w:r w:rsidRPr="004F03E6">
        <w:rPr>
          <w:rFonts w:ascii="Arial" w:hAnsi="Arial" w:cs="Arial"/>
          <w:sz w:val="24"/>
          <w:szCs w:val="24"/>
        </w:rPr>
        <w:t>. These children are at risk of falling through the gaps in the support sector:</w:t>
      </w:r>
      <w:r w:rsidR="00614A97" w:rsidRPr="004F03E6">
        <w:rPr>
          <w:rFonts w:ascii="Arial" w:hAnsi="Arial" w:cs="Arial"/>
          <w:sz w:val="24"/>
          <w:szCs w:val="24"/>
        </w:rPr>
        <w:t xml:space="preserve"> too old to be helped by early childhood services and too young to appropriately access youth services – although some are increasingly presenting with what would </w:t>
      </w:r>
      <w:r w:rsidRPr="004F03E6">
        <w:rPr>
          <w:rFonts w:ascii="Arial" w:hAnsi="Arial" w:cs="Arial"/>
          <w:sz w:val="24"/>
          <w:szCs w:val="24"/>
        </w:rPr>
        <w:t>typically</w:t>
      </w:r>
      <w:r w:rsidR="00614A97" w:rsidRPr="004F03E6">
        <w:rPr>
          <w:rFonts w:ascii="Arial" w:hAnsi="Arial" w:cs="Arial"/>
          <w:sz w:val="24"/>
          <w:szCs w:val="24"/>
        </w:rPr>
        <w:t xml:space="preserve"> be considered ‘teenage’ issues. In particular,</w:t>
      </w:r>
      <w:r w:rsidRPr="004F03E6">
        <w:rPr>
          <w:rFonts w:ascii="Arial" w:hAnsi="Arial" w:cs="Arial"/>
          <w:sz w:val="24"/>
          <w:szCs w:val="24"/>
        </w:rPr>
        <w:t xml:space="preserve"> the report identified</w:t>
      </w:r>
      <w:r w:rsidR="00614A97" w:rsidRPr="004F03E6">
        <w:rPr>
          <w:rFonts w:ascii="Arial" w:hAnsi="Arial" w:cs="Arial"/>
          <w:sz w:val="24"/>
          <w:szCs w:val="24"/>
        </w:rPr>
        <w:t xml:space="preserve"> a need</w:t>
      </w:r>
      <w:r w:rsidRPr="004F03E6">
        <w:rPr>
          <w:rFonts w:ascii="Arial" w:hAnsi="Arial" w:cs="Arial"/>
          <w:sz w:val="24"/>
          <w:szCs w:val="24"/>
        </w:rPr>
        <w:t xml:space="preserve"> fo</w:t>
      </w:r>
      <w:r w:rsidR="00614A97" w:rsidRPr="004F03E6">
        <w:rPr>
          <w:rFonts w:ascii="Arial" w:hAnsi="Arial" w:cs="Arial"/>
          <w:sz w:val="24"/>
          <w:szCs w:val="24"/>
        </w:rPr>
        <w:t>r more support for</w:t>
      </w:r>
      <w:r w:rsidRPr="004F03E6">
        <w:rPr>
          <w:rFonts w:ascii="Arial" w:hAnsi="Arial" w:cs="Arial"/>
          <w:sz w:val="24"/>
          <w:szCs w:val="24"/>
        </w:rPr>
        <w:t xml:space="preserve"> and inclusion of</w:t>
      </w:r>
      <w:r w:rsidR="00614A97" w:rsidRPr="004F03E6">
        <w:rPr>
          <w:rFonts w:ascii="Arial" w:hAnsi="Arial" w:cs="Arial"/>
          <w:sz w:val="24"/>
          <w:szCs w:val="24"/>
        </w:rPr>
        <w:t xml:space="preserve"> children in the middle years </w:t>
      </w:r>
      <w:r w:rsidR="00BE37B2">
        <w:rPr>
          <w:rFonts w:ascii="Arial" w:hAnsi="Arial" w:cs="Arial"/>
          <w:sz w:val="24"/>
          <w:szCs w:val="24"/>
        </w:rPr>
        <w:t>with</w:t>
      </w:r>
      <w:r w:rsidR="00614A97" w:rsidRPr="004F03E6">
        <w:rPr>
          <w:rFonts w:ascii="Arial" w:hAnsi="Arial" w:cs="Arial"/>
          <w:sz w:val="24"/>
          <w:szCs w:val="24"/>
        </w:rPr>
        <w:t xml:space="preserve"> a disability. </w:t>
      </w:r>
      <w:r w:rsidRPr="004F03E6">
        <w:rPr>
          <w:rFonts w:ascii="Arial" w:hAnsi="Arial" w:cs="Arial"/>
          <w:sz w:val="24"/>
          <w:szCs w:val="24"/>
        </w:rPr>
        <w:t xml:space="preserve">Priority areas identified by several survey respondents included: </w:t>
      </w:r>
      <w:r w:rsidR="00614A97" w:rsidRPr="004F03E6">
        <w:rPr>
          <w:rFonts w:ascii="Arial" w:hAnsi="Arial" w:cs="Arial"/>
          <w:sz w:val="24"/>
          <w:szCs w:val="24"/>
        </w:rPr>
        <w:t xml:space="preserve"> </w:t>
      </w:r>
    </w:p>
    <w:p w:rsidR="00614A97" w:rsidRPr="004F03E6" w:rsidRDefault="00614A97" w:rsidP="00C57C81">
      <w:pPr>
        <w:spacing w:after="0" w:line="480" w:lineRule="auto"/>
        <w:rPr>
          <w:rFonts w:ascii="Arial" w:hAnsi="Arial" w:cs="Arial"/>
          <w:sz w:val="24"/>
          <w:szCs w:val="24"/>
        </w:rPr>
      </w:pPr>
    </w:p>
    <w:p w:rsidR="00107B08" w:rsidRPr="004F03E6"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lastRenderedPageBreak/>
        <w:t>After-s</w:t>
      </w:r>
      <w:r w:rsidR="00614A97" w:rsidRPr="004F03E6">
        <w:rPr>
          <w:rFonts w:ascii="Arial" w:hAnsi="Arial" w:cs="Arial"/>
          <w:sz w:val="24"/>
          <w:szCs w:val="24"/>
        </w:rPr>
        <w:t>chool care, vacation care programs and weekend recreation programs that take into account the needs of children with disabilities</w:t>
      </w:r>
    </w:p>
    <w:p w:rsidR="00107B08" w:rsidRPr="004F03E6"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Programs that help foster social networks — children with a disability are often isolated socially, especially in regional or rural areas.</w:t>
      </w:r>
    </w:p>
    <w:p w:rsidR="00107B08" w:rsidRPr="004F03E6"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I</w:t>
      </w:r>
      <w:r w:rsidR="00614A97" w:rsidRPr="004F03E6">
        <w:rPr>
          <w:rFonts w:ascii="Arial" w:hAnsi="Arial" w:cs="Arial"/>
          <w:sz w:val="24"/>
          <w:szCs w:val="24"/>
        </w:rPr>
        <w:t>ncreased respite options</w:t>
      </w:r>
      <w:r w:rsidRPr="004F03E6">
        <w:rPr>
          <w:rFonts w:ascii="Arial" w:hAnsi="Arial" w:cs="Arial"/>
          <w:sz w:val="24"/>
          <w:szCs w:val="24"/>
        </w:rPr>
        <w:t>,</w:t>
      </w:r>
      <w:r w:rsidR="00614A97" w:rsidRPr="004F03E6">
        <w:rPr>
          <w:rFonts w:ascii="Arial" w:hAnsi="Arial" w:cs="Arial"/>
          <w:sz w:val="24"/>
          <w:szCs w:val="24"/>
        </w:rPr>
        <w:t xml:space="preserve"> including facility based respite </w:t>
      </w:r>
    </w:p>
    <w:p w:rsidR="00107B08" w:rsidRPr="004F03E6"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A</w:t>
      </w:r>
      <w:r w:rsidR="00614A97" w:rsidRPr="004F03E6">
        <w:rPr>
          <w:rFonts w:ascii="Arial" w:hAnsi="Arial" w:cs="Arial"/>
          <w:sz w:val="24"/>
          <w:szCs w:val="24"/>
        </w:rPr>
        <w:t>ccommodation options for children with a disability who are currently living in facility based respite</w:t>
      </w:r>
    </w:p>
    <w:p w:rsidR="00107B08" w:rsidRPr="004F03E6"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I</w:t>
      </w:r>
      <w:r w:rsidR="00614A97" w:rsidRPr="004F03E6">
        <w:rPr>
          <w:rFonts w:ascii="Arial" w:hAnsi="Arial" w:cs="Arial"/>
          <w:sz w:val="24"/>
          <w:szCs w:val="24"/>
        </w:rPr>
        <w:t>ncreased funding for schools supporting students with a range of disabilities (acquired brain injury was specifically noted several times)</w:t>
      </w:r>
    </w:p>
    <w:p w:rsidR="00107B08" w:rsidRDefault="00107B08" w:rsidP="00C57C81">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I</w:t>
      </w:r>
      <w:r w:rsidR="00614A97" w:rsidRPr="004F03E6">
        <w:rPr>
          <w:rFonts w:ascii="Arial" w:hAnsi="Arial" w:cs="Arial"/>
          <w:sz w:val="24"/>
          <w:szCs w:val="24"/>
        </w:rPr>
        <w:t>mproving the availability and affordability of paediatric specific therapy services</w:t>
      </w:r>
      <w:r w:rsidR="00A1162D" w:rsidRPr="004F03E6">
        <w:rPr>
          <w:rFonts w:ascii="Arial" w:hAnsi="Arial" w:cs="Arial"/>
          <w:sz w:val="24"/>
          <w:szCs w:val="24"/>
        </w:rPr>
        <w:t>.</w:t>
      </w:r>
      <w:r w:rsidR="00A1162D" w:rsidRPr="004F03E6">
        <w:rPr>
          <w:rStyle w:val="EndnoteReference"/>
          <w:rFonts w:ascii="Arial" w:hAnsi="Arial" w:cs="Arial"/>
          <w:sz w:val="24"/>
          <w:szCs w:val="24"/>
        </w:rPr>
        <w:endnoteReference w:id="28"/>
      </w:r>
      <w:r w:rsidR="00A1162D" w:rsidRPr="004F03E6">
        <w:rPr>
          <w:rFonts w:ascii="Arial" w:hAnsi="Arial" w:cs="Arial"/>
          <w:sz w:val="24"/>
          <w:szCs w:val="24"/>
        </w:rPr>
        <w:t xml:space="preserve"> </w:t>
      </w:r>
    </w:p>
    <w:p w:rsidR="004B17CE" w:rsidRDefault="00617560" w:rsidP="00C57C81">
      <w:pPr>
        <w:spacing w:after="0" w:line="480" w:lineRule="auto"/>
        <w:rPr>
          <w:rFonts w:ascii="Arial" w:hAnsi="Arial" w:cs="Arial"/>
          <w:sz w:val="24"/>
          <w:szCs w:val="24"/>
        </w:rPr>
      </w:pPr>
      <w:r w:rsidRPr="004B17CE">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1513E318" wp14:editId="36FBD15B">
                <wp:simplePos x="0" y="0"/>
                <wp:positionH relativeFrom="column">
                  <wp:posOffset>124460</wp:posOffset>
                </wp:positionH>
                <wp:positionV relativeFrom="paragraph">
                  <wp:posOffset>43815</wp:posOffset>
                </wp:positionV>
                <wp:extent cx="5791200" cy="239395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9395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4B17CE" w:rsidRPr="004F03E6" w:rsidRDefault="004B17CE" w:rsidP="004B17CE">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Limited access to secure, appropriate, affordable housing</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Limited opportunities to take part in social and cultural opportunities for all young people</w:t>
                            </w:r>
                          </w:p>
                          <w:p w:rsidR="004B17CE" w:rsidRPr="004F03E6" w:rsidRDefault="004B17CE" w:rsidP="004B17CE">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Limited access to services, both specialist and generalist</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Limited supports available for children in the middle years (aged 8 – 12)</w:t>
                            </w:r>
                          </w:p>
                          <w:p w:rsidR="004B17CE" w:rsidRDefault="004B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pt;margin-top:3.45pt;width:456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vwJwIAAEw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4B17CE" w:rsidRPr="004F03E6" w:rsidRDefault="004B17CE" w:rsidP="004B17CE">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Limited access to secure, appropriate, affordable housing</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Limited opportunities to take part in social and cultural opportunities for all young people</w:t>
                      </w:r>
                    </w:p>
                    <w:p w:rsidR="004B17CE" w:rsidRPr="004F03E6" w:rsidRDefault="004B17CE" w:rsidP="004B17CE">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Limited access to services, both specialist and generalist</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Limited supports available for children in the middle years (aged 8 – 12)</w:t>
                      </w:r>
                    </w:p>
                    <w:p w:rsidR="004B17CE" w:rsidRDefault="004B17CE"/>
                  </w:txbxContent>
                </v:textbox>
              </v:shape>
            </w:pict>
          </mc:Fallback>
        </mc:AlternateContent>
      </w:r>
    </w:p>
    <w:p w:rsidR="00614A97" w:rsidRDefault="00614A97" w:rsidP="00C57C81">
      <w:pPr>
        <w:spacing w:after="0" w:line="480" w:lineRule="auto"/>
        <w:rPr>
          <w:rFonts w:ascii="Arial" w:hAnsi="Arial" w:cs="Arial"/>
          <w:sz w:val="24"/>
          <w:szCs w:val="24"/>
        </w:rPr>
      </w:pPr>
    </w:p>
    <w:p w:rsidR="00BE37B2" w:rsidRDefault="00BE37B2"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4B17CE" w:rsidRDefault="004B17CE" w:rsidP="00C57C81">
      <w:pPr>
        <w:spacing w:after="0" w:line="480" w:lineRule="auto"/>
        <w:rPr>
          <w:rFonts w:ascii="Arial" w:hAnsi="Arial" w:cs="Arial"/>
          <w:sz w:val="24"/>
          <w:szCs w:val="24"/>
        </w:rPr>
      </w:pPr>
    </w:p>
    <w:p w:rsidR="00D26C32" w:rsidRDefault="00D26C32" w:rsidP="00D26C32">
      <w:pPr>
        <w:rPr>
          <w:rFonts w:ascii="Arial" w:hAnsi="Arial" w:cs="Arial"/>
          <w:sz w:val="24"/>
          <w:szCs w:val="24"/>
        </w:rPr>
      </w:pPr>
    </w:p>
    <w:p w:rsidR="004B17CE" w:rsidRDefault="004B17CE" w:rsidP="00D26C32">
      <w:pPr>
        <w:rPr>
          <w:rFonts w:ascii="Arial" w:hAnsi="Arial" w:cs="Arial"/>
          <w:sz w:val="24"/>
          <w:szCs w:val="24"/>
        </w:rPr>
      </w:pPr>
      <w:r w:rsidRPr="004B17CE">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14:anchorId="42D9E180" wp14:editId="3BACC0D8">
                <wp:simplePos x="0" y="0"/>
                <wp:positionH relativeFrom="column">
                  <wp:align>center</wp:align>
                </wp:positionH>
                <wp:positionV relativeFrom="paragraph">
                  <wp:posOffset>0</wp:posOffset>
                </wp:positionV>
                <wp:extent cx="5842000" cy="302895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02895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w:t>
                            </w:r>
                          </w:p>
                          <w:p w:rsidR="004B17CE" w:rsidRDefault="004B17CE" w:rsidP="00D26C32">
                            <w:pPr>
                              <w:pStyle w:val="ListParagraph"/>
                              <w:numPr>
                                <w:ilvl w:val="0"/>
                                <w:numId w:val="3"/>
                              </w:numPr>
                              <w:spacing w:after="0" w:line="480" w:lineRule="auto"/>
                            </w:pPr>
                            <w:r w:rsidRPr="00D26C32">
                              <w:rPr>
                                <w:rFonts w:ascii="Arial" w:hAnsi="Arial" w:cs="Arial"/>
                                <w:sz w:val="24"/>
                                <w:szCs w:val="24"/>
                              </w:rPr>
                              <w:t xml:space="preserve">All workers supporting young people should be familiar with the Victorian Code of Ethical Practice, the recognised framework for working with young people in Victoria, taught in all Victorian university and TAFE-based youth work courses. </w:t>
                            </w:r>
                            <w:r w:rsidRPr="00D26C32">
                              <w:rPr>
                                <w:rFonts w:ascii="Arial" w:hAnsi="Arial" w:cs="Arial"/>
                                <w:i/>
                                <w:sz w:val="24"/>
                                <w:szCs w:val="24"/>
                              </w:rPr>
                              <w:t>Building the Scaffolding</w:t>
                            </w:r>
                            <w:r w:rsidRPr="00D26C32">
                              <w:rPr>
                                <w:rFonts w:ascii="Arial" w:hAnsi="Arial" w:cs="Arial"/>
                                <w:sz w:val="24"/>
                                <w:szCs w:val="24"/>
                              </w:rPr>
                              <w:t xml:space="preserve"> recommended that the Victorian Government develop a workforce strategy to ensure all workers with young people, including DHS Services Connect case management staff, are familiar with the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60pt;height:23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w:t>
                      </w:r>
                    </w:p>
                    <w:p w:rsidR="004B17CE" w:rsidRDefault="004B17CE" w:rsidP="00D26C32">
                      <w:pPr>
                        <w:pStyle w:val="ListParagraph"/>
                        <w:numPr>
                          <w:ilvl w:val="0"/>
                          <w:numId w:val="3"/>
                        </w:numPr>
                        <w:spacing w:after="0" w:line="480" w:lineRule="auto"/>
                      </w:pPr>
                      <w:r w:rsidRPr="00D26C32">
                        <w:rPr>
                          <w:rFonts w:ascii="Arial" w:hAnsi="Arial" w:cs="Arial"/>
                          <w:sz w:val="24"/>
                          <w:szCs w:val="24"/>
                        </w:rPr>
                        <w:t xml:space="preserve">All workers supporting young people should be familiar with the Victorian Code of Ethical Practice, the recognised framework for working with young people in Victoria, taught in all Victorian university and TAFE-based youth work courses. </w:t>
                      </w:r>
                      <w:r w:rsidRPr="00D26C32">
                        <w:rPr>
                          <w:rFonts w:ascii="Arial" w:hAnsi="Arial" w:cs="Arial"/>
                          <w:i/>
                          <w:sz w:val="24"/>
                          <w:szCs w:val="24"/>
                        </w:rPr>
                        <w:t>Building the Scaffolding</w:t>
                      </w:r>
                      <w:r w:rsidRPr="00D26C32">
                        <w:rPr>
                          <w:rFonts w:ascii="Arial" w:hAnsi="Arial" w:cs="Arial"/>
                          <w:sz w:val="24"/>
                          <w:szCs w:val="24"/>
                        </w:rPr>
                        <w:t xml:space="preserve"> recommended that the Victorian Government develop a workforce strategy to ensure all workers with young people, including DHS Services Connect case management staff, are familiar with the Code.</w:t>
                      </w:r>
                    </w:p>
                  </w:txbxContent>
                </v:textbox>
              </v:shape>
            </w:pict>
          </mc:Fallback>
        </mc:AlternateContent>
      </w:r>
    </w:p>
    <w:p w:rsidR="004B17CE" w:rsidRDefault="004B17CE">
      <w:pPr>
        <w:rPr>
          <w:rFonts w:ascii="Arial" w:hAnsi="Arial" w:cs="Arial"/>
          <w:sz w:val="24"/>
          <w:szCs w:val="24"/>
        </w:rPr>
      </w:pPr>
      <w:r>
        <w:rPr>
          <w:rFonts w:ascii="Arial" w:hAnsi="Arial" w:cs="Arial"/>
          <w:sz w:val="24"/>
          <w:szCs w:val="24"/>
        </w:rPr>
        <w:br w:type="page"/>
      </w: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D26C32" w:rsidP="004B17CE">
      <w:pPr>
        <w:spacing w:after="0" w:line="480" w:lineRule="auto"/>
        <w:rPr>
          <w:rFonts w:ascii="Arial" w:hAnsi="Arial" w:cs="Arial"/>
          <w:sz w:val="24"/>
          <w:szCs w:val="24"/>
        </w:rPr>
      </w:pPr>
      <w:r w:rsidRPr="004B17CE">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14:anchorId="15697B12" wp14:editId="0AA32FEB">
                <wp:simplePos x="0" y="0"/>
                <wp:positionH relativeFrom="column">
                  <wp:align>center</wp:align>
                </wp:positionH>
                <wp:positionV relativeFrom="paragraph">
                  <wp:posOffset>0</wp:posOffset>
                </wp:positionV>
                <wp:extent cx="5975350" cy="7042150"/>
                <wp:effectExtent l="0" t="0" r="254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04215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 (cont’d):</w:t>
                            </w:r>
                          </w:p>
                          <w:p w:rsidR="00D26C32" w:rsidRDefault="00D26C32" w:rsidP="00D26C32">
                            <w:pPr>
                              <w:pStyle w:val="ListParagraph"/>
                              <w:numPr>
                                <w:ilvl w:val="0"/>
                                <w:numId w:val="3"/>
                              </w:numPr>
                              <w:spacing w:after="0" w:line="480" w:lineRule="auto"/>
                              <w:rPr>
                                <w:rFonts w:ascii="Arial" w:hAnsi="Arial" w:cs="Arial"/>
                                <w:sz w:val="24"/>
                                <w:szCs w:val="24"/>
                              </w:rPr>
                            </w:pPr>
                            <w:r>
                              <w:rPr>
                                <w:rFonts w:ascii="Arial" w:hAnsi="Arial" w:cs="Arial"/>
                                <w:sz w:val="24"/>
                                <w:szCs w:val="24"/>
                              </w:rPr>
                              <w:t>All workers supporting young people</w:t>
                            </w:r>
                            <w:r w:rsidRPr="00944F36">
                              <w:rPr>
                                <w:rFonts w:ascii="Arial" w:hAnsi="Arial" w:cs="Arial"/>
                                <w:sz w:val="24"/>
                                <w:szCs w:val="24"/>
                              </w:rPr>
                              <w:t xml:space="preserve"> </w:t>
                            </w:r>
                            <w:r>
                              <w:rPr>
                                <w:rFonts w:ascii="Arial" w:hAnsi="Arial" w:cs="Arial"/>
                                <w:sz w:val="24"/>
                                <w:szCs w:val="24"/>
                              </w:rPr>
                              <w:t>should</w:t>
                            </w:r>
                            <w:r w:rsidRPr="00944F36">
                              <w:rPr>
                                <w:rFonts w:ascii="Arial" w:hAnsi="Arial" w:cs="Arial"/>
                                <w:sz w:val="24"/>
                                <w:szCs w:val="24"/>
                              </w:rPr>
                              <w:t xml:space="preserve"> undertake disability and cultural competence training.</w:t>
                            </w:r>
                            <w:r w:rsidRPr="00E30B97">
                              <w:rPr>
                                <w:rFonts w:ascii="Arial" w:hAnsi="Arial" w:cs="Arial"/>
                                <w:sz w:val="24"/>
                                <w:szCs w:val="24"/>
                              </w:rPr>
                              <w:t xml:space="preserve"> </w:t>
                            </w:r>
                            <w:r w:rsidRPr="004F03E6">
                              <w:rPr>
                                <w:rFonts w:ascii="Arial" w:hAnsi="Arial" w:cs="Arial"/>
                                <w:sz w:val="24"/>
                                <w:szCs w:val="24"/>
                              </w:rPr>
                              <w:t xml:space="preserve">Training </w:t>
                            </w:r>
                            <w:r>
                              <w:rPr>
                                <w:rFonts w:ascii="Arial" w:hAnsi="Arial" w:cs="Arial"/>
                                <w:sz w:val="24"/>
                                <w:szCs w:val="24"/>
                              </w:rPr>
                              <w:t>should</w:t>
                            </w:r>
                            <w:r w:rsidRPr="004F03E6">
                              <w:rPr>
                                <w:rFonts w:ascii="Arial" w:hAnsi="Arial" w:cs="Arial"/>
                                <w:sz w:val="24"/>
                                <w:szCs w:val="24"/>
                              </w:rPr>
                              <w:t xml:space="preserve"> include components related to program planning for accessibility and experience in working directly with young people with a disability. Services should provide regular professional development to youth services staff to strengthen disability awareness, and include expectations in management position descriptions that youth service management staff have the skills to lead the development of accessible service models and programs.</w:t>
                            </w:r>
                          </w:p>
                          <w:p w:rsidR="00D26C32" w:rsidRDefault="00D26C32" w:rsidP="00D26C32">
                            <w:pPr>
                              <w:pStyle w:val="ListParagraph"/>
                              <w:numPr>
                                <w:ilvl w:val="0"/>
                                <w:numId w:val="3"/>
                              </w:numPr>
                              <w:spacing w:after="0" w:line="480" w:lineRule="auto"/>
                              <w:rPr>
                                <w:rFonts w:ascii="Arial" w:hAnsi="Arial" w:cs="Arial"/>
                                <w:sz w:val="24"/>
                                <w:szCs w:val="24"/>
                              </w:rPr>
                            </w:pPr>
                            <w:r w:rsidRPr="00E30B97">
                              <w:rPr>
                                <w:rFonts w:ascii="Arial" w:hAnsi="Arial" w:cs="Arial"/>
                                <w:sz w:val="24"/>
                                <w:szCs w:val="24"/>
                              </w:rPr>
                              <w:t>A policy framework should be developed by the Victorian Government for the ‘middle years’ – children aged 8 to 12 years – incorporating new program development and specific funding for services to support children in the middle years</w:t>
                            </w:r>
                            <w:r>
                              <w:rPr>
                                <w:rFonts w:ascii="Arial" w:hAnsi="Arial" w:cs="Arial"/>
                                <w:sz w:val="24"/>
                                <w:szCs w:val="24"/>
                              </w:rPr>
                              <w:t>, including those with a disability</w:t>
                            </w:r>
                            <w:r w:rsidRPr="00E30B97">
                              <w:rPr>
                                <w:rFonts w:ascii="Arial" w:hAnsi="Arial" w:cs="Arial"/>
                                <w:sz w:val="24"/>
                                <w:szCs w:val="24"/>
                              </w:rPr>
                              <w:t>.</w:t>
                            </w:r>
                          </w:p>
                          <w:p w:rsidR="00D26C32" w:rsidRDefault="00D26C32" w:rsidP="00D26C32">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 xml:space="preserve">Funding agreements, applications and program budgets </w:t>
                            </w:r>
                            <w:r>
                              <w:rPr>
                                <w:rFonts w:ascii="Arial" w:hAnsi="Arial" w:cs="Arial"/>
                                <w:sz w:val="24"/>
                                <w:szCs w:val="24"/>
                              </w:rPr>
                              <w:t>for services supporting young people should</w:t>
                            </w:r>
                            <w:r w:rsidRPr="004F03E6">
                              <w:rPr>
                                <w:rFonts w:ascii="Arial" w:hAnsi="Arial" w:cs="Arial"/>
                                <w:sz w:val="24"/>
                                <w:szCs w:val="24"/>
                              </w:rPr>
                              <w:t xml:space="preserve"> be drafted on the presumption that young people with disabilities </w:t>
                            </w:r>
                            <w:r w:rsidRPr="004F03E6">
                              <w:rPr>
                                <w:rFonts w:ascii="Arial" w:hAnsi="Arial" w:cs="Arial"/>
                                <w:i/>
                                <w:sz w:val="24"/>
                                <w:szCs w:val="24"/>
                              </w:rPr>
                              <w:t>will</w:t>
                            </w:r>
                            <w:r w:rsidRPr="004F03E6">
                              <w:rPr>
                                <w:rFonts w:ascii="Arial" w:hAnsi="Arial" w:cs="Arial"/>
                                <w:sz w:val="24"/>
                                <w:szCs w:val="24"/>
                              </w:rPr>
                              <w:t xml:space="preserve"> be accessing these services/programs. Services also need to be more aware of funding available to support young people’s participation.</w:t>
                            </w:r>
                          </w:p>
                          <w:p w:rsidR="004B17CE" w:rsidRDefault="004B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0.5pt;height:554.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Dg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approaches to promoting greater inclusion (cont’d):</w:t>
                      </w:r>
                    </w:p>
                    <w:p w:rsidR="00D26C32" w:rsidRDefault="00D26C32" w:rsidP="00D26C32">
                      <w:pPr>
                        <w:pStyle w:val="ListParagraph"/>
                        <w:numPr>
                          <w:ilvl w:val="0"/>
                          <w:numId w:val="3"/>
                        </w:numPr>
                        <w:spacing w:after="0" w:line="480" w:lineRule="auto"/>
                        <w:rPr>
                          <w:rFonts w:ascii="Arial" w:hAnsi="Arial" w:cs="Arial"/>
                          <w:sz w:val="24"/>
                          <w:szCs w:val="24"/>
                        </w:rPr>
                      </w:pPr>
                      <w:r>
                        <w:rPr>
                          <w:rFonts w:ascii="Arial" w:hAnsi="Arial" w:cs="Arial"/>
                          <w:sz w:val="24"/>
                          <w:szCs w:val="24"/>
                        </w:rPr>
                        <w:t>All workers supporting young people</w:t>
                      </w:r>
                      <w:r w:rsidRPr="00944F36">
                        <w:rPr>
                          <w:rFonts w:ascii="Arial" w:hAnsi="Arial" w:cs="Arial"/>
                          <w:sz w:val="24"/>
                          <w:szCs w:val="24"/>
                        </w:rPr>
                        <w:t xml:space="preserve"> </w:t>
                      </w:r>
                      <w:r>
                        <w:rPr>
                          <w:rFonts w:ascii="Arial" w:hAnsi="Arial" w:cs="Arial"/>
                          <w:sz w:val="24"/>
                          <w:szCs w:val="24"/>
                        </w:rPr>
                        <w:t>should</w:t>
                      </w:r>
                      <w:r w:rsidRPr="00944F36">
                        <w:rPr>
                          <w:rFonts w:ascii="Arial" w:hAnsi="Arial" w:cs="Arial"/>
                          <w:sz w:val="24"/>
                          <w:szCs w:val="24"/>
                        </w:rPr>
                        <w:t xml:space="preserve"> undertake disability and cultural competence training.</w:t>
                      </w:r>
                      <w:r w:rsidRPr="00E30B97">
                        <w:rPr>
                          <w:rFonts w:ascii="Arial" w:hAnsi="Arial" w:cs="Arial"/>
                          <w:sz w:val="24"/>
                          <w:szCs w:val="24"/>
                        </w:rPr>
                        <w:t xml:space="preserve"> </w:t>
                      </w:r>
                      <w:r w:rsidRPr="004F03E6">
                        <w:rPr>
                          <w:rFonts w:ascii="Arial" w:hAnsi="Arial" w:cs="Arial"/>
                          <w:sz w:val="24"/>
                          <w:szCs w:val="24"/>
                        </w:rPr>
                        <w:t xml:space="preserve">Training </w:t>
                      </w:r>
                      <w:r>
                        <w:rPr>
                          <w:rFonts w:ascii="Arial" w:hAnsi="Arial" w:cs="Arial"/>
                          <w:sz w:val="24"/>
                          <w:szCs w:val="24"/>
                        </w:rPr>
                        <w:t>should</w:t>
                      </w:r>
                      <w:r w:rsidRPr="004F03E6">
                        <w:rPr>
                          <w:rFonts w:ascii="Arial" w:hAnsi="Arial" w:cs="Arial"/>
                          <w:sz w:val="24"/>
                          <w:szCs w:val="24"/>
                        </w:rPr>
                        <w:t xml:space="preserve"> include components related to program planning for accessibility and experience in working directly with young people with a disability. Services should provide regular professional development to youth services staff to strengthen disability awareness, and include expectations in management position descriptions that youth service management staff have the skills to lead the development of accessible service models and programs.</w:t>
                      </w:r>
                    </w:p>
                    <w:p w:rsidR="00D26C32" w:rsidRDefault="00D26C32" w:rsidP="00D26C32">
                      <w:pPr>
                        <w:pStyle w:val="ListParagraph"/>
                        <w:numPr>
                          <w:ilvl w:val="0"/>
                          <w:numId w:val="3"/>
                        </w:numPr>
                        <w:spacing w:after="0" w:line="480" w:lineRule="auto"/>
                        <w:rPr>
                          <w:rFonts w:ascii="Arial" w:hAnsi="Arial" w:cs="Arial"/>
                          <w:sz w:val="24"/>
                          <w:szCs w:val="24"/>
                        </w:rPr>
                      </w:pPr>
                      <w:r w:rsidRPr="00E30B97">
                        <w:rPr>
                          <w:rFonts w:ascii="Arial" w:hAnsi="Arial" w:cs="Arial"/>
                          <w:sz w:val="24"/>
                          <w:szCs w:val="24"/>
                        </w:rPr>
                        <w:t>A policy framework should be developed by the Victorian Government for the ‘middle years’ – children aged 8 to 12 years – incorporating new program development and specific funding for services to support children in the middle years</w:t>
                      </w:r>
                      <w:r>
                        <w:rPr>
                          <w:rFonts w:ascii="Arial" w:hAnsi="Arial" w:cs="Arial"/>
                          <w:sz w:val="24"/>
                          <w:szCs w:val="24"/>
                        </w:rPr>
                        <w:t>, including those with a disability</w:t>
                      </w:r>
                      <w:r w:rsidRPr="00E30B97">
                        <w:rPr>
                          <w:rFonts w:ascii="Arial" w:hAnsi="Arial" w:cs="Arial"/>
                          <w:sz w:val="24"/>
                          <w:szCs w:val="24"/>
                        </w:rPr>
                        <w:t>.</w:t>
                      </w:r>
                    </w:p>
                    <w:p w:rsidR="00D26C32" w:rsidRDefault="00D26C32" w:rsidP="00D26C32">
                      <w:pPr>
                        <w:pStyle w:val="ListParagraph"/>
                        <w:numPr>
                          <w:ilvl w:val="0"/>
                          <w:numId w:val="3"/>
                        </w:numPr>
                        <w:spacing w:after="0" w:line="480" w:lineRule="auto"/>
                        <w:rPr>
                          <w:rFonts w:ascii="Arial" w:hAnsi="Arial" w:cs="Arial"/>
                          <w:sz w:val="24"/>
                          <w:szCs w:val="24"/>
                        </w:rPr>
                      </w:pPr>
                      <w:r w:rsidRPr="004F03E6">
                        <w:rPr>
                          <w:rFonts w:ascii="Arial" w:hAnsi="Arial" w:cs="Arial"/>
                          <w:sz w:val="24"/>
                          <w:szCs w:val="24"/>
                        </w:rPr>
                        <w:t xml:space="preserve">Funding agreements, applications and program budgets </w:t>
                      </w:r>
                      <w:r>
                        <w:rPr>
                          <w:rFonts w:ascii="Arial" w:hAnsi="Arial" w:cs="Arial"/>
                          <w:sz w:val="24"/>
                          <w:szCs w:val="24"/>
                        </w:rPr>
                        <w:t>for services supporting young people should</w:t>
                      </w:r>
                      <w:r w:rsidRPr="004F03E6">
                        <w:rPr>
                          <w:rFonts w:ascii="Arial" w:hAnsi="Arial" w:cs="Arial"/>
                          <w:sz w:val="24"/>
                          <w:szCs w:val="24"/>
                        </w:rPr>
                        <w:t xml:space="preserve"> be drafted on the presumption that young people with disabilities </w:t>
                      </w:r>
                      <w:r w:rsidRPr="004F03E6">
                        <w:rPr>
                          <w:rFonts w:ascii="Arial" w:hAnsi="Arial" w:cs="Arial"/>
                          <w:i/>
                          <w:sz w:val="24"/>
                          <w:szCs w:val="24"/>
                        </w:rPr>
                        <w:t>will</w:t>
                      </w:r>
                      <w:r w:rsidRPr="004F03E6">
                        <w:rPr>
                          <w:rFonts w:ascii="Arial" w:hAnsi="Arial" w:cs="Arial"/>
                          <w:sz w:val="24"/>
                          <w:szCs w:val="24"/>
                        </w:rPr>
                        <w:t xml:space="preserve"> be accessing these services/programs. Services also need to be more aware of funding available to support young people’s participation.</w:t>
                      </w:r>
                    </w:p>
                    <w:p w:rsidR="004B17CE" w:rsidRDefault="004B17CE"/>
                  </w:txbxContent>
                </v:textbox>
              </v:shape>
            </w:pict>
          </mc:Fallback>
        </mc:AlternateContent>
      </w: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4B17CE" w:rsidRDefault="004B17CE" w:rsidP="004B17CE">
      <w:pPr>
        <w:spacing w:after="0" w:line="480" w:lineRule="auto"/>
        <w:rPr>
          <w:rFonts w:ascii="Arial" w:hAnsi="Arial" w:cs="Arial"/>
          <w:sz w:val="24"/>
          <w:szCs w:val="24"/>
        </w:rPr>
      </w:pPr>
    </w:p>
    <w:p w:rsidR="00F63613" w:rsidRPr="004F03E6" w:rsidRDefault="00F63613" w:rsidP="00614A97">
      <w:pPr>
        <w:spacing w:after="0" w:line="240" w:lineRule="auto"/>
        <w:rPr>
          <w:rFonts w:ascii="Arial" w:hAnsi="Arial" w:cs="Arial"/>
          <w:sz w:val="24"/>
          <w:szCs w:val="24"/>
        </w:rPr>
      </w:pPr>
    </w:p>
    <w:p w:rsidR="00D26C32" w:rsidRDefault="00D26C32">
      <w:pPr>
        <w:rPr>
          <w:rFonts w:ascii="Arial" w:hAnsi="Arial" w:cs="Arial"/>
          <w:b/>
          <w:sz w:val="28"/>
          <w:szCs w:val="28"/>
        </w:rPr>
      </w:pPr>
      <w:r>
        <w:rPr>
          <w:rFonts w:ascii="Arial" w:hAnsi="Arial" w:cs="Arial"/>
          <w:b/>
          <w:sz w:val="28"/>
          <w:szCs w:val="28"/>
        </w:rPr>
        <w:br w:type="page"/>
      </w:r>
    </w:p>
    <w:p w:rsidR="00D26C32" w:rsidRDefault="00D26C32">
      <w:pPr>
        <w:rPr>
          <w:rFonts w:ascii="Arial" w:hAnsi="Arial" w:cs="Arial"/>
          <w:b/>
          <w:sz w:val="28"/>
          <w:szCs w:val="28"/>
        </w:rPr>
      </w:pPr>
      <w:r w:rsidRPr="004B17CE">
        <w:rPr>
          <w:rFonts w:ascii="Arial" w:hAnsi="Arial" w:cs="Arial"/>
          <w:noProof/>
          <w:sz w:val="24"/>
          <w:szCs w:val="24"/>
          <w:lang w:eastAsia="en-AU"/>
        </w:rPr>
        <w:lastRenderedPageBreak/>
        <mc:AlternateContent>
          <mc:Choice Requires="wps">
            <w:drawing>
              <wp:anchor distT="0" distB="0" distL="114300" distR="114300" simplePos="0" relativeHeight="251681792" behindDoc="0" locked="0" layoutInCell="1" allowOverlap="1" wp14:anchorId="18BCE889" wp14:editId="223199BA">
                <wp:simplePos x="0" y="0"/>
                <wp:positionH relativeFrom="column">
                  <wp:posOffset>48260</wp:posOffset>
                </wp:positionH>
                <wp:positionV relativeFrom="paragraph">
                  <wp:posOffset>175260</wp:posOffset>
                </wp:positionV>
                <wp:extent cx="5842000" cy="4851400"/>
                <wp:effectExtent l="0" t="0" r="254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851400"/>
                        </a:xfrm>
                        <a:prstGeom prst="rect">
                          <a:avLst/>
                        </a:prstGeom>
                        <a:solidFill>
                          <a:srgbClr val="FFFFFF"/>
                        </a:solidFill>
                        <a:ln w="9525">
                          <a:solidFill>
                            <a:srgbClr val="000000"/>
                          </a:solidFill>
                          <a:miter lim="800000"/>
                          <a:headEnd/>
                          <a:tailEnd/>
                        </a:ln>
                      </wps:spPr>
                      <wps:txbx>
                        <w:txbxContent>
                          <w:p w:rsidR="00D26C32" w:rsidRPr="004B17CE" w:rsidRDefault="00D26C32" w:rsidP="00D26C32">
                            <w:pPr>
                              <w:spacing w:after="0" w:line="480" w:lineRule="auto"/>
                              <w:rPr>
                                <w:rFonts w:ascii="Arial" w:hAnsi="Arial" w:cs="Arial"/>
                                <w:sz w:val="16"/>
                                <w:szCs w:val="16"/>
                              </w:rPr>
                            </w:pPr>
                          </w:p>
                          <w:p w:rsidR="00D26C32" w:rsidRDefault="00D26C32" w:rsidP="00D26C32">
                            <w:pPr>
                              <w:spacing w:after="0" w:line="480" w:lineRule="auto"/>
                              <w:rPr>
                                <w:rFonts w:ascii="Arial" w:hAnsi="Arial" w:cs="Arial"/>
                                <w:sz w:val="24"/>
                                <w:szCs w:val="24"/>
                              </w:rPr>
                            </w:pPr>
                            <w:r>
                              <w:rPr>
                                <w:rFonts w:ascii="Arial" w:hAnsi="Arial" w:cs="Arial"/>
                                <w:sz w:val="24"/>
                                <w:szCs w:val="24"/>
                              </w:rPr>
                              <w:t>Key approaches to promoting greater inclusion (cont’d):</w:t>
                            </w:r>
                          </w:p>
                          <w:p w:rsidR="00D26C32" w:rsidRPr="003E46B5" w:rsidRDefault="00D26C32" w:rsidP="00D26C32">
                            <w:pPr>
                              <w:pStyle w:val="ListParagraph"/>
                              <w:numPr>
                                <w:ilvl w:val="0"/>
                                <w:numId w:val="3"/>
                              </w:numPr>
                              <w:spacing w:after="0" w:line="480" w:lineRule="auto"/>
                              <w:rPr>
                                <w:rFonts w:ascii="Arial" w:hAnsi="Arial" w:cs="Arial"/>
                                <w:sz w:val="24"/>
                                <w:szCs w:val="24"/>
                              </w:rPr>
                            </w:pPr>
                            <w:r w:rsidRPr="003E46B5">
                              <w:rPr>
                                <w:rFonts w:ascii="Arial" w:hAnsi="Arial" w:cs="Arial"/>
                                <w:sz w:val="24"/>
                                <w:szCs w:val="24"/>
                              </w:rPr>
                              <w:t>Refer to the recommendations in the 2014-15 State Budget Submission by the Victorian Council of Social Service that the Victorian Government:</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Cover the gap between costs and rents in public housing</w:t>
                            </w:r>
                            <w:r>
                              <w:rPr>
                                <w:rFonts w:ascii="Arial" w:hAnsi="Arial" w:cs="Arial"/>
                                <w:sz w:val="24"/>
                                <w:szCs w:val="24"/>
                              </w:rPr>
                              <w:t>, to reflect the true costs of public housing, including refurbishments, maintenance and tenancy support services.</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Establish Housing Growth Fund to reach affordable housing targets</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Expand prevention, rapid re-housing and permanent support to end homelessness</w:t>
                            </w:r>
                          </w:p>
                          <w:p w:rsidR="00D26C32"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Establish a fund to introduce minimum standards for private rental</w:t>
                            </w:r>
                            <w:r w:rsidRPr="00D26C32">
                              <w:rPr>
                                <w:rFonts w:ascii="Arial" w:hAnsi="Arial" w:cs="Arial"/>
                                <w:sz w:val="24"/>
                                <w:szCs w:val="24"/>
                              </w:rPr>
                              <w:t xml:space="preserve"> </w:t>
                            </w:r>
                            <w:r>
                              <w:rPr>
                                <w:rFonts w:ascii="Arial" w:hAnsi="Arial" w:cs="Arial"/>
                                <w:sz w:val="24"/>
                                <w:szCs w:val="24"/>
                              </w:rPr>
                              <w:t>ho</w:t>
                            </w:r>
                            <w:r w:rsidRPr="003E46B5">
                              <w:rPr>
                                <w:rFonts w:ascii="Arial" w:hAnsi="Arial" w:cs="Arial"/>
                                <w:sz w:val="24"/>
                                <w:szCs w:val="24"/>
                              </w:rPr>
                              <w:t>using</w:t>
                            </w:r>
                            <w:r>
                              <w:rPr>
                                <w:rFonts w:ascii="Arial" w:hAnsi="Arial" w:cs="Arial"/>
                                <w:sz w:val="24"/>
                                <w:szCs w:val="24"/>
                              </w:rPr>
                              <w:t>, to ensure housing is safe, accessible and appropriate.</w:t>
                            </w:r>
                          </w:p>
                          <w:p w:rsidR="00D26C32" w:rsidRPr="00624C2F" w:rsidRDefault="00D26C32" w:rsidP="00D26C32">
                            <w:pPr>
                              <w:spacing w:after="0" w:line="480" w:lineRule="auto"/>
                              <w:ind w:left="1080"/>
                              <w:rPr>
                                <w:rFonts w:ascii="Arial" w:hAnsi="Arial" w:cs="Arial"/>
                                <w:sz w:val="24"/>
                                <w:szCs w:val="24"/>
                              </w:rPr>
                            </w:pPr>
                            <w:r>
                              <w:rPr>
                                <w:rFonts w:ascii="Arial" w:hAnsi="Arial" w:cs="Arial"/>
                                <w:sz w:val="24"/>
                                <w:szCs w:val="24"/>
                              </w:rPr>
                              <w:t xml:space="preserve">In all of these areas, tenants with a disability should be recognised as a priority group. </w:t>
                            </w:r>
                          </w:p>
                          <w:p w:rsidR="00D26C32" w:rsidRDefault="00D26C32" w:rsidP="00D26C32">
                            <w:pPr>
                              <w:spacing w:after="0" w:line="48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pt;margin-top:13.8pt;width:460pt;height:3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">
                <v:textbox>
                  <w:txbxContent>
                    <w:p w:rsidR="00D26C32" w:rsidRPr="004B17CE" w:rsidRDefault="00D26C32" w:rsidP="00D26C32">
                      <w:pPr>
                        <w:spacing w:after="0" w:line="480" w:lineRule="auto"/>
                        <w:rPr>
                          <w:rFonts w:ascii="Arial" w:hAnsi="Arial" w:cs="Arial"/>
                          <w:sz w:val="16"/>
                          <w:szCs w:val="16"/>
                        </w:rPr>
                      </w:pPr>
                    </w:p>
                    <w:p w:rsidR="00D26C32" w:rsidRDefault="00D26C32" w:rsidP="00D26C32">
                      <w:pPr>
                        <w:spacing w:after="0" w:line="480" w:lineRule="auto"/>
                        <w:rPr>
                          <w:rFonts w:ascii="Arial" w:hAnsi="Arial" w:cs="Arial"/>
                          <w:sz w:val="24"/>
                          <w:szCs w:val="24"/>
                        </w:rPr>
                      </w:pPr>
                      <w:r>
                        <w:rPr>
                          <w:rFonts w:ascii="Arial" w:hAnsi="Arial" w:cs="Arial"/>
                          <w:sz w:val="24"/>
                          <w:szCs w:val="24"/>
                        </w:rPr>
                        <w:t>Key approaches to promoting greater inclusion (cont’d):</w:t>
                      </w:r>
                    </w:p>
                    <w:p w:rsidR="00D26C32" w:rsidRPr="003E46B5" w:rsidRDefault="00D26C32" w:rsidP="00D26C32">
                      <w:pPr>
                        <w:pStyle w:val="ListParagraph"/>
                        <w:numPr>
                          <w:ilvl w:val="0"/>
                          <w:numId w:val="3"/>
                        </w:numPr>
                        <w:spacing w:after="0" w:line="480" w:lineRule="auto"/>
                        <w:rPr>
                          <w:rFonts w:ascii="Arial" w:hAnsi="Arial" w:cs="Arial"/>
                          <w:sz w:val="24"/>
                          <w:szCs w:val="24"/>
                        </w:rPr>
                      </w:pPr>
                      <w:r w:rsidRPr="003E46B5">
                        <w:rPr>
                          <w:rFonts w:ascii="Arial" w:hAnsi="Arial" w:cs="Arial"/>
                          <w:sz w:val="24"/>
                          <w:szCs w:val="24"/>
                        </w:rPr>
                        <w:t>Refer to the recommendations in the 2014-15 State Budget Submission by the Victorian Council of Social Service that the Victorian Government:</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Cover the gap between costs and rents in public housing</w:t>
                      </w:r>
                      <w:r>
                        <w:rPr>
                          <w:rFonts w:ascii="Arial" w:hAnsi="Arial" w:cs="Arial"/>
                          <w:sz w:val="24"/>
                          <w:szCs w:val="24"/>
                        </w:rPr>
                        <w:t>, to reflect the true costs of public housing, including refurbishments, maintenance and tenancy support services.</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Establish Housing Growth Fund to reach affordable housing targets</w:t>
                      </w:r>
                    </w:p>
                    <w:p w:rsidR="00D26C32" w:rsidRPr="003E46B5"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Expand prevention, rapid re-housing and permanent support to end homelessness</w:t>
                      </w:r>
                    </w:p>
                    <w:p w:rsidR="00D26C32" w:rsidRDefault="00D26C32" w:rsidP="00D26C32">
                      <w:pPr>
                        <w:pStyle w:val="ListParagraph"/>
                        <w:numPr>
                          <w:ilvl w:val="1"/>
                          <w:numId w:val="3"/>
                        </w:numPr>
                        <w:spacing w:after="0" w:line="480" w:lineRule="auto"/>
                        <w:rPr>
                          <w:rFonts w:ascii="Arial" w:hAnsi="Arial" w:cs="Arial"/>
                          <w:sz w:val="24"/>
                          <w:szCs w:val="24"/>
                        </w:rPr>
                      </w:pPr>
                      <w:r w:rsidRPr="003E46B5">
                        <w:rPr>
                          <w:rFonts w:ascii="Arial" w:hAnsi="Arial" w:cs="Arial"/>
                          <w:sz w:val="24"/>
                          <w:szCs w:val="24"/>
                        </w:rPr>
                        <w:t>Establish a fund to introduce minimum standards for private rental</w:t>
                      </w:r>
                      <w:r w:rsidRPr="00D26C32">
                        <w:rPr>
                          <w:rFonts w:ascii="Arial" w:hAnsi="Arial" w:cs="Arial"/>
                          <w:sz w:val="24"/>
                          <w:szCs w:val="24"/>
                        </w:rPr>
                        <w:t xml:space="preserve"> </w:t>
                      </w:r>
                      <w:r>
                        <w:rPr>
                          <w:rFonts w:ascii="Arial" w:hAnsi="Arial" w:cs="Arial"/>
                          <w:sz w:val="24"/>
                          <w:szCs w:val="24"/>
                        </w:rPr>
                        <w:t>ho</w:t>
                      </w:r>
                      <w:r w:rsidRPr="003E46B5">
                        <w:rPr>
                          <w:rFonts w:ascii="Arial" w:hAnsi="Arial" w:cs="Arial"/>
                          <w:sz w:val="24"/>
                          <w:szCs w:val="24"/>
                        </w:rPr>
                        <w:t>using</w:t>
                      </w:r>
                      <w:r>
                        <w:rPr>
                          <w:rFonts w:ascii="Arial" w:hAnsi="Arial" w:cs="Arial"/>
                          <w:sz w:val="24"/>
                          <w:szCs w:val="24"/>
                        </w:rPr>
                        <w:t>, to ensure housing is safe, accessible and appropriate.</w:t>
                      </w:r>
                    </w:p>
                    <w:p w:rsidR="00D26C32" w:rsidRPr="00624C2F" w:rsidRDefault="00D26C32" w:rsidP="00D26C32">
                      <w:pPr>
                        <w:spacing w:after="0" w:line="480" w:lineRule="auto"/>
                        <w:ind w:left="1080"/>
                        <w:rPr>
                          <w:rFonts w:ascii="Arial" w:hAnsi="Arial" w:cs="Arial"/>
                          <w:sz w:val="24"/>
                          <w:szCs w:val="24"/>
                        </w:rPr>
                      </w:pPr>
                      <w:r>
                        <w:rPr>
                          <w:rFonts w:ascii="Arial" w:hAnsi="Arial" w:cs="Arial"/>
                          <w:sz w:val="24"/>
                          <w:szCs w:val="24"/>
                        </w:rPr>
                        <w:t xml:space="preserve">In all of these areas, tenants with a disability should be recognised as a priority group. </w:t>
                      </w:r>
                    </w:p>
                    <w:p w:rsidR="00D26C32" w:rsidRDefault="00D26C32" w:rsidP="00D26C32">
                      <w:pPr>
                        <w:spacing w:after="0" w:line="480" w:lineRule="auto"/>
                        <w:rPr>
                          <w:rFonts w:ascii="Arial" w:hAnsi="Arial" w:cs="Arial"/>
                          <w:sz w:val="24"/>
                          <w:szCs w:val="24"/>
                        </w:rPr>
                      </w:pPr>
                    </w:p>
                  </w:txbxContent>
                </v:textbox>
              </v:shape>
            </w:pict>
          </mc:Fallback>
        </mc:AlternateContent>
      </w: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rsidP="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D26C32" w:rsidRDefault="00D26C32">
      <w:pPr>
        <w:rPr>
          <w:rFonts w:ascii="Arial" w:hAnsi="Arial" w:cs="Arial"/>
          <w:b/>
          <w:sz w:val="28"/>
          <w:szCs w:val="28"/>
        </w:rPr>
      </w:pPr>
    </w:p>
    <w:p w:rsidR="00F63613" w:rsidRPr="00F63613" w:rsidRDefault="00617560">
      <w:pPr>
        <w:rPr>
          <w:rFonts w:ascii="Arial" w:hAnsi="Arial" w:cs="Arial"/>
          <w:b/>
          <w:sz w:val="28"/>
          <w:szCs w:val="28"/>
        </w:rPr>
      </w:pPr>
      <w:r>
        <w:rPr>
          <w:rFonts w:ascii="Arial" w:hAnsi="Arial" w:cs="Arial"/>
          <w:b/>
          <w:sz w:val="28"/>
          <w:szCs w:val="28"/>
        </w:rPr>
        <w:t>Access to social, cultural and recreational settings</w:t>
      </w:r>
    </w:p>
    <w:p w:rsidR="00F63613" w:rsidRDefault="00F63613" w:rsidP="00136C76">
      <w:pPr>
        <w:spacing w:after="0" w:line="240" w:lineRule="auto"/>
        <w:rPr>
          <w:rFonts w:ascii="Arial" w:hAnsi="Arial" w:cs="Arial"/>
          <w:sz w:val="24"/>
          <w:szCs w:val="24"/>
        </w:rPr>
      </w:pPr>
    </w:p>
    <w:p w:rsidR="00916C8C" w:rsidRDefault="00F63613" w:rsidP="00916C8C">
      <w:pPr>
        <w:spacing w:after="0" w:line="480" w:lineRule="auto"/>
        <w:rPr>
          <w:rFonts w:ascii="Arial" w:hAnsi="Arial" w:cs="Arial"/>
          <w:sz w:val="24"/>
          <w:szCs w:val="24"/>
        </w:rPr>
      </w:pPr>
      <w:r>
        <w:rPr>
          <w:rFonts w:ascii="Arial" w:hAnsi="Arial" w:cs="Arial"/>
          <w:sz w:val="24"/>
          <w:szCs w:val="24"/>
        </w:rPr>
        <w:t xml:space="preserve">In order for young people with a disability to enjoy full social inclusion, it is vital that they have equitable access to educational, employment, civic, cultural and social settings. While there </w:t>
      </w:r>
      <w:r w:rsidR="00916C8C">
        <w:rPr>
          <w:rFonts w:ascii="Arial" w:hAnsi="Arial" w:cs="Arial"/>
          <w:sz w:val="24"/>
          <w:szCs w:val="24"/>
        </w:rPr>
        <w:t>is</w:t>
      </w:r>
      <w:r>
        <w:rPr>
          <w:rFonts w:ascii="Arial" w:hAnsi="Arial" w:cs="Arial"/>
          <w:sz w:val="24"/>
          <w:szCs w:val="24"/>
        </w:rPr>
        <w:t xml:space="preserve"> a certain </w:t>
      </w:r>
      <w:r w:rsidR="00916C8C">
        <w:rPr>
          <w:rFonts w:ascii="Arial" w:hAnsi="Arial" w:cs="Arial"/>
          <w:sz w:val="24"/>
          <w:szCs w:val="24"/>
        </w:rPr>
        <w:t>recognition of</w:t>
      </w:r>
      <w:r>
        <w:rPr>
          <w:rFonts w:ascii="Arial" w:hAnsi="Arial" w:cs="Arial"/>
          <w:sz w:val="24"/>
          <w:szCs w:val="24"/>
        </w:rPr>
        <w:t xml:space="preserve"> the need to make more ‘formal’ or work-related settings accessible, there is less understanding about the importance of accessible social and cultural spaces, which we wish to highlight here.</w:t>
      </w:r>
      <w:r w:rsidRPr="00F63613">
        <w:rPr>
          <w:rFonts w:ascii="Arial" w:hAnsi="Arial" w:cs="Arial"/>
          <w:sz w:val="24"/>
          <w:szCs w:val="24"/>
        </w:rPr>
        <w:t xml:space="preserve"> </w:t>
      </w:r>
      <w:r>
        <w:rPr>
          <w:rFonts w:ascii="Arial" w:hAnsi="Arial" w:cs="Arial"/>
          <w:sz w:val="24"/>
          <w:szCs w:val="24"/>
        </w:rPr>
        <w:t xml:space="preserve">Most young people take for granted that they can access music, entertainment and spaces to be with their friends, but young people with a disability face continued barriers of inaccessible premises and lack of reliable information or understanding at venues and events. This contributes to a very real problem of social </w:t>
      </w:r>
      <w:r w:rsidR="00916C8C">
        <w:rPr>
          <w:rFonts w:ascii="Arial" w:hAnsi="Arial" w:cs="Arial"/>
          <w:sz w:val="24"/>
          <w:szCs w:val="24"/>
        </w:rPr>
        <w:t xml:space="preserve">segregation and isolation. </w:t>
      </w:r>
    </w:p>
    <w:p w:rsidR="00916C8C" w:rsidRDefault="00916C8C" w:rsidP="00916C8C">
      <w:pPr>
        <w:spacing w:after="0" w:line="480" w:lineRule="auto"/>
        <w:rPr>
          <w:rFonts w:ascii="Arial" w:hAnsi="Arial" w:cs="Arial"/>
          <w:sz w:val="24"/>
          <w:szCs w:val="24"/>
        </w:rPr>
      </w:pPr>
    </w:p>
    <w:p w:rsidR="00916C8C" w:rsidRDefault="00F63613" w:rsidP="00916C8C">
      <w:pPr>
        <w:spacing w:after="0" w:line="480" w:lineRule="auto"/>
        <w:rPr>
          <w:rFonts w:ascii="Arial" w:hAnsi="Arial" w:cs="Arial"/>
          <w:sz w:val="24"/>
          <w:szCs w:val="24"/>
        </w:rPr>
      </w:pPr>
      <w:r>
        <w:rPr>
          <w:rFonts w:ascii="Arial" w:hAnsi="Arial" w:cs="Arial"/>
          <w:sz w:val="24"/>
          <w:szCs w:val="24"/>
        </w:rPr>
        <w:t xml:space="preserve">To this end, YDAS has supported initiatives such as the LiveAccess project. Funded by the City of Melbourne, </w:t>
      </w:r>
      <w:r w:rsidRPr="00136C76">
        <w:rPr>
          <w:rFonts w:ascii="Arial" w:hAnsi="Arial" w:cs="Arial"/>
          <w:sz w:val="24"/>
          <w:szCs w:val="24"/>
        </w:rPr>
        <w:t>LiveAccess was developed in response to the barriers faced by people with disabilities in accessing local pubs, clubs, venues and events.</w:t>
      </w:r>
      <w:r w:rsidRPr="00F63613">
        <w:rPr>
          <w:rFonts w:ascii="Arial" w:hAnsi="Arial" w:cs="Arial"/>
          <w:sz w:val="24"/>
          <w:szCs w:val="24"/>
        </w:rPr>
        <w:t xml:space="preserve"> </w:t>
      </w:r>
      <w:r w:rsidR="00916C8C">
        <w:rPr>
          <w:rFonts w:ascii="Arial" w:hAnsi="Arial" w:cs="Arial"/>
          <w:sz w:val="24"/>
          <w:szCs w:val="24"/>
        </w:rPr>
        <w:t xml:space="preserve">The project works with </w:t>
      </w:r>
      <w:r w:rsidR="00136C76" w:rsidRPr="00136C76">
        <w:rPr>
          <w:rFonts w:ascii="Arial" w:hAnsi="Arial" w:cs="Arial"/>
          <w:sz w:val="24"/>
          <w:szCs w:val="24"/>
        </w:rPr>
        <w:t xml:space="preserve">young people with disabilities, local government, venue owners, members of the music industry and the general community. </w:t>
      </w:r>
      <w:r w:rsidR="00916C8C">
        <w:rPr>
          <w:rFonts w:ascii="Arial" w:hAnsi="Arial" w:cs="Arial"/>
          <w:sz w:val="24"/>
          <w:szCs w:val="24"/>
        </w:rPr>
        <w:t xml:space="preserve">Activities include working with venues to improve access, running a website with accessibility reviews of music and entertainment venues, and holding regular accessible events for people </w:t>
      </w:r>
      <w:r w:rsidR="00916C8C" w:rsidRPr="00136C76">
        <w:rPr>
          <w:rFonts w:ascii="Arial" w:hAnsi="Arial" w:cs="Arial"/>
          <w:sz w:val="24"/>
          <w:szCs w:val="24"/>
        </w:rPr>
        <w:t>with and without disabilities to enjoy local live music.</w:t>
      </w:r>
      <w:r w:rsidR="00916C8C">
        <w:rPr>
          <w:rStyle w:val="EndnoteReference"/>
          <w:rFonts w:ascii="Arial" w:hAnsi="Arial" w:cs="Arial"/>
          <w:sz w:val="24"/>
          <w:szCs w:val="24"/>
        </w:rPr>
        <w:endnoteReference w:id="29"/>
      </w:r>
    </w:p>
    <w:p w:rsidR="00916C8C" w:rsidRDefault="00916C8C"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r w:rsidRPr="004B17CE">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5924550" cy="1409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970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Social and cultural spaces often remain inaccessible due to design or transport barriers.</w:t>
                            </w:r>
                          </w:p>
                          <w:p w:rsidR="004B17CE" w:rsidRDefault="004B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66.5pt;height:11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Pr>
                          <w:rFonts w:ascii="Arial" w:hAnsi="Arial" w:cs="Arial"/>
                          <w:sz w:val="24"/>
                          <w:szCs w:val="24"/>
                        </w:rPr>
                        <w:t>Key barriers to inclusion for young people with a disability:</w:t>
                      </w:r>
                    </w:p>
                    <w:p w:rsidR="004B17CE"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Social and cultural spaces often remain inaccessible due to design or transport barriers.</w:t>
                      </w:r>
                    </w:p>
                    <w:p w:rsidR="004B17CE" w:rsidRDefault="004B17CE"/>
                  </w:txbxContent>
                </v:textbox>
              </v:shape>
            </w:pict>
          </mc:Fallback>
        </mc:AlternateContent>
      </w: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r w:rsidRPr="004B17CE">
        <w:rPr>
          <w:rFonts w:ascii="Arial" w:hAnsi="Arial" w:cs="Arial"/>
          <w:noProof/>
          <w:sz w:val="24"/>
          <w:szCs w:val="24"/>
          <w:lang w:eastAsia="en-AU"/>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5969000" cy="18859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885950"/>
                        </a:xfrm>
                        <a:prstGeom prst="rect">
                          <a:avLst/>
                        </a:prstGeom>
                        <a:solidFill>
                          <a:srgbClr val="FFFFFF"/>
                        </a:solidFill>
                        <a:ln w="9525">
                          <a:solidFill>
                            <a:srgbClr val="000000"/>
                          </a:solidFill>
                          <a:miter lim="800000"/>
                          <a:headEnd/>
                          <a:tailEnd/>
                        </a:ln>
                      </wps:spPr>
                      <wps:txb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sidRPr="00916C8C">
                              <w:rPr>
                                <w:rFonts w:ascii="Arial" w:hAnsi="Arial" w:cs="Arial"/>
                                <w:sz w:val="24"/>
                                <w:szCs w:val="24"/>
                              </w:rPr>
                              <w:t>Key approaches to promoting greater inclusion:</w:t>
                            </w:r>
                          </w:p>
                          <w:p w:rsidR="004B17CE" w:rsidRPr="00701209"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When promoting a social inclusion approach, broaden the focus beyond economic and educational participation to also consider inclusion in social, cultural and recreational settings. </w:t>
                            </w:r>
                          </w:p>
                          <w:p w:rsidR="004B17CE" w:rsidRDefault="004B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70pt;height:148.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">
                <v:textbox>
                  <w:txbxContent>
                    <w:p w:rsidR="004B17CE" w:rsidRPr="004B17CE" w:rsidRDefault="004B17CE" w:rsidP="004B17CE">
                      <w:pPr>
                        <w:spacing w:after="0" w:line="480" w:lineRule="auto"/>
                        <w:rPr>
                          <w:rFonts w:ascii="Arial" w:hAnsi="Arial" w:cs="Arial"/>
                          <w:sz w:val="16"/>
                          <w:szCs w:val="16"/>
                        </w:rPr>
                      </w:pPr>
                    </w:p>
                    <w:p w:rsidR="004B17CE" w:rsidRDefault="004B17CE" w:rsidP="004B17CE">
                      <w:pPr>
                        <w:spacing w:after="0" w:line="480" w:lineRule="auto"/>
                        <w:rPr>
                          <w:rFonts w:ascii="Arial" w:hAnsi="Arial" w:cs="Arial"/>
                          <w:sz w:val="24"/>
                          <w:szCs w:val="24"/>
                        </w:rPr>
                      </w:pPr>
                      <w:r w:rsidRPr="00916C8C">
                        <w:rPr>
                          <w:rFonts w:ascii="Arial" w:hAnsi="Arial" w:cs="Arial"/>
                          <w:sz w:val="24"/>
                          <w:szCs w:val="24"/>
                        </w:rPr>
                        <w:t>Key approaches to promoting greater inclusion:</w:t>
                      </w:r>
                    </w:p>
                    <w:p w:rsidR="004B17CE" w:rsidRPr="00701209" w:rsidRDefault="004B17CE" w:rsidP="004B17CE">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When promoting a social inclusion approach, broaden the focus beyond economic and educational participation to also consider inclusion in social, cultural and recreational settings. </w:t>
                      </w:r>
                    </w:p>
                    <w:p w:rsidR="004B17CE" w:rsidRDefault="004B17CE"/>
                  </w:txbxContent>
                </v:textbox>
              </v:shape>
            </w:pict>
          </mc:Fallback>
        </mc:AlternateContent>
      </w: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4B17CE" w:rsidRDefault="004B17CE" w:rsidP="00916C8C">
      <w:pPr>
        <w:spacing w:after="0" w:line="480" w:lineRule="auto"/>
        <w:rPr>
          <w:rFonts w:ascii="Arial" w:hAnsi="Arial" w:cs="Arial"/>
          <w:sz w:val="24"/>
          <w:szCs w:val="24"/>
        </w:rPr>
      </w:pPr>
    </w:p>
    <w:p w:rsidR="00701209" w:rsidRDefault="00701209" w:rsidP="00916C8C">
      <w:pPr>
        <w:spacing w:after="0" w:line="480" w:lineRule="auto"/>
        <w:rPr>
          <w:rFonts w:ascii="Arial" w:hAnsi="Arial" w:cs="Arial"/>
          <w:sz w:val="24"/>
          <w:szCs w:val="24"/>
        </w:rPr>
      </w:pPr>
    </w:p>
    <w:p w:rsidR="00916C8C" w:rsidRPr="00916C8C" w:rsidRDefault="00916C8C" w:rsidP="00916C8C">
      <w:pPr>
        <w:spacing w:after="0" w:line="480" w:lineRule="auto"/>
        <w:ind w:left="360"/>
        <w:rPr>
          <w:rFonts w:ascii="Arial" w:hAnsi="Arial" w:cs="Arial"/>
          <w:sz w:val="24"/>
          <w:szCs w:val="24"/>
        </w:rPr>
      </w:pPr>
    </w:p>
    <w:p w:rsidR="004B17CE" w:rsidRDefault="004B17CE" w:rsidP="00916C8C">
      <w:pPr>
        <w:spacing w:after="0" w:line="480" w:lineRule="auto"/>
        <w:rPr>
          <w:rFonts w:ascii="Arial" w:hAnsi="Arial" w:cs="Arial"/>
          <w:sz w:val="24"/>
          <w:szCs w:val="24"/>
        </w:rPr>
      </w:pPr>
      <w:r>
        <w:rPr>
          <w:rFonts w:ascii="Arial" w:hAnsi="Arial" w:cs="Arial"/>
          <w:sz w:val="24"/>
          <w:szCs w:val="24"/>
        </w:rPr>
        <w:t xml:space="preserve">Thank you for this opportunity to submit to the Inquiry. We would welcome the chance to present in person, and to continue the discussion about key points of inclusion / exclusion for young people with a disability, and effective approaches to addressing these. </w:t>
      </w:r>
    </w:p>
    <w:p w:rsidR="004B17CE" w:rsidRDefault="004B17CE" w:rsidP="00916C8C">
      <w:pPr>
        <w:spacing w:after="0" w:line="480" w:lineRule="auto"/>
        <w:rPr>
          <w:rFonts w:ascii="Arial" w:hAnsi="Arial" w:cs="Arial"/>
          <w:sz w:val="24"/>
          <w:szCs w:val="24"/>
        </w:rPr>
      </w:pPr>
    </w:p>
    <w:p w:rsidR="00B72EAF" w:rsidRPr="004F03E6" w:rsidRDefault="004B17CE" w:rsidP="00617560">
      <w:pPr>
        <w:spacing w:after="0" w:line="480" w:lineRule="auto"/>
        <w:rPr>
          <w:rFonts w:ascii="Arial" w:hAnsi="Arial" w:cs="Arial"/>
          <w:sz w:val="24"/>
          <w:szCs w:val="24"/>
        </w:rPr>
      </w:pPr>
      <w:r>
        <w:rPr>
          <w:rFonts w:ascii="Arial" w:hAnsi="Arial" w:cs="Arial"/>
          <w:sz w:val="24"/>
          <w:szCs w:val="24"/>
        </w:rPr>
        <w:lastRenderedPageBreak/>
        <w:t xml:space="preserve"> </w:t>
      </w:r>
    </w:p>
    <w:sectPr w:rsidR="00B72EAF" w:rsidRPr="004F03E6" w:rsidSect="00DD66AA">
      <w:footerReference w:type="default" r:id="rId14"/>
      <w:footerReference w:type="first" r:id="rId15"/>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21" w:rsidRDefault="00914E21" w:rsidP="00A1162D">
      <w:pPr>
        <w:spacing w:after="0" w:line="240" w:lineRule="auto"/>
      </w:pPr>
      <w:r>
        <w:separator/>
      </w:r>
    </w:p>
  </w:endnote>
  <w:endnote w:type="continuationSeparator" w:id="0">
    <w:p w:rsidR="00914E21" w:rsidRDefault="00914E21" w:rsidP="00A1162D">
      <w:pPr>
        <w:spacing w:after="0" w:line="240" w:lineRule="auto"/>
      </w:pPr>
      <w:r>
        <w:continuationSeparator/>
      </w:r>
    </w:p>
  </w:endnote>
  <w:endnote w:id="1">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w:t>
      </w:r>
      <w:r w:rsidR="00757D29">
        <w:rPr>
          <w:rFonts w:ascii="Arial" w:hAnsi="Arial" w:cs="Arial"/>
          <w:sz w:val="22"/>
          <w:szCs w:val="22"/>
        </w:rPr>
        <w:t>Australian Bureau of Statistics (</w:t>
      </w:r>
      <w:r w:rsidRPr="00757D29">
        <w:rPr>
          <w:rFonts w:ascii="Arial" w:hAnsi="Arial" w:cs="Arial"/>
          <w:sz w:val="22"/>
          <w:szCs w:val="22"/>
        </w:rPr>
        <w:t>ABS</w:t>
      </w:r>
      <w:r w:rsidR="00757D29">
        <w:rPr>
          <w:rFonts w:ascii="Arial" w:hAnsi="Arial" w:cs="Arial"/>
          <w:sz w:val="22"/>
          <w:szCs w:val="22"/>
        </w:rPr>
        <w:t>)</w:t>
      </w:r>
      <w:r w:rsidRPr="00757D29">
        <w:rPr>
          <w:rFonts w:ascii="Arial" w:hAnsi="Arial" w:cs="Arial"/>
          <w:sz w:val="22"/>
          <w:szCs w:val="22"/>
        </w:rPr>
        <w:t xml:space="preserve">, ‘Time Series Workbook: 3101.0 Australian Demographic Statistics: Estimated Resident Population by Single Year of Age, Victoria,’ </w:t>
      </w:r>
      <w:hyperlink r:id="rId1" w:history="1">
        <w:r w:rsidRPr="00757D29">
          <w:rPr>
            <w:rStyle w:val="Hyperlink"/>
            <w:rFonts w:ascii="Arial" w:hAnsi="Arial" w:cs="Arial"/>
            <w:sz w:val="22"/>
            <w:szCs w:val="22"/>
          </w:rPr>
          <w:t>http://www.abs.gov.au/AUSSTATS/abs@.nsf/DetailsPage/3101.0Jun%202013?OpenDocument</w:t>
        </w:r>
      </w:hyperlink>
      <w:r w:rsidRPr="00757D29">
        <w:rPr>
          <w:rFonts w:ascii="Arial" w:hAnsi="Arial" w:cs="Arial"/>
          <w:sz w:val="22"/>
          <w:szCs w:val="22"/>
        </w:rPr>
        <w:t xml:space="preserve"> </w:t>
      </w:r>
    </w:p>
  </w:endnote>
  <w:endnote w:id="2">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w:t>
      </w:r>
      <w:r w:rsidR="00757D29">
        <w:rPr>
          <w:rFonts w:ascii="Arial" w:hAnsi="Arial" w:cs="Arial"/>
          <w:sz w:val="22"/>
          <w:szCs w:val="22"/>
        </w:rPr>
        <w:t xml:space="preserve">Department of Education and Early Childhood Development (DEECD), </w:t>
      </w:r>
      <w:r w:rsidR="00757D29">
        <w:rPr>
          <w:rFonts w:ascii="Arial" w:hAnsi="Arial" w:cs="Arial"/>
          <w:i/>
          <w:sz w:val="22"/>
          <w:szCs w:val="22"/>
        </w:rPr>
        <w:t>State of Victoria’s Children 2010</w:t>
      </w:r>
      <w:r w:rsidR="009D1A61">
        <w:rPr>
          <w:rFonts w:ascii="Arial" w:hAnsi="Arial" w:cs="Arial"/>
          <w:sz w:val="22"/>
          <w:szCs w:val="22"/>
        </w:rPr>
        <w:t xml:space="preserve">, Melbourne, 2011, </w:t>
      </w:r>
      <w:r w:rsidRPr="00757D29">
        <w:rPr>
          <w:rFonts w:ascii="Arial" w:hAnsi="Arial" w:cs="Arial"/>
          <w:sz w:val="22"/>
          <w:szCs w:val="22"/>
        </w:rPr>
        <w:t>p.37</w:t>
      </w:r>
    </w:p>
  </w:endnote>
  <w:endnote w:id="3">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ABS, ‘2011 Census of Population and Housing: Basic Community Profile’, </w:t>
      </w:r>
      <w:hyperlink r:id="rId2" w:history="1">
        <w:r w:rsidRPr="00757D29">
          <w:rPr>
            <w:rStyle w:val="Hyperlink"/>
            <w:rFonts w:ascii="Arial" w:hAnsi="Arial" w:cs="Arial"/>
            <w:sz w:val="22"/>
            <w:szCs w:val="22"/>
          </w:rPr>
          <w:t>http://www.censusdata.abs.gov.au/census_services/getproduct/census/2011/communityprofile/2?opendocument&amp;navpos=220</w:t>
        </w:r>
      </w:hyperlink>
      <w:r w:rsidRPr="00757D29">
        <w:rPr>
          <w:rFonts w:ascii="Arial" w:hAnsi="Arial" w:cs="Arial"/>
          <w:sz w:val="22"/>
          <w:szCs w:val="22"/>
        </w:rPr>
        <w:t xml:space="preserve"> </w:t>
      </w:r>
    </w:p>
  </w:endnote>
  <w:endnote w:id="4">
    <w:p w:rsidR="003824FF" w:rsidRPr="003824FF" w:rsidRDefault="003824FF" w:rsidP="003824FF">
      <w:pPr>
        <w:pStyle w:val="EndnoteText"/>
        <w:rPr>
          <w:rFonts w:ascii="Arial" w:hAnsi="Arial" w:cs="Arial"/>
          <w:sz w:val="22"/>
          <w:szCs w:val="22"/>
        </w:rPr>
      </w:pPr>
      <w:r w:rsidRPr="003824FF">
        <w:rPr>
          <w:rStyle w:val="EndnoteReference"/>
          <w:rFonts w:ascii="Arial" w:hAnsi="Arial" w:cs="Arial"/>
          <w:sz w:val="22"/>
          <w:szCs w:val="22"/>
        </w:rPr>
        <w:endnoteRef/>
      </w:r>
      <w:r w:rsidRPr="003824FF">
        <w:rPr>
          <w:rFonts w:ascii="Arial" w:hAnsi="Arial" w:cs="Arial"/>
          <w:sz w:val="22"/>
          <w:szCs w:val="22"/>
        </w:rPr>
        <w:t xml:space="preserve"> Patricia Faulkner AO Chair, Australian Social Inclusion Board, “Social Inclusion in Australia: Australia’s Welfare Conference,” Canberra, 24 November 2011 </w:t>
      </w:r>
      <w:hyperlink r:id="rId3" w:history="1">
        <w:r w:rsidRPr="003824FF">
          <w:rPr>
            <w:rStyle w:val="Hyperlink"/>
            <w:rFonts w:ascii="Arial" w:hAnsi="Arial" w:cs="Arial"/>
            <w:sz w:val="22"/>
            <w:szCs w:val="22"/>
          </w:rPr>
          <w:t>http://www.aihw.gov.au/WorkArea/DownloadAsset.aspx?id=10737420844</w:t>
        </w:r>
      </w:hyperlink>
      <w:r w:rsidRPr="003824FF">
        <w:rPr>
          <w:rFonts w:ascii="Arial" w:hAnsi="Arial" w:cs="Arial"/>
          <w:sz w:val="22"/>
          <w:szCs w:val="22"/>
        </w:rPr>
        <w:t xml:space="preserve"> </w:t>
      </w:r>
    </w:p>
  </w:endnote>
  <w:endnote w:id="5">
    <w:p w:rsidR="00EB36F3" w:rsidRDefault="00EB36F3" w:rsidP="00EB36F3">
      <w:pPr>
        <w:spacing w:after="0" w:line="240" w:lineRule="auto"/>
      </w:pPr>
      <w:r>
        <w:rPr>
          <w:rStyle w:val="EndnoteReference"/>
        </w:rPr>
        <w:endnoteRef/>
      </w:r>
      <w:r>
        <w:t xml:space="preserve"> </w:t>
      </w:r>
      <w:r w:rsidRPr="0022607E">
        <w:rPr>
          <w:rFonts w:ascii="Arial" w:hAnsi="Arial" w:cs="Arial"/>
          <w:sz w:val="24"/>
          <w:szCs w:val="24"/>
        </w:rPr>
        <w:t>Australian Social Inclusion Board (Australian Government),</w:t>
      </w:r>
      <w:r>
        <w:rPr>
          <w:rFonts w:ascii="Arial" w:hAnsi="Arial" w:cs="Arial"/>
          <w:sz w:val="24"/>
          <w:szCs w:val="24"/>
        </w:rPr>
        <w:t xml:space="preserve"> </w:t>
      </w:r>
      <w:r w:rsidRPr="00CF5520">
        <w:rPr>
          <w:rFonts w:ascii="Arial" w:hAnsi="Arial" w:cs="Arial"/>
          <w:i/>
          <w:sz w:val="24"/>
          <w:szCs w:val="24"/>
        </w:rPr>
        <w:t>Social Inclusion in Australia</w:t>
      </w:r>
      <w:r>
        <w:rPr>
          <w:rFonts w:ascii="Arial" w:hAnsi="Arial" w:cs="Arial"/>
          <w:i/>
          <w:sz w:val="24"/>
          <w:szCs w:val="24"/>
        </w:rPr>
        <w:t xml:space="preserve">: </w:t>
      </w:r>
      <w:r w:rsidRPr="00CF5520">
        <w:rPr>
          <w:rFonts w:ascii="Arial" w:hAnsi="Arial" w:cs="Arial"/>
          <w:i/>
          <w:sz w:val="24"/>
          <w:szCs w:val="24"/>
        </w:rPr>
        <w:t>How Australia is faring</w:t>
      </w:r>
      <w:r>
        <w:rPr>
          <w:rFonts w:ascii="Arial" w:hAnsi="Arial" w:cs="Arial"/>
          <w:sz w:val="24"/>
          <w:szCs w:val="24"/>
        </w:rPr>
        <w:t xml:space="preserve">, </w:t>
      </w:r>
      <w:r w:rsidRPr="0022607E">
        <w:rPr>
          <w:rFonts w:ascii="Arial" w:hAnsi="Arial" w:cs="Arial"/>
          <w:sz w:val="24"/>
          <w:szCs w:val="24"/>
        </w:rPr>
        <w:t>2nd Edition</w:t>
      </w:r>
      <w:r>
        <w:rPr>
          <w:rFonts w:ascii="Arial" w:hAnsi="Arial" w:cs="Arial"/>
          <w:sz w:val="24"/>
          <w:szCs w:val="24"/>
        </w:rPr>
        <w:t xml:space="preserve">, </w:t>
      </w:r>
      <w:r w:rsidRPr="0022607E">
        <w:rPr>
          <w:rFonts w:ascii="Arial" w:hAnsi="Arial" w:cs="Arial"/>
          <w:sz w:val="24"/>
          <w:szCs w:val="24"/>
        </w:rPr>
        <w:t>Canberra 2012,</w:t>
      </w:r>
      <w:r>
        <w:rPr>
          <w:rFonts w:ascii="Arial" w:hAnsi="Arial" w:cs="Arial"/>
          <w:sz w:val="24"/>
          <w:szCs w:val="24"/>
        </w:rPr>
        <w:t xml:space="preserve"> p.12</w:t>
      </w:r>
    </w:p>
  </w:endnote>
  <w:endnote w:id="6">
    <w:p w:rsidR="00F52285" w:rsidRPr="00D26C32" w:rsidRDefault="00F52285" w:rsidP="00F52285">
      <w:pPr>
        <w:pStyle w:val="EndnoteText"/>
        <w:rPr>
          <w:rFonts w:ascii="Arial" w:hAnsi="Arial" w:cs="Arial"/>
          <w:sz w:val="22"/>
          <w:szCs w:val="22"/>
        </w:rPr>
      </w:pPr>
      <w:r w:rsidRPr="00D26C32">
        <w:rPr>
          <w:rStyle w:val="EndnoteReference"/>
          <w:rFonts w:ascii="Arial" w:hAnsi="Arial" w:cs="Arial"/>
          <w:sz w:val="22"/>
          <w:szCs w:val="22"/>
        </w:rPr>
        <w:endnoteRef/>
      </w:r>
      <w:r w:rsidRPr="00D26C32">
        <w:rPr>
          <w:rFonts w:ascii="Arial" w:hAnsi="Arial" w:cs="Arial"/>
          <w:sz w:val="22"/>
          <w:szCs w:val="22"/>
        </w:rPr>
        <w:t xml:space="preserve"> George Taleporos, 'Young people with disabilities have something to say', Ramp Up (ABC), 14 Aug 2012, </w:t>
      </w:r>
      <w:hyperlink r:id="rId4" w:history="1">
        <w:r w:rsidR="00B90914" w:rsidRPr="006A493F">
          <w:rPr>
            <w:rStyle w:val="Hyperlink"/>
            <w:rFonts w:ascii="Arial" w:hAnsi="Arial" w:cs="Arial"/>
            <w:sz w:val="22"/>
            <w:szCs w:val="22"/>
          </w:rPr>
          <w:t>http://www.abc.net.au/rampup/articles/2012/08/14/3566857.htm</w:t>
        </w:r>
      </w:hyperlink>
      <w:r w:rsidR="00B90914">
        <w:rPr>
          <w:rFonts w:ascii="Arial" w:hAnsi="Arial" w:cs="Arial"/>
          <w:sz w:val="22"/>
          <w:szCs w:val="22"/>
        </w:rPr>
        <w:t xml:space="preserve"> </w:t>
      </w:r>
    </w:p>
  </w:endnote>
  <w:endnote w:id="7">
    <w:p w:rsidR="00EB36F3" w:rsidRPr="00EB36F3" w:rsidRDefault="00EB36F3">
      <w:pPr>
        <w:pStyle w:val="EndnoteText"/>
        <w:rPr>
          <w:sz w:val="22"/>
          <w:szCs w:val="22"/>
        </w:rPr>
      </w:pPr>
      <w:r w:rsidRPr="00EB36F3">
        <w:rPr>
          <w:rStyle w:val="EndnoteReference"/>
          <w:sz w:val="22"/>
          <w:szCs w:val="22"/>
        </w:rPr>
        <w:endnoteRef/>
      </w:r>
      <w:r w:rsidRPr="00EB36F3">
        <w:rPr>
          <w:sz w:val="22"/>
          <w:szCs w:val="22"/>
        </w:rPr>
        <w:t xml:space="preserve"> </w:t>
      </w:r>
      <w:r w:rsidRPr="00EB36F3">
        <w:rPr>
          <w:rFonts w:ascii="Arial" w:hAnsi="Arial" w:cs="Arial"/>
          <w:sz w:val="22"/>
          <w:szCs w:val="22"/>
        </w:rPr>
        <w:t xml:space="preserve">Stella Young, writer, comedian and disability advocate. Stella Young, ‘We’re not here for your inspiration’, Ramp Up, ABC, 2 July 2012, </w:t>
      </w:r>
      <w:hyperlink r:id="rId5" w:history="1">
        <w:r w:rsidRPr="00EB36F3">
          <w:rPr>
            <w:rStyle w:val="Hyperlink"/>
            <w:rFonts w:ascii="Arial" w:hAnsi="Arial" w:cs="Arial"/>
            <w:sz w:val="22"/>
            <w:szCs w:val="22"/>
          </w:rPr>
          <w:t>http://www.abc.net.au/rampup/articles/2012/07/02/3537035.htm</w:t>
        </w:r>
      </w:hyperlink>
    </w:p>
  </w:endnote>
  <w:endnote w:id="8">
    <w:p w:rsidR="000C6C13" w:rsidRPr="00757D29" w:rsidRDefault="000C6C13" w:rsidP="00757D29">
      <w:pPr>
        <w:pStyle w:val="EndnoteText"/>
        <w:rPr>
          <w:rFonts w:ascii="Arial" w:hAnsi="Arial" w:cs="Arial"/>
          <w:sz w:val="22"/>
          <w:szCs w:val="22"/>
        </w:rPr>
      </w:pPr>
      <w:r w:rsidRPr="007A2656">
        <w:rPr>
          <w:rStyle w:val="EndnoteReference"/>
          <w:rFonts w:ascii="Arial" w:hAnsi="Arial" w:cs="Arial"/>
          <w:sz w:val="22"/>
          <w:szCs w:val="22"/>
        </w:rPr>
        <w:endnoteRef/>
      </w:r>
      <w:r w:rsidRPr="00CE7F60">
        <w:rPr>
          <w:rFonts w:ascii="Arial" w:hAnsi="Arial" w:cs="Arial"/>
          <w:sz w:val="22"/>
          <w:szCs w:val="22"/>
        </w:rPr>
        <w:t xml:space="preserve"> Y</w:t>
      </w:r>
      <w:r w:rsidR="009D1A61" w:rsidRPr="00CE7F60">
        <w:rPr>
          <w:rFonts w:ascii="Arial" w:hAnsi="Arial" w:cs="Arial"/>
          <w:sz w:val="22"/>
          <w:szCs w:val="22"/>
        </w:rPr>
        <w:t>outh Disability Advocacy Service (Y</w:t>
      </w:r>
      <w:r w:rsidRPr="00CE7F60">
        <w:rPr>
          <w:rFonts w:ascii="Arial" w:hAnsi="Arial" w:cs="Arial"/>
          <w:sz w:val="22"/>
          <w:szCs w:val="22"/>
        </w:rPr>
        <w:t>DAS</w:t>
      </w:r>
      <w:r w:rsidR="009D1A61" w:rsidRPr="00CE7F60">
        <w:rPr>
          <w:rFonts w:ascii="Arial" w:hAnsi="Arial" w:cs="Arial"/>
          <w:sz w:val="22"/>
          <w:szCs w:val="22"/>
        </w:rPr>
        <w:t>)</w:t>
      </w:r>
      <w:r w:rsidRPr="00CE7F60">
        <w:rPr>
          <w:rFonts w:ascii="Arial" w:hAnsi="Arial" w:cs="Arial"/>
          <w:sz w:val="22"/>
          <w:szCs w:val="22"/>
        </w:rPr>
        <w:t xml:space="preserve">, </w:t>
      </w:r>
      <w:r w:rsidR="009D1A61" w:rsidRPr="00CE7F60">
        <w:rPr>
          <w:rFonts w:ascii="Arial" w:hAnsi="Arial" w:cs="Arial"/>
          <w:sz w:val="22"/>
          <w:szCs w:val="22"/>
        </w:rPr>
        <w:t>Youth Affairs Council</w:t>
      </w:r>
      <w:r w:rsidR="009D1A61">
        <w:rPr>
          <w:rFonts w:ascii="Arial" w:hAnsi="Arial" w:cs="Arial"/>
          <w:sz w:val="22"/>
          <w:szCs w:val="22"/>
        </w:rPr>
        <w:t xml:space="preserve"> of Victoria (</w:t>
      </w:r>
      <w:r w:rsidRPr="00757D29">
        <w:rPr>
          <w:rFonts w:ascii="Arial" w:hAnsi="Arial" w:cs="Arial"/>
          <w:sz w:val="22"/>
          <w:szCs w:val="22"/>
        </w:rPr>
        <w:t>YACVic</w:t>
      </w:r>
      <w:r w:rsidR="009D1A61">
        <w:rPr>
          <w:rFonts w:ascii="Arial" w:hAnsi="Arial" w:cs="Arial"/>
          <w:sz w:val="22"/>
          <w:szCs w:val="22"/>
        </w:rPr>
        <w:t>)</w:t>
      </w:r>
      <w:r w:rsidRPr="00757D29">
        <w:rPr>
          <w:rFonts w:ascii="Arial" w:hAnsi="Arial" w:cs="Arial"/>
          <w:sz w:val="22"/>
          <w:szCs w:val="22"/>
        </w:rPr>
        <w:t xml:space="preserve"> and </w:t>
      </w:r>
      <w:r w:rsidR="009D1A61">
        <w:rPr>
          <w:rFonts w:ascii="Arial" w:hAnsi="Arial" w:cs="Arial"/>
          <w:sz w:val="22"/>
          <w:szCs w:val="22"/>
        </w:rPr>
        <w:t>Australian Youth Affairs Coalition (</w:t>
      </w:r>
      <w:r w:rsidRPr="00757D29">
        <w:rPr>
          <w:rFonts w:ascii="Arial" w:hAnsi="Arial" w:cs="Arial"/>
          <w:sz w:val="22"/>
          <w:szCs w:val="22"/>
        </w:rPr>
        <w:t>AYAC</w:t>
      </w:r>
      <w:r w:rsidR="009D1A61">
        <w:rPr>
          <w:rFonts w:ascii="Arial" w:hAnsi="Arial" w:cs="Arial"/>
          <w:sz w:val="22"/>
          <w:szCs w:val="22"/>
        </w:rPr>
        <w:t>)</w:t>
      </w:r>
      <w:r w:rsidRPr="00757D29">
        <w:rPr>
          <w:rFonts w:ascii="Arial" w:hAnsi="Arial" w:cs="Arial"/>
          <w:sz w:val="22"/>
          <w:szCs w:val="22"/>
        </w:rPr>
        <w:t xml:space="preserve">, </w:t>
      </w:r>
      <w:r w:rsidRPr="00757D29">
        <w:rPr>
          <w:rFonts w:ascii="Arial" w:hAnsi="Arial" w:cs="Arial"/>
          <w:i/>
          <w:sz w:val="22"/>
          <w:szCs w:val="22"/>
        </w:rPr>
        <w:t>Proposal for the establishment of the National Youth Disability Coun</w:t>
      </w:r>
      <w:r w:rsidRPr="00753D74">
        <w:rPr>
          <w:rFonts w:ascii="Arial" w:hAnsi="Arial" w:cs="Arial"/>
          <w:i/>
          <w:sz w:val="22"/>
          <w:szCs w:val="22"/>
        </w:rPr>
        <w:t>cil: A National Advocacy Voice for young people with a disability in Australia,</w:t>
      </w:r>
      <w:r w:rsidRPr="00753D74">
        <w:rPr>
          <w:rFonts w:ascii="Arial" w:hAnsi="Arial" w:cs="Arial"/>
          <w:sz w:val="22"/>
          <w:szCs w:val="22"/>
        </w:rPr>
        <w:t xml:space="preserve"> Melbourne, 2013, p.21</w:t>
      </w:r>
      <w:r w:rsidR="00753D74" w:rsidRPr="00753D74">
        <w:rPr>
          <w:rFonts w:ascii="Arial" w:hAnsi="Arial" w:cs="Arial"/>
          <w:sz w:val="22"/>
          <w:szCs w:val="22"/>
        </w:rPr>
        <w:t xml:space="preserve"> </w:t>
      </w:r>
      <w:hyperlink r:id="rId6" w:history="1">
        <w:r w:rsidR="00753D74" w:rsidRPr="00753D74">
          <w:rPr>
            <w:rStyle w:val="Hyperlink"/>
            <w:rFonts w:ascii="Arial" w:hAnsi="Arial" w:cs="Arial"/>
            <w:sz w:val="22"/>
            <w:szCs w:val="22"/>
          </w:rPr>
          <w:t>http://ydas.org.au/sites/default/files/YDAS%20NYDC%20Proposal%20FINAL.pdf</w:t>
        </w:r>
      </w:hyperlink>
    </w:p>
  </w:endnote>
  <w:endnote w:id="9">
    <w:p w:rsidR="000C6C13" w:rsidRPr="00757D29" w:rsidRDefault="000C6C13"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YDAS, YACVic and AYAC, </w:t>
      </w:r>
      <w:r w:rsidRPr="00757D29">
        <w:rPr>
          <w:rFonts w:ascii="Arial" w:hAnsi="Arial" w:cs="Arial"/>
          <w:i/>
          <w:sz w:val="22"/>
          <w:szCs w:val="22"/>
        </w:rPr>
        <w:t>Proposal for the establishment of the National Youth Disability Council</w:t>
      </w:r>
      <w:r w:rsidRPr="00757D29">
        <w:rPr>
          <w:rFonts w:ascii="Arial" w:hAnsi="Arial" w:cs="Arial"/>
          <w:sz w:val="22"/>
          <w:szCs w:val="22"/>
        </w:rPr>
        <w:t>, pp.24-25</w:t>
      </w:r>
    </w:p>
  </w:endnote>
  <w:endnote w:id="10">
    <w:p w:rsidR="000C6C13" w:rsidRPr="00757D29" w:rsidRDefault="000C6C13"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YDAS, YACVic and AYAC, </w:t>
      </w:r>
      <w:r w:rsidRPr="00757D29">
        <w:rPr>
          <w:rFonts w:ascii="Arial" w:hAnsi="Arial" w:cs="Arial"/>
          <w:i/>
          <w:sz w:val="22"/>
          <w:szCs w:val="22"/>
        </w:rPr>
        <w:t>Proposal for the establishment of the National Youth Disability Council</w:t>
      </w:r>
      <w:r w:rsidRPr="00757D29">
        <w:rPr>
          <w:rFonts w:ascii="Arial" w:hAnsi="Arial" w:cs="Arial"/>
          <w:sz w:val="22"/>
          <w:szCs w:val="22"/>
        </w:rPr>
        <w:t>, pp.7-10, 18</w:t>
      </w:r>
    </w:p>
  </w:endnote>
  <w:endnote w:id="11">
    <w:p w:rsidR="000C6C13" w:rsidRPr="00757D29" w:rsidRDefault="000C6C13"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YDAS, YACVic and AYAC, </w:t>
      </w:r>
      <w:r w:rsidRPr="00757D29">
        <w:rPr>
          <w:rFonts w:ascii="Arial" w:hAnsi="Arial" w:cs="Arial"/>
          <w:i/>
          <w:sz w:val="22"/>
          <w:szCs w:val="22"/>
        </w:rPr>
        <w:t>Proposal for the establishment of the National Youth Disability Council</w:t>
      </w:r>
      <w:r w:rsidRPr="00757D29">
        <w:rPr>
          <w:rFonts w:ascii="Arial" w:hAnsi="Arial" w:cs="Arial"/>
          <w:sz w:val="22"/>
          <w:szCs w:val="22"/>
        </w:rPr>
        <w:t>, pp.17-19</w:t>
      </w:r>
    </w:p>
  </w:endnote>
  <w:endnote w:id="12">
    <w:p w:rsidR="00937C44" w:rsidRPr="00B90914" w:rsidRDefault="00937C44">
      <w:pPr>
        <w:pStyle w:val="EndnoteText"/>
        <w:rPr>
          <w:sz w:val="22"/>
          <w:szCs w:val="22"/>
        </w:rPr>
      </w:pPr>
      <w:r w:rsidRPr="00B90914">
        <w:rPr>
          <w:rStyle w:val="EndnoteReference"/>
          <w:sz w:val="22"/>
          <w:szCs w:val="22"/>
        </w:rPr>
        <w:endnoteRef/>
      </w:r>
      <w:r w:rsidRPr="00B90914">
        <w:rPr>
          <w:sz w:val="22"/>
          <w:szCs w:val="22"/>
        </w:rPr>
        <w:t xml:space="preserve"> </w:t>
      </w:r>
      <w:r w:rsidRPr="00B90914">
        <w:rPr>
          <w:rFonts w:ascii="Arial" w:hAnsi="Arial" w:cs="Arial"/>
          <w:sz w:val="22"/>
          <w:szCs w:val="22"/>
        </w:rPr>
        <w:t xml:space="preserve">Australian Social Inclusion Board, </w:t>
      </w:r>
      <w:r w:rsidRPr="00B90914">
        <w:rPr>
          <w:rFonts w:ascii="Arial" w:hAnsi="Arial" w:cs="Arial"/>
          <w:i/>
          <w:sz w:val="22"/>
          <w:szCs w:val="22"/>
        </w:rPr>
        <w:t>Social Inclusion in Australia</w:t>
      </w:r>
      <w:r w:rsidRPr="00B90914">
        <w:rPr>
          <w:rFonts w:ascii="Arial" w:hAnsi="Arial" w:cs="Arial"/>
          <w:sz w:val="22"/>
          <w:szCs w:val="22"/>
        </w:rPr>
        <w:t>, p.77</w:t>
      </w:r>
    </w:p>
  </w:endnote>
  <w:endnote w:id="13">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w:t>
      </w:r>
      <w:r w:rsidR="009D1A61">
        <w:rPr>
          <w:rFonts w:ascii="Arial" w:hAnsi="Arial" w:cs="Arial"/>
          <w:sz w:val="22"/>
          <w:szCs w:val="22"/>
        </w:rPr>
        <w:t>Victorian Equal Opportunity and Human Rights Commission (</w:t>
      </w:r>
      <w:r w:rsidRPr="00757D29">
        <w:rPr>
          <w:rFonts w:ascii="Arial" w:hAnsi="Arial" w:cs="Arial"/>
          <w:sz w:val="22"/>
          <w:szCs w:val="22"/>
        </w:rPr>
        <w:t>VEOHRC</w:t>
      </w:r>
      <w:r w:rsidR="009D1A61">
        <w:rPr>
          <w:rFonts w:ascii="Arial" w:hAnsi="Arial" w:cs="Arial"/>
          <w:sz w:val="22"/>
          <w:szCs w:val="22"/>
        </w:rPr>
        <w:t>)</w:t>
      </w:r>
      <w:r w:rsidRPr="00757D29">
        <w:rPr>
          <w:rFonts w:ascii="Arial" w:hAnsi="Arial" w:cs="Arial"/>
          <w:sz w:val="22"/>
          <w:szCs w:val="22"/>
        </w:rPr>
        <w:t xml:space="preserve">, ‘Held Back Fact Sheet: What students told us’, 2012, </w:t>
      </w:r>
      <w:hyperlink r:id="rId7" w:history="1">
        <w:r w:rsidRPr="00757D29">
          <w:rPr>
            <w:rStyle w:val="Hyperlink"/>
            <w:rFonts w:ascii="Arial" w:hAnsi="Arial" w:cs="Arial"/>
            <w:sz w:val="22"/>
            <w:szCs w:val="22"/>
          </w:rPr>
          <w:t>http://www.humanrightscommission.vic.gov.au/index.php/our-resources-and-publications/reports/item/184-held-back-the-experiences-of-students-with-disabilities-in-victorian-schools-sep-2012</w:t>
        </w:r>
      </w:hyperlink>
    </w:p>
  </w:endnote>
  <w:endnote w:id="14">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‘Held Back Fact Sheet: Main Findings’, 2012, </w:t>
      </w:r>
      <w:hyperlink r:id="rId8" w:history="1">
        <w:r w:rsidRPr="00757D29">
          <w:rPr>
            <w:rStyle w:val="Hyperlink"/>
            <w:rFonts w:ascii="Arial" w:hAnsi="Arial" w:cs="Arial"/>
            <w:sz w:val="22"/>
            <w:szCs w:val="22"/>
          </w:rPr>
          <w:t>http://www.humanrightscommission.vic.gov.au/index.php/our-resources-and-publications/reports/item/184-held-back-the-experiences-of-students-with-disabilities-in-victorian-schools-sep-2012</w:t>
        </w:r>
      </w:hyperlink>
      <w:r w:rsidRPr="00757D29">
        <w:rPr>
          <w:rFonts w:ascii="Arial" w:hAnsi="Arial" w:cs="Arial"/>
          <w:sz w:val="22"/>
          <w:szCs w:val="22"/>
        </w:rPr>
        <w:t xml:space="preserve">; VEOHRC, </w:t>
      </w:r>
      <w:r w:rsidRPr="00757D29">
        <w:rPr>
          <w:rFonts w:ascii="Arial" w:hAnsi="Arial" w:cs="Arial"/>
          <w:i/>
          <w:sz w:val="22"/>
          <w:szCs w:val="22"/>
        </w:rPr>
        <w:t>Held back: The experiences of students with disabilities in Victorian schools - Sep 2012</w:t>
      </w:r>
      <w:r w:rsidRPr="00757D29">
        <w:rPr>
          <w:rFonts w:ascii="Arial" w:hAnsi="Arial" w:cs="Arial"/>
          <w:sz w:val="22"/>
          <w:szCs w:val="22"/>
        </w:rPr>
        <w:t>, Melbourne, 2012, pp.29, 32</w:t>
      </w:r>
    </w:p>
  </w:endnote>
  <w:endnote w:id="15">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w:t>
      </w:r>
      <w:r w:rsidR="00B90914">
        <w:rPr>
          <w:rFonts w:ascii="Arial" w:hAnsi="Arial" w:cs="Arial"/>
          <w:sz w:val="22"/>
          <w:szCs w:val="22"/>
        </w:rPr>
        <w:t>’</w:t>
      </w:r>
      <w:r w:rsidRPr="00757D29">
        <w:rPr>
          <w:rFonts w:ascii="Arial" w:hAnsi="Arial" w:cs="Arial"/>
          <w:sz w:val="22"/>
          <w:szCs w:val="22"/>
        </w:rPr>
        <w:t xml:space="preserve"> Held Back Fact Sheet: What students told us</w:t>
      </w:r>
      <w:r w:rsidR="00B90914">
        <w:rPr>
          <w:rFonts w:ascii="Arial" w:hAnsi="Arial" w:cs="Arial"/>
          <w:sz w:val="22"/>
          <w:szCs w:val="22"/>
        </w:rPr>
        <w:t>’</w:t>
      </w:r>
      <w:r w:rsidRPr="00757D29">
        <w:rPr>
          <w:rFonts w:ascii="Arial" w:hAnsi="Arial" w:cs="Arial"/>
          <w:sz w:val="22"/>
          <w:szCs w:val="22"/>
        </w:rPr>
        <w:t xml:space="preserve"> </w:t>
      </w:r>
    </w:p>
  </w:endnote>
  <w:endnote w:id="16">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p.37</w:t>
      </w:r>
    </w:p>
  </w:endnote>
  <w:endnote w:id="17">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p.75</w:t>
      </w:r>
    </w:p>
  </w:endnote>
  <w:endnote w:id="18">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p.74</w:t>
      </w:r>
    </w:p>
  </w:endnote>
  <w:endnote w:id="19">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p.37</w:t>
      </w:r>
    </w:p>
  </w:endnote>
  <w:endnote w:id="20">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p.40</w:t>
      </w:r>
    </w:p>
  </w:endnote>
  <w:endnote w:id="21">
    <w:p w:rsidR="00914E21" w:rsidRPr="00757D29" w:rsidRDefault="00914E21"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VEOHRC, </w:t>
      </w:r>
      <w:r w:rsidRPr="00757D29">
        <w:rPr>
          <w:rFonts w:ascii="Arial" w:hAnsi="Arial" w:cs="Arial"/>
          <w:i/>
          <w:sz w:val="22"/>
          <w:szCs w:val="22"/>
        </w:rPr>
        <w:t>Held back</w:t>
      </w:r>
      <w:r w:rsidRPr="00757D29">
        <w:rPr>
          <w:rFonts w:ascii="Arial" w:hAnsi="Arial" w:cs="Arial"/>
          <w:sz w:val="22"/>
          <w:szCs w:val="22"/>
        </w:rPr>
        <w:t>, p.54</w:t>
      </w:r>
    </w:p>
  </w:endnote>
  <w:endnote w:id="22">
    <w:p w:rsidR="00914E21" w:rsidRPr="00757D29" w:rsidRDefault="00914E21" w:rsidP="009D1A61">
      <w:pPr>
        <w:spacing w:after="0" w:line="240" w:lineRule="auto"/>
        <w:rPr>
          <w:rFonts w:ascii="Arial" w:hAnsi="Arial" w:cs="Arial"/>
        </w:rPr>
      </w:pPr>
      <w:r w:rsidRPr="00757D29">
        <w:rPr>
          <w:rStyle w:val="EndnoteReference"/>
          <w:rFonts w:ascii="Arial" w:hAnsi="Arial" w:cs="Arial"/>
        </w:rPr>
        <w:endnoteRef/>
      </w:r>
      <w:r w:rsidR="002F243C">
        <w:rPr>
          <w:rFonts w:ascii="Arial" w:hAnsi="Arial" w:cs="Arial"/>
        </w:rPr>
        <w:t xml:space="preserve"> For more info, see VEOHRC, ‘</w:t>
      </w:r>
      <w:r w:rsidRPr="00757D29">
        <w:rPr>
          <w:rFonts w:ascii="Arial" w:hAnsi="Arial" w:cs="Arial"/>
        </w:rPr>
        <w:t>Held back: The experiences of students with disabilities in Victorian schools - Sep 2012</w:t>
      </w:r>
      <w:r w:rsidR="002F243C">
        <w:rPr>
          <w:rFonts w:ascii="Arial" w:hAnsi="Arial" w:cs="Arial"/>
        </w:rPr>
        <w:t>’</w:t>
      </w:r>
      <w:r w:rsidRPr="00757D29">
        <w:rPr>
          <w:rFonts w:ascii="Arial" w:hAnsi="Arial" w:cs="Arial"/>
        </w:rPr>
        <w:t xml:space="preserve">, </w:t>
      </w:r>
      <w:hyperlink r:id="rId9" w:history="1">
        <w:r w:rsidRPr="00757D29">
          <w:rPr>
            <w:rStyle w:val="Hyperlink"/>
            <w:rFonts w:ascii="Arial" w:hAnsi="Arial" w:cs="Arial"/>
          </w:rPr>
          <w:t>http://www.humanrightscommission.vic.gov.au/index.php/our-projects-a-initiatives/disability-in-schools</w:t>
        </w:r>
      </w:hyperlink>
      <w:r w:rsidRPr="00757D29">
        <w:rPr>
          <w:rFonts w:ascii="Arial" w:hAnsi="Arial" w:cs="Arial"/>
        </w:rPr>
        <w:t xml:space="preserve"> </w:t>
      </w:r>
    </w:p>
  </w:endnote>
  <w:endnote w:id="23">
    <w:p w:rsidR="000E7A44" w:rsidRPr="002F243C" w:rsidRDefault="000E7A44">
      <w:pPr>
        <w:pStyle w:val="EndnoteText"/>
        <w:rPr>
          <w:sz w:val="22"/>
          <w:szCs w:val="22"/>
        </w:rPr>
      </w:pPr>
      <w:r w:rsidRPr="002F243C">
        <w:rPr>
          <w:rStyle w:val="EndnoteReference"/>
          <w:sz w:val="22"/>
          <w:szCs w:val="22"/>
        </w:rPr>
        <w:endnoteRef/>
      </w:r>
      <w:r w:rsidRPr="002F243C">
        <w:rPr>
          <w:sz w:val="22"/>
          <w:szCs w:val="22"/>
        </w:rPr>
        <w:t xml:space="preserve"> </w:t>
      </w:r>
      <w:r w:rsidRPr="002F243C">
        <w:rPr>
          <w:rFonts w:ascii="Arial" w:hAnsi="Arial" w:cs="Arial"/>
          <w:sz w:val="22"/>
          <w:szCs w:val="22"/>
        </w:rPr>
        <w:t xml:space="preserve">Australian Social Inclusion Board, </w:t>
      </w:r>
      <w:r w:rsidRPr="002F243C">
        <w:rPr>
          <w:rFonts w:ascii="Arial" w:hAnsi="Arial" w:cs="Arial"/>
          <w:i/>
          <w:sz w:val="22"/>
          <w:szCs w:val="22"/>
        </w:rPr>
        <w:t>Social Inclusion in Australia</w:t>
      </w:r>
      <w:r w:rsidRPr="002F243C">
        <w:rPr>
          <w:rFonts w:ascii="Arial" w:hAnsi="Arial" w:cs="Arial"/>
          <w:sz w:val="22"/>
          <w:szCs w:val="22"/>
        </w:rPr>
        <w:t>, p.38</w:t>
      </w:r>
    </w:p>
  </w:endnote>
  <w:endnote w:id="24">
    <w:p w:rsidR="00004DA5" w:rsidRPr="002F243C" w:rsidRDefault="00004DA5">
      <w:pPr>
        <w:pStyle w:val="EndnoteText"/>
        <w:rPr>
          <w:sz w:val="22"/>
          <w:szCs w:val="22"/>
        </w:rPr>
      </w:pPr>
      <w:r w:rsidRPr="002F243C">
        <w:rPr>
          <w:rStyle w:val="EndnoteReference"/>
          <w:sz w:val="22"/>
          <w:szCs w:val="22"/>
        </w:rPr>
        <w:endnoteRef/>
      </w:r>
      <w:r w:rsidRPr="002F243C">
        <w:rPr>
          <w:sz w:val="22"/>
          <w:szCs w:val="22"/>
        </w:rPr>
        <w:t xml:space="preserve"> </w:t>
      </w:r>
      <w:r w:rsidRPr="002F243C">
        <w:rPr>
          <w:rFonts w:ascii="Arial" w:hAnsi="Arial" w:cs="Arial"/>
          <w:sz w:val="22"/>
          <w:szCs w:val="22"/>
        </w:rPr>
        <w:t xml:space="preserve">ABS, 4102.0 - Australian Social Trends, March Quarter 2012: Disability and work, </w:t>
      </w:r>
      <w:hyperlink r:id="rId10" w:anchor="YOUNG" w:history="1">
        <w:r w:rsidRPr="002F243C">
          <w:rPr>
            <w:rStyle w:val="Hyperlink"/>
            <w:rFonts w:ascii="Arial" w:hAnsi="Arial" w:cs="Arial"/>
            <w:sz w:val="22"/>
            <w:szCs w:val="22"/>
          </w:rPr>
          <w:t>http://www.abs.gov.au/AUSSTATS/abs@.nsf/Lookup/4102.0Main+Features40March+Quarter+2012#YOUNG</w:t>
        </w:r>
      </w:hyperlink>
      <w:r w:rsidRPr="002F243C">
        <w:rPr>
          <w:rFonts w:ascii="Arial" w:hAnsi="Arial" w:cs="Arial"/>
          <w:sz w:val="22"/>
          <w:szCs w:val="22"/>
        </w:rPr>
        <w:t xml:space="preserve"> </w:t>
      </w:r>
    </w:p>
  </w:endnote>
  <w:endnote w:id="25">
    <w:p w:rsidR="00535057" w:rsidRPr="002F243C" w:rsidRDefault="00535057" w:rsidP="00B43F81">
      <w:pPr>
        <w:spacing w:after="0"/>
      </w:pPr>
      <w:r w:rsidRPr="002F243C">
        <w:rPr>
          <w:rStyle w:val="EndnoteReference"/>
        </w:rPr>
        <w:endnoteRef/>
      </w:r>
      <w:r w:rsidRPr="002F243C">
        <w:t xml:space="preserve"> </w:t>
      </w:r>
      <w:r w:rsidRPr="002F243C">
        <w:rPr>
          <w:rFonts w:ascii="Arial" w:hAnsi="Arial" w:cs="Arial"/>
        </w:rPr>
        <w:t xml:space="preserve">Australian Social Inclusion Board, </w:t>
      </w:r>
      <w:r w:rsidRPr="002F243C">
        <w:rPr>
          <w:rFonts w:ascii="Arial" w:hAnsi="Arial" w:cs="Arial"/>
          <w:i/>
        </w:rPr>
        <w:t>Social Inclusion in Australia</w:t>
      </w:r>
      <w:r w:rsidRPr="002F243C">
        <w:rPr>
          <w:rFonts w:ascii="Arial" w:hAnsi="Arial" w:cs="Arial"/>
        </w:rPr>
        <w:t>, pp.29, 38, 59, 70</w:t>
      </w:r>
    </w:p>
  </w:endnote>
  <w:endnote w:id="26">
    <w:p w:rsidR="00B43F81" w:rsidRPr="00B43F81" w:rsidRDefault="00B43F81" w:rsidP="00B43F81">
      <w:pPr>
        <w:pStyle w:val="EndnoteText"/>
        <w:rPr>
          <w:rFonts w:ascii="Arial" w:hAnsi="Arial" w:cs="Arial"/>
          <w:sz w:val="22"/>
          <w:szCs w:val="22"/>
        </w:rPr>
      </w:pPr>
      <w:r w:rsidRPr="00B43F81">
        <w:rPr>
          <w:rStyle w:val="EndnoteReference"/>
          <w:rFonts w:ascii="Arial" w:hAnsi="Arial" w:cs="Arial"/>
          <w:sz w:val="22"/>
          <w:szCs w:val="22"/>
        </w:rPr>
        <w:endnoteRef/>
      </w:r>
      <w:r w:rsidRPr="00B43F81">
        <w:rPr>
          <w:rFonts w:ascii="Arial" w:hAnsi="Arial" w:cs="Arial"/>
          <w:sz w:val="22"/>
          <w:szCs w:val="22"/>
        </w:rPr>
        <w:t xml:space="preserve"> George Taleporos, "Employment and Disability: a complex problem with no simple solution", Ramp Up (ABC), 13 Jan 2014, </w:t>
      </w:r>
      <w:hyperlink r:id="rId11" w:history="1">
        <w:r w:rsidRPr="00056757">
          <w:rPr>
            <w:rStyle w:val="Hyperlink"/>
            <w:rFonts w:ascii="Arial" w:hAnsi="Arial" w:cs="Arial"/>
            <w:sz w:val="22"/>
            <w:szCs w:val="22"/>
          </w:rPr>
          <w:t>http://www.abc.net.au/rampup/articles/2014/01/13/3922428.htm</w:t>
        </w:r>
      </w:hyperlink>
      <w:r>
        <w:rPr>
          <w:rFonts w:ascii="Arial" w:hAnsi="Arial" w:cs="Arial"/>
          <w:sz w:val="22"/>
          <w:szCs w:val="22"/>
        </w:rPr>
        <w:t xml:space="preserve"> </w:t>
      </w:r>
      <w:r w:rsidRPr="00B43F81">
        <w:rPr>
          <w:rFonts w:ascii="Arial" w:hAnsi="Arial" w:cs="Arial"/>
          <w:sz w:val="22"/>
          <w:szCs w:val="22"/>
        </w:rPr>
        <w:t xml:space="preserve">  </w:t>
      </w:r>
    </w:p>
  </w:endnote>
  <w:endnote w:id="27">
    <w:p w:rsidR="00B43F81" w:rsidRPr="00D26C32" w:rsidRDefault="00B43F81" w:rsidP="00B43F81">
      <w:pPr>
        <w:pStyle w:val="EndnoteText"/>
        <w:rPr>
          <w:rFonts w:ascii="Arial" w:hAnsi="Arial" w:cs="Arial"/>
          <w:sz w:val="22"/>
          <w:szCs w:val="22"/>
        </w:rPr>
      </w:pPr>
      <w:r w:rsidRPr="00D26C32">
        <w:rPr>
          <w:rStyle w:val="EndnoteReference"/>
          <w:rFonts w:ascii="Arial" w:hAnsi="Arial" w:cs="Arial"/>
          <w:sz w:val="22"/>
          <w:szCs w:val="22"/>
        </w:rPr>
        <w:endnoteRef/>
      </w:r>
      <w:r w:rsidRPr="00D26C32">
        <w:rPr>
          <w:rFonts w:ascii="Arial" w:hAnsi="Arial" w:cs="Arial"/>
          <w:sz w:val="22"/>
          <w:szCs w:val="22"/>
        </w:rPr>
        <w:t xml:space="preserve"> Lin Hatfield Dodds, "The Australian Social Inclusion Board Five Years On...", Probono Australia News, 11 June 2013, </w:t>
      </w:r>
      <w:hyperlink r:id="rId12" w:history="1">
        <w:r w:rsidR="002F243C" w:rsidRPr="006A493F">
          <w:rPr>
            <w:rStyle w:val="Hyperlink"/>
            <w:rFonts w:ascii="Arial" w:hAnsi="Arial" w:cs="Arial"/>
            <w:sz w:val="22"/>
            <w:szCs w:val="22"/>
          </w:rPr>
          <w:t>http://www.probonoaustralia.com.au/news/2013/06/australian-social-inclusion-board-five-years-on%E2%80%A6#</w:t>
        </w:r>
      </w:hyperlink>
      <w:r w:rsidR="002F243C">
        <w:rPr>
          <w:rFonts w:ascii="Arial" w:hAnsi="Arial" w:cs="Arial"/>
          <w:sz w:val="22"/>
          <w:szCs w:val="22"/>
        </w:rPr>
        <w:t xml:space="preserve"> </w:t>
      </w:r>
    </w:p>
  </w:endnote>
  <w:endnote w:id="28">
    <w:p w:rsidR="00914E21" w:rsidRPr="00757D29" w:rsidRDefault="00914E21" w:rsidP="00757D29">
      <w:pPr>
        <w:spacing w:after="0" w:line="240" w:lineRule="auto"/>
        <w:rPr>
          <w:rFonts w:ascii="Arial" w:hAnsi="Arial" w:cs="Arial"/>
        </w:rPr>
      </w:pPr>
      <w:r w:rsidRPr="00757D29">
        <w:rPr>
          <w:rStyle w:val="EndnoteReference"/>
          <w:rFonts w:ascii="Arial" w:hAnsi="Arial" w:cs="Arial"/>
        </w:rPr>
        <w:endnoteRef/>
      </w:r>
      <w:r w:rsidRPr="00757D29">
        <w:rPr>
          <w:rFonts w:ascii="Arial" w:hAnsi="Arial" w:cs="Arial"/>
        </w:rPr>
        <w:t xml:space="preserve"> Victorian Council of Social Service, and Youth Affairs Council of Victoria, </w:t>
      </w:r>
      <w:r w:rsidRPr="00757D29">
        <w:rPr>
          <w:rFonts w:ascii="Arial" w:hAnsi="Arial" w:cs="Arial"/>
          <w:i/>
        </w:rPr>
        <w:t>Building the Scaffolding: Strengthening support for young people in Victoria</w:t>
      </w:r>
      <w:r w:rsidRPr="00757D29">
        <w:rPr>
          <w:rFonts w:ascii="Arial" w:hAnsi="Arial" w:cs="Arial"/>
        </w:rPr>
        <w:t xml:space="preserve">, Melbourne, VCOSS, 2013, </w:t>
      </w:r>
      <w:hyperlink r:id="rId13" w:history="1">
        <w:r w:rsidRPr="00757D29">
          <w:rPr>
            <w:rStyle w:val="Hyperlink"/>
            <w:rFonts w:ascii="Arial" w:hAnsi="Arial" w:cs="Arial"/>
          </w:rPr>
          <w:t>http://www.yacvic.org.au/policy-publications/publications-listed-by-policy-area/25-access-and-inclusion/448-building-the-scaffolding-strengthening-support-for-young-people-in-victoria</w:t>
        </w:r>
      </w:hyperlink>
      <w:r w:rsidRPr="00757D29">
        <w:rPr>
          <w:rFonts w:ascii="Arial" w:hAnsi="Arial" w:cs="Arial"/>
        </w:rPr>
        <w:t>, pp.8, 11, 55-58, 69, 108</w:t>
      </w:r>
    </w:p>
  </w:endnote>
  <w:endnote w:id="29">
    <w:p w:rsidR="00916C8C" w:rsidRPr="00757D29" w:rsidRDefault="00916C8C" w:rsidP="00757D29">
      <w:pPr>
        <w:pStyle w:val="EndnoteText"/>
        <w:rPr>
          <w:rFonts w:ascii="Arial" w:hAnsi="Arial" w:cs="Arial"/>
          <w:sz w:val="22"/>
          <w:szCs w:val="22"/>
        </w:rPr>
      </w:pPr>
      <w:r w:rsidRPr="00757D29">
        <w:rPr>
          <w:rStyle w:val="EndnoteReference"/>
          <w:rFonts w:ascii="Arial" w:hAnsi="Arial" w:cs="Arial"/>
          <w:sz w:val="22"/>
          <w:szCs w:val="22"/>
        </w:rPr>
        <w:endnoteRef/>
      </w:r>
      <w:r w:rsidRPr="00757D29">
        <w:rPr>
          <w:rFonts w:ascii="Arial" w:hAnsi="Arial" w:cs="Arial"/>
          <w:sz w:val="22"/>
          <w:szCs w:val="22"/>
        </w:rPr>
        <w:t xml:space="preserve"> Youth Disability Advocacy Service, </w:t>
      </w:r>
      <w:hyperlink r:id="rId14" w:history="1">
        <w:r w:rsidRPr="00757D29">
          <w:rPr>
            <w:rStyle w:val="Hyperlink"/>
            <w:rFonts w:ascii="Arial" w:hAnsi="Arial" w:cs="Arial"/>
            <w:sz w:val="22"/>
            <w:szCs w:val="22"/>
          </w:rPr>
          <w:t>http://www.liveaccess.org.au/</w:t>
        </w:r>
      </w:hyperlink>
      <w:r w:rsidRPr="00757D29">
        <w:rPr>
          <w:rFonts w:ascii="Arial" w:hAnsi="Arial" w:cs="Arial"/>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icksand Book">
    <w:altName w:val="Quicksan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50640"/>
      <w:docPartObj>
        <w:docPartGallery w:val="Page Numbers (Bottom of Page)"/>
        <w:docPartUnique/>
      </w:docPartObj>
    </w:sdtPr>
    <w:sdtEndPr>
      <w:rPr>
        <w:noProof/>
      </w:rPr>
    </w:sdtEndPr>
    <w:sdtContent>
      <w:p w:rsidR="00DD66AA" w:rsidRDefault="00DD66AA">
        <w:pPr>
          <w:pStyle w:val="Footer"/>
          <w:jc w:val="right"/>
        </w:pPr>
        <w:r>
          <w:fldChar w:fldCharType="begin"/>
        </w:r>
        <w:r>
          <w:instrText xml:space="preserve"> PAGE   \* MERGEFORMAT </w:instrText>
        </w:r>
        <w:r>
          <w:fldChar w:fldCharType="separate"/>
        </w:r>
        <w:r w:rsidR="002D3D51">
          <w:rPr>
            <w:noProof/>
          </w:rPr>
          <w:t>3</w:t>
        </w:r>
        <w:r>
          <w:rPr>
            <w:noProof/>
          </w:rPr>
          <w:fldChar w:fldCharType="end"/>
        </w:r>
      </w:p>
    </w:sdtContent>
  </w:sdt>
  <w:p w:rsidR="00DD66AA" w:rsidRDefault="00DD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AA" w:rsidRDefault="00DD66AA">
    <w:pPr>
      <w:pStyle w:val="Footer"/>
      <w:jc w:val="right"/>
    </w:pPr>
  </w:p>
  <w:p w:rsidR="00DD66AA" w:rsidRDefault="00DD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21" w:rsidRDefault="00914E21" w:rsidP="00A1162D">
      <w:pPr>
        <w:spacing w:after="0" w:line="240" w:lineRule="auto"/>
      </w:pPr>
      <w:r>
        <w:separator/>
      </w:r>
    </w:p>
  </w:footnote>
  <w:footnote w:type="continuationSeparator" w:id="0">
    <w:p w:rsidR="00914E21" w:rsidRDefault="00914E21" w:rsidP="00A11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1D1B"/>
    <w:multiLevelType w:val="hybridMultilevel"/>
    <w:tmpl w:val="40F08190"/>
    <w:lvl w:ilvl="0" w:tplc="3C70137E">
      <w:start w:val="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26965"/>
    <w:multiLevelType w:val="hybridMultilevel"/>
    <w:tmpl w:val="9B9C4430"/>
    <w:lvl w:ilvl="0" w:tplc="C262DBD2">
      <w:start w:val="16"/>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nsid w:val="1BAE0BF6"/>
    <w:multiLevelType w:val="hybridMultilevel"/>
    <w:tmpl w:val="2BA6DDA2"/>
    <w:lvl w:ilvl="0" w:tplc="5A8406E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A17F75"/>
    <w:multiLevelType w:val="hybridMultilevel"/>
    <w:tmpl w:val="10201ADE"/>
    <w:lvl w:ilvl="0" w:tplc="58DE90D8">
      <w:start w:val="1"/>
      <w:numFmt w:val="bullet"/>
      <w:lvlText w:val=""/>
      <w:lvlJc w:val="left"/>
      <w:pPr>
        <w:tabs>
          <w:tab w:val="num" w:pos="2061"/>
        </w:tabs>
        <w:ind w:left="2061" w:hanging="360"/>
      </w:pPr>
      <w:rPr>
        <w:rFonts w:ascii="Symbol" w:hAnsi="Symbol" w:hint="default"/>
      </w:rPr>
    </w:lvl>
    <w:lvl w:ilvl="1" w:tplc="0C090003">
      <w:start w:val="1"/>
      <w:numFmt w:val="bullet"/>
      <w:pStyle w:val="VEOHRCList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1C2021A"/>
    <w:multiLevelType w:val="hybridMultilevel"/>
    <w:tmpl w:val="0ABC08BE"/>
    <w:lvl w:ilvl="0" w:tplc="8DC08D74">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7A2F63"/>
    <w:multiLevelType w:val="hybridMultilevel"/>
    <w:tmpl w:val="C05054BE"/>
    <w:lvl w:ilvl="0" w:tplc="BE8CABA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041668"/>
    <w:multiLevelType w:val="hybridMultilevel"/>
    <w:tmpl w:val="70306F6A"/>
    <w:lvl w:ilvl="0" w:tplc="2AB6E8D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C151AA"/>
    <w:multiLevelType w:val="hybridMultilevel"/>
    <w:tmpl w:val="51D6ECE8"/>
    <w:lvl w:ilvl="0" w:tplc="41CCA6C4">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084BC5"/>
    <w:multiLevelType w:val="hybridMultilevel"/>
    <w:tmpl w:val="87BE2400"/>
    <w:lvl w:ilvl="0" w:tplc="9FD073EC">
      <w:start w:val="1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FC619CF"/>
    <w:multiLevelType w:val="hybridMultilevel"/>
    <w:tmpl w:val="97C8496E"/>
    <w:lvl w:ilvl="0" w:tplc="C4AA3438">
      <w:start w:val="1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2"/>
  </w:num>
  <w:num w:numId="6">
    <w:abstractNumId w:val="3"/>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39"/>
    <w:rsid w:val="00004DA5"/>
    <w:rsid w:val="00024F26"/>
    <w:rsid w:val="00026A39"/>
    <w:rsid w:val="00066F14"/>
    <w:rsid w:val="000750FE"/>
    <w:rsid w:val="000B5C3E"/>
    <w:rsid w:val="000B6616"/>
    <w:rsid w:val="000C6C13"/>
    <w:rsid w:val="000E7A44"/>
    <w:rsid w:val="00103148"/>
    <w:rsid w:val="00107B08"/>
    <w:rsid w:val="00122948"/>
    <w:rsid w:val="00136C76"/>
    <w:rsid w:val="0014622E"/>
    <w:rsid w:val="001846CD"/>
    <w:rsid w:val="00185125"/>
    <w:rsid w:val="001D19A5"/>
    <w:rsid w:val="001E3795"/>
    <w:rsid w:val="001E5E5C"/>
    <w:rsid w:val="0022607E"/>
    <w:rsid w:val="002550A4"/>
    <w:rsid w:val="002656C3"/>
    <w:rsid w:val="00275BDB"/>
    <w:rsid w:val="002971DC"/>
    <w:rsid w:val="002D3D51"/>
    <w:rsid w:val="002F243C"/>
    <w:rsid w:val="002F24ED"/>
    <w:rsid w:val="00323B96"/>
    <w:rsid w:val="00342F67"/>
    <w:rsid w:val="003824FF"/>
    <w:rsid w:val="003E46B5"/>
    <w:rsid w:val="003E4A01"/>
    <w:rsid w:val="0040388F"/>
    <w:rsid w:val="00455B90"/>
    <w:rsid w:val="004566EF"/>
    <w:rsid w:val="00464B29"/>
    <w:rsid w:val="00493D4E"/>
    <w:rsid w:val="004A24B0"/>
    <w:rsid w:val="004B17CE"/>
    <w:rsid w:val="004D0F18"/>
    <w:rsid w:val="004F03E6"/>
    <w:rsid w:val="004F50AE"/>
    <w:rsid w:val="004F5269"/>
    <w:rsid w:val="005243F5"/>
    <w:rsid w:val="00535057"/>
    <w:rsid w:val="005415A1"/>
    <w:rsid w:val="00560D7D"/>
    <w:rsid w:val="00577DA4"/>
    <w:rsid w:val="00577E82"/>
    <w:rsid w:val="005A3083"/>
    <w:rsid w:val="00605DF9"/>
    <w:rsid w:val="00614A97"/>
    <w:rsid w:val="0061673E"/>
    <w:rsid w:val="00617560"/>
    <w:rsid w:val="00624C2F"/>
    <w:rsid w:val="006433B7"/>
    <w:rsid w:val="006A30F1"/>
    <w:rsid w:val="006D2B78"/>
    <w:rsid w:val="00701209"/>
    <w:rsid w:val="00730F89"/>
    <w:rsid w:val="00753D74"/>
    <w:rsid w:val="00757D29"/>
    <w:rsid w:val="007679E5"/>
    <w:rsid w:val="00797DBF"/>
    <w:rsid w:val="007A2656"/>
    <w:rsid w:val="007B57E6"/>
    <w:rsid w:val="007E340D"/>
    <w:rsid w:val="00850450"/>
    <w:rsid w:val="0087215E"/>
    <w:rsid w:val="008A690D"/>
    <w:rsid w:val="008B4C27"/>
    <w:rsid w:val="008B5A56"/>
    <w:rsid w:val="008D5C74"/>
    <w:rsid w:val="009009CA"/>
    <w:rsid w:val="00914E21"/>
    <w:rsid w:val="00916C8C"/>
    <w:rsid w:val="0093420A"/>
    <w:rsid w:val="00937C44"/>
    <w:rsid w:val="00944F36"/>
    <w:rsid w:val="009A7E37"/>
    <w:rsid w:val="009D1A61"/>
    <w:rsid w:val="009F22AB"/>
    <w:rsid w:val="00A03872"/>
    <w:rsid w:val="00A06283"/>
    <w:rsid w:val="00A1162D"/>
    <w:rsid w:val="00A339DC"/>
    <w:rsid w:val="00A52A76"/>
    <w:rsid w:val="00B34C63"/>
    <w:rsid w:val="00B43F81"/>
    <w:rsid w:val="00B55CCA"/>
    <w:rsid w:val="00B72EAF"/>
    <w:rsid w:val="00B90914"/>
    <w:rsid w:val="00BE37B2"/>
    <w:rsid w:val="00C06365"/>
    <w:rsid w:val="00C07EC2"/>
    <w:rsid w:val="00C136B1"/>
    <w:rsid w:val="00C25153"/>
    <w:rsid w:val="00C30328"/>
    <w:rsid w:val="00C37574"/>
    <w:rsid w:val="00C57C81"/>
    <w:rsid w:val="00CA2946"/>
    <w:rsid w:val="00CC16D1"/>
    <w:rsid w:val="00CD7C81"/>
    <w:rsid w:val="00CE4639"/>
    <w:rsid w:val="00CE7F60"/>
    <w:rsid w:val="00CF5520"/>
    <w:rsid w:val="00D00646"/>
    <w:rsid w:val="00D05F62"/>
    <w:rsid w:val="00D26C32"/>
    <w:rsid w:val="00D9258D"/>
    <w:rsid w:val="00DD3C84"/>
    <w:rsid w:val="00DD66AA"/>
    <w:rsid w:val="00DF1555"/>
    <w:rsid w:val="00DF1CD5"/>
    <w:rsid w:val="00E2725D"/>
    <w:rsid w:val="00E30B97"/>
    <w:rsid w:val="00EA5859"/>
    <w:rsid w:val="00EB36F3"/>
    <w:rsid w:val="00EC35FC"/>
    <w:rsid w:val="00EE2100"/>
    <w:rsid w:val="00F52285"/>
    <w:rsid w:val="00F5279E"/>
    <w:rsid w:val="00F63613"/>
    <w:rsid w:val="00F74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97"/>
    <w:rPr>
      <w:color w:val="0000FF" w:themeColor="hyperlink"/>
      <w:u w:val="single"/>
    </w:rPr>
  </w:style>
  <w:style w:type="paragraph" w:styleId="ListParagraph">
    <w:name w:val="List Paragraph"/>
    <w:basedOn w:val="Normal"/>
    <w:uiPriority w:val="34"/>
    <w:qFormat/>
    <w:rsid w:val="00614A97"/>
    <w:pPr>
      <w:ind w:left="720"/>
      <w:contextualSpacing/>
    </w:pPr>
  </w:style>
  <w:style w:type="paragraph" w:styleId="EndnoteText">
    <w:name w:val="endnote text"/>
    <w:basedOn w:val="Normal"/>
    <w:link w:val="EndnoteTextChar"/>
    <w:uiPriority w:val="99"/>
    <w:semiHidden/>
    <w:unhideWhenUsed/>
    <w:rsid w:val="00A116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62D"/>
    <w:rPr>
      <w:sz w:val="20"/>
      <w:szCs w:val="20"/>
    </w:rPr>
  </w:style>
  <w:style w:type="character" w:styleId="EndnoteReference">
    <w:name w:val="endnote reference"/>
    <w:basedOn w:val="DefaultParagraphFont"/>
    <w:uiPriority w:val="99"/>
    <w:semiHidden/>
    <w:unhideWhenUsed/>
    <w:rsid w:val="00A1162D"/>
    <w:rPr>
      <w:vertAlign w:val="superscript"/>
    </w:rPr>
  </w:style>
  <w:style w:type="paragraph" w:styleId="BalloonText">
    <w:name w:val="Balloon Text"/>
    <w:basedOn w:val="Normal"/>
    <w:link w:val="BalloonTextChar"/>
    <w:uiPriority w:val="99"/>
    <w:semiHidden/>
    <w:unhideWhenUsed/>
    <w:rsid w:val="00F7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60"/>
    <w:rPr>
      <w:rFonts w:ascii="Tahoma" w:hAnsi="Tahoma" w:cs="Tahoma"/>
      <w:sz w:val="16"/>
      <w:szCs w:val="16"/>
    </w:rPr>
  </w:style>
  <w:style w:type="paragraph" w:styleId="FootnoteText">
    <w:name w:val="footnote text"/>
    <w:basedOn w:val="Normal"/>
    <w:link w:val="FootnoteTextChar"/>
    <w:semiHidden/>
    <w:unhideWhenUsed/>
    <w:rsid w:val="00B55CCA"/>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55CCA"/>
    <w:rPr>
      <w:rFonts w:ascii="Calibri" w:eastAsia="Calibri" w:hAnsi="Calibri" w:cs="Times New Roman"/>
      <w:sz w:val="20"/>
      <w:szCs w:val="20"/>
    </w:rPr>
  </w:style>
  <w:style w:type="paragraph" w:customStyle="1" w:styleId="Reportbodytext">
    <w:name w:val="Report: body text"/>
    <w:rsid w:val="00B55CCA"/>
    <w:pPr>
      <w:spacing w:after="120" w:line="360" w:lineRule="auto"/>
    </w:pPr>
    <w:rPr>
      <w:rFonts w:ascii="Arial" w:eastAsia="Times New Roman" w:hAnsi="Arial" w:cs="Times New Roman"/>
      <w:bCs/>
      <w:sz w:val="24"/>
      <w:szCs w:val="15"/>
    </w:rPr>
  </w:style>
  <w:style w:type="paragraph" w:customStyle="1" w:styleId="Links">
    <w:name w:val="Links"/>
    <w:basedOn w:val="Normal"/>
    <w:uiPriority w:val="99"/>
    <w:rsid w:val="00B55CCA"/>
    <w:pPr>
      <w:spacing w:before="120" w:after="0" w:line="240" w:lineRule="auto"/>
    </w:pPr>
    <w:rPr>
      <w:rFonts w:ascii="Georgia" w:eastAsia="Times New Roman" w:hAnsi="Georgia" w:cs="Times New Roman"/>
      <w:color w:val="FFFFFF"/>
      <w:sz w:val="20"/>
      <w:szCs w:val="20"/>
      <w:lang w:eastAsia="en-AU"/>
    </w:rPr>
  </w:style>
  <w:style w:type="character" w:styleId="CommentReference">
    <w:name w:val="annotation reference"/>
    <w:basedOn w:val="DefaultParagraphFont"/>
    <w:uiPriority w:val="99"/>
    <w:semiHidden/>
    <w:unhideWhenUsed/>
    <w:rsid w:val="0014622E"/>
    <w:rPr>
      <w:sz w:val="16"/>
      <w:szCs w:val="16"/>
    </w:rPr>
  </w:style>
  <w:style w:type="paragraph" w:styleId="CommentText">
    <w:name w:val="annotation text"/>
    <w:basedOn w:val="Normal"/>
    <w:link w:val="CommentTextChar"/>
    <w:uiPriority w:val="99"/>
    <w:semiHidden/>
    <w:unhideWhenUsed/>
    <w:rsid w:val="0014622E"/>
    <w:pPr>
      <w:spacing w:line="240" w:lineRule="auto"/>
    </w:pPr>
    <w:rPr>
      <w:sz w:val="20"/>
      <w:szCs w:val="20"/>
    </w:rPr>
  </w:style>
  <w:style w:type="character" w:customStyle="1" w:styleId="CommentTextChar">
    <w:name w:val="Comment Text Char"/>
    <w:basedOn w:val="DefaultParagraphFont"/>
    <w:link w:val="CommentText"/>
    <w:uiPriority w:val="99"/>
    <w:semiHidden/>
    <w:rsid w:val="0014622E"/>
    <w:rPr>
      <w:sz w:val="20"/>
      <w:szCs w:val="20"/>
    </w:rPr>
  </w:style>
  <w:style w:type="paragraph" w:styleId="CommentSubject">
    <w:name w:val="annotation subject"/>
    <w:basedOn w:val="CommentText"/>
    <w:next w:val="CommentText"/>
    <w:link w:val="CommentSubjectChar"/>
    <w:uiPriority w:val="99"/>
    <w:semiHidden/>
    <w:unhideWhenUsed/>
    <w:rsid w:val="0014622E"/>
    <w:rPr>
      <w:b/>
      <w:bCs/>
    </w:rPr>
  </w:style>
  <w:style w:type="character" w:customStyle="1" w:styleId="CommentSubjectChar">
    <w:name w:val="Comment Subject Char"/>
    <w:basedOn w:val="CommentTextChar"/>
    <w:link w:val="CommentSubject"/>
    <w:uiPriority w:val="99"/>
    <w:semiHidden/>
    <w:rsid w:val="0014622E"/>
    <w:rPr>
      <w:b/>
      <w:bCs/>
      <w:sz w:val="20"/>
      <w:szCs w:val="20"/>
    </w:rPr>
  </w:style>
  <w:style w:type="paragraph" w:customStyle="1" w:styleId="VEOHRCListBullet">
    <w:name w:val="VEOHRC List Bullet"/>
    <w:basedOn w:val="Normal"/>
    <w:link w:val="VEOHRCListBulletChar"/>
    <w:rsid w:val="003E4A01"/>
    <w:pPr>
      <w:numPr>
        <w:ilvl w:val="1"/>
        <w:numId w:val="6"/>
      </w:numPr>
      <w:tabs>
        <w:tab w:val="clear" w:pos="1440"/>
        <w:tab w:val="num" w:pos="360"/>
      </w:tabs>
      <w:spacing w:after="60" w:line="240" w:lineRule="atLeast"/>
      <w:ind w:left="360"/>
    </w:pPr>
    <w:rPr>
      <w:rFonts w:ascii="Arial" w:eastAsia="Times New Roman" w:hAnsi="Arial" w:cs="Times New Roman"/>
      <w:sz w:val="24"/>
      <w:szCs w:val="24"/>
      <w:lang w:val="en-GB"/>
    </w:rPr>
  </w:style>
  <w:style w:type="character" w:customStyle="1" w:styleId="VEOHRCListBulletChar">
    <w:name w:val="VEOHRC List Bullet Char"/>
    <w:link w:val="VEOHRCListBullet"/>
    <w:rsid w:val="003E4A01"/>
    <w:rPr>
      <w:rFonts w:ascii="Arial" w:eastAsia="Times New Roman" w:hAnsi="Arial" w:cs="Times New Roman"/>
      <w:sz w:val="24"/>
      <w:szCs w:val="24"/>
      <w:lang w:val="en-GB"/>
    </w:rPr>
  </w:style>
  <w:style w:type="character" w:customStyle="1" w:styleId="VEOHRCQuotationChar">
    <w:name w:val="VEOHRC Quotation Char"/>
    <w:basedOn w:val="DefaultParagraphFont"/>
    <w:link w:val="VEOHRCQuotation"/>
    <w:locked/>
    <w:rsid w:val="00D05F62"/>
    <w:rPr>
      <w:rFonts w:ascii="Arial" w:hAnsi="Arial" w:cs="Arial"/>
      <w:sz w:val="24"/>
      <w:szCs w:val="24"/>
      <w:lang w:val="en-GB"/>
    </w:rPr>
  </w:style>
  <w:style w:type="paragraph" w:customStyle="1" w:styleId="VEOHRCQuotation">
    <w:name w:val="VEOHRC Quotation"/>
    <w:basedOn w:val="Normal"/>
    <w:link w:val="VEOHRCQuotationChar"/>
    <w:rsid w:val="00D05F62"/>
    <w:pPr>
      <w:spacing w:before="120" w:after="120" w:line="240" w:lineRule="auto"/>
      <w:ind w:left="720" w:right="788"/>
    </w:pPr>
    <w:rPr>
      <w:rFonts w:ascii="Arial" w:hAnsi="Arial" w:cs="Arial"/>
      <w:sz w:val="24"/>
      <w:szCs w:val="24"/>
      <w:lang w:val="en-GB"/>
    </w:rPr>
  </w:style>
  <w:style w:type="paragraph" w:customStyle="1" w:styleId="Default">
    <w:name w:val="Default"/>
    <w:rsid w:val="00A52A76"/>
    <w:pPr>
      <w:autoSpaceDE w:val="0"/>
      <w:autoSpaceDN w:val="0"/>
      <w:adjustRightInd w:val="0"/>
      <w:spacing w:after="0" w:line="240" w:lineRule="auto"/>
    </w:pPr>
    <w:rPr>
      <w:rFonts w:ascii="Quicksand Book" w:hAnsi="Quicksand Book" w:cs="Quicksand Book"/>
      <w:color w:val="000000"/>
      <w:sz w:val="24"/>
      <w:szCs w:val="24"/>
    </w:rPr>
  </w:style>
  <w:style w:type="paragraph" w:customStyle="1" w:styleId="Pa9">
    <w:name w:val="Pa9"/>
    <w:basedOn w:val="Default"/>
    <w:next w:val="Default"/>
    <w:uiPriority w:val="99"/>
    <w:rsid w:val="00A52A76"/>
    <w:pPr>
      <w:spacing w:line="281" w:lineRule="atLeast"/>
    </w:pPr>
    <w:rPr>
      <w:rFonts w:cstheme="minorBidi"/>
      <w:color w:val="auto"/>
    </w:rPr>
  </w:style>
  <w:style w:type="character" w:customStyle="1" w:styleId="A8">
    <w:name w:val="A8"/>
    <w:uiPriority w:val="99"/>
    <w:rsid w:val="00A52A76"/>
    <w:rPr>
      <w:rFonts w:cs="Quicksand Book"/>
      <w:color w:val="000000"/>
    </w:rPr>
  </w:style>
  <w:style w:type="paragraph" w:styleId="Header">
    <w:name w:val="header"/>
    <w:basedOn w:val="Normal"/>
    <w:link w:val="HeaderChar"/>
    <w:uiPriority w:val="99"/>
    <w:unhideWhenUsed/>
    <w:rsid w:val="00B3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C63"/>
  </w:style>
  <w:style w:type="paragraph" w:styleId="Footer">
    <w:name w:val="footer"/>
    <w:basedOn w:val="Normal"/>
    <w:link w:val="FooterChar"/>
    <w:uiPriority w:val="99"/>
    <w:unhideWhenUsed/>
    <w:rsid w:val="00B3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97"/>
    <w:rPr>
      <w:color w:val="0000FF" w:themeColor="hyperlink"/>
      <w:u w:val="single"/>
    </w:rPr>
  </w:style>
  <w:style w:type="paragraph" w:styleId="ListParagraph">
    <w:name w:val="List Paragraph"/>
    <w:basedOn w:val="Normal"/>
    <w:uiPriority w:val="34"/>
    <w:qFormat/>
    <w:rsid w:val="00614A97"/>
    <w:pPr>
      <w:ind w:left="720"/>
      <w:contextualSpacing/>
    </w:pPr>
  </w:style>
  <w:style w:type="paragraph" w:styleId="EndnoteText">
    <w:name w:val="endnote text"/>
    <w:basedOn w:val="Normal"/>
    <w:link w:val="EndnoteTextChar"/>
    <w:uiPriority w:val="99"/>
    <w:semiHidden/>
    <w:unhideWhenUsed/>
    <w:rsid w:val="00A116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62D"/>
    <w:rPr>
      <w:sz w:val="20"/>
      <w:szCs w:val="20"/>
    </w:rPr>
  </w:style>
  <w:style w:type="character" w:styleId="EndnoteReference">
    <w:name w:val="endnote reference"/>
    <w:basedOn w:val="DefaultParagraphFont"/>
    <w:uiPriority w:val="99"/>
    <w:semiHidden/>
    <w:unhideWhenUsed/>
    <w:rsid w:val="00A1162D"/>
    <w:rPr>
      <w:vertAlign w:val="superscript"/>
    </w:rPr>
  </w:style>
  <w:style w:type="paragraph" w:styleId="BalloonText">
    <w:name w:val="Balloon Text"/>
    <w:basedOn w:val="Normal"/>
    <w:link w:val="BalloonTextChar"/>
    <w:uiPriority w:val="99"/>
    <w:semiHidden/>
    <w:unhideWhenUsed/>
    <w:rsid w:val="00F7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60"/>
    <w:rPr>
      <w:rFonts w:ascii="Tahoma" w:hAnsi="Tahoma" w:cs="Tahoma"/>
      <w:sz w:val="16"/>
      <w:szCs w:val="16"/>
    </w:rPr>
  </w:style>
  <w:style w:type="paragraph" w:styleId="FootnoteText">
    <w:name w:val="footnote text"/>
    <w:basedOn w:val="Normal"/>
    <w:link w:val="FootnoteTextChar"/>
    <w:semiHidden/>
    <w:unhideWhenUsed/>
    <w:rsid w:val="00B55CCA"/>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55CCA"/>
    <w:rPr>
      <w:rFonts w:ascii="Calibri" w:eastAsia="Calibri" w:hAnsi="Calibri" w:cs="Times New Roman"/>
      <w:sz w:val="20"/>
      <w:szCs w:val="20"/>
    </w:rPr>
  </w:style>
  <w:style w:type="paragraph" w:customStyle="1" w:styleId="Reportbodytext">
    <w:name w:val="Report: body text"/>
    <w:rsid w:val="00B55CCA"/>
    <w:pPr>
      <w:spacing w:after="120" w:line="360" w:lineRule="auto"/>
    </w:pPr>
    <w:rPr>
      <w:rFonts w:ascii="Arial" w:eastAsia="Times New Roman" w:hAnsi="Arial" w:cs="Times New Roman"/>
      <w:bCs/>
      <w:sz w:val="24"/>
      <w:szCs w:val="15"/>
    </w:rPr>
  </w:style>
  <w:style w:type="paragraph" w:customStyle="1" w:styleId="Links">
    <w:name w:val="Links"/>
    <w:basedOn w:val="Normal"/>
    <w:uiPriority w:val="99"/>
    <w:rsid w:val="00B55CCA"/>
    <w:pPr>
      <w:spacing w:before="120" w:after="0" w:line="240" w:lineRule="auto"/>
    </w:pPr>
    <w:rPr>
      <w:rFonts w:ascii="Georgia" w:eastAsia="Times New Roman" w:hAnsi="Georgia" w:cs="Times New Roman"/>
      <w:color w:val="FFFFFF"/>
      <w:sz w:val="20"/>
      <w:szCs w:val="20"/>
      <w:lang w:eastAsia="en-AU"/>
    </w:rPr>
  </w:style>
  <w:style w:type="character" w:styleId="CommentReference">
    <w:name w:val="annotation reference"/>
    <w:basedOn w:val="DefaultParagraphFont"/>
    <w:uiPriority w:val="99"/>
    <w:semiHidden/>
    <w:unhideWhenUsed/>
    <w:rsid w:val="0014622E"/>
    <w:rPr>
      <w:sz w:val="16"/>
      <w:szCs w:val="16"/>
    </w:rPr>
  </w:style>
  <w:style w:type="paragraph" w:styleId="CommentText">
    <w:name w:val="annotation text"/>
    <w:basedOn w:val="Normal"/>
    <w:link w:val="CommentTextChar"/>
    <w:uiPriority w:val="99"/>
    <w:semiHidden/>
    <w:unhideWhenUsed/>
    <w:rsid w:val="0014622E"/>
    <w:pPr>
      <w:spacing w:line="240" w:lineRule="auto"/>
    </w:pPr>
    <w:rPr>
      <w:sz w:val="20"/>
      <w:szCs w:val="20"/>
    </w:rPr>
  </w:style>
  <w:style w:type="character" w:customStyle="1" w:styleId="CommentTextChar">
    <w:name w:val="Comment Text Char"/>
    <w:basedOn w:val="DefaultParagraphFont"/>
    <w:link w:val="CommentText"/>
    <w:uiPriority w:val="99"/>
    <w:semiHidden/>
    <w:rsid w:val="0014622E"/>
    <w:rPr>
      <w:sz w:val="20"/>
      <w:szCs w:val="20"/>
    </w:rPr>
  </w:style>
  <w:style w:type="paragraph" w:styleId="CommentSubject">
    <w:name w:val="annotation subject"/>
    <w:basedOn w:val="CommentText"/>
    <w:next w:val="CommentText"/>
    <w:link w:val="CommentSubjectChar"/>
    <w:uiPriority w:val="99"/>
    <w:semiHidden/>
    <w:unhideWhenUsed/>
    <w:rsid w:val="0014622E"/>
    <w:rPr>
      <w:b/>
      <w:bCs/>
    </w:rPr>
  </w:style>
  <w:style w:type="character" w:customStyle="1" w:styleId="CommentSubjectChar">
    <w:name w:val="Comment Subject Char"/>
    <w:basedOn w:val="CommentTextChar"/>
    <w:link w:val="CommentSubject"/>
    <w:uiPriority w:val="99"/>
    <w:semiHidden/>
    <w:rsid w:val="0014622E"/>
    <w:rPr>
      <w:b/>
      <w:bCs/>
      <w:sz w:val="20"/>
      <w:szCs w:val="20"/>
    </w:rPr>
  </w:style>
  <w:style w:type="paragraph" w:customStyle="1" w:styleId="VEOHRCListBullet">
    <w:name w:val="VEOHRC List Bullet"/>
    <w:basedOn w:val="Normal"/>
    <w:link w:val="VEOHRCListBulletChar"/>
    <w:rsid w:val="003E4A01"/>
    <w:pPr>
      <w:numPr>
        <w:ilvl w:val="1"/>
        <w:numId w:val="6"/>
      </w:numPr>
      <w:tabs>
        <w:tab w:val="clear" w:pos="1440"/>
        <w:tab w:val="num" w:pos="360"/>
      </w:tabs>
      <w:spacing w:after="60" w:line="240" w:lineRule="atLeast"/>
      <w:ind w:left="360"/>
    </w:pPr>
    <w:rPr>
      <w:rFonts w:ascii="Arial" w:eastAsia="Times New Roman" w:hAnsi="Arial" w:cs="Times New Roman"/>
      <w:sz w:val="24"/>
      <w:szCs w:val="24"/>
      <w:lang w:val="en-GB"/>
    </w:rPr>
  </w:style>
  <w:style w:type="character" w:customStyle="1" w:styleId="VEOHRCListBulletChar">
    <w:name w:val="VEOHRC List Bullet Char"/>
    <w:link w:val="VEOHRCListBullet"/>
    <w:rsid w:val="003E4A01"/>
    <w:rPr>
      <w:rFonts w:ascii="Arial" w:eastAsia="Times New Roman" w:hAnsi="Arial" w:cs="Times New Roman"/>
      <w:sz w:val="24"/>
      <w:szCs w:val="24"/>
      <w:lang w:val="en-GB"/>
    </w:rPr>
  </w:style>
  <w:style w:type="character" w:customStyle="1" w:styleId="VEOHRCQuotationChar">
    <w:name w:val="VEOHRC Quotation Char"/>
    <w:basedOn w:val="DefaultParagraphFont"/>
    <w:link w:val="VEOHRCQuotation"/>
    <w:locked/>
    <w:rsid w:val="00D05F62"/>
    <w:rPr>
      <w:rFonts w:ascii="Arial" w:hAnsi="Arial" w:cs="Arial"/>
      <w:sz w:val="24"/>
      <w:szCs w:val="24"/>
      <w:lang w:val="en-GB"/>
    </w:rPr>
  </w:style>
  <w:style w:type="paragraph" w:customStyle="1" w:styleId="VEOHRCQuotation">
    <w:name w:val="VEOHRC Quotation"/>
    <w:basedOn w:val="Normal"/>
    <w:link w:val="VEOHRCQuotationChar"/>
    <w:rsid w:val="00D05F62"/>
    <w:pPr>
      <w:spacing w:before="120" w:after="120" w:line="240" w:lineRule="auto"/>
      <w:ind w:left="720" w:right="788"/>
    </w:pPr>
    <w:rPr>
      <w:rFonts w:ascii="Arial" w:hAnsi="Arial" w:cs="Arial"/>
      <w:sz w:val="24"/>
      <w:szCs w:val="24"/>
      <w:lang w:val="en-GB"/>
    </w:rPr>
  </w:style>
  <w:style w:type="paragraph" w:customStyle="1" w:styleId="Default">
    <w:name w:val="Default"/>
    <w:rsid w:val="00A52A76"/>
    <w:pPr>
      <w:autoSpaceDE w:val="0"/>
      <w:autoSpaceDN w:val="0"/>
      <w:adjustRightInd w:val="0"/>
      <w:spacing w:after="0" w:line="240" w:lineRule="auto"/>
    </w:pPr>
    <w:rPr>
      <w:rFonts w:ascii="Quicksand Book" w:hAnsi="Quicksand Book" w:cs="Quicksand Book"/>
      <w:color w:val="000000"/>
      <w:sz w:val="24"/>
      <w:szCs w:val="24"/>
    </w:rPr>
  </w:style>
  <w:style w:type="paragraph" w:customStyle="1" w:styleId="Pa9">
    <w:name w:val="Pa9"/>
    <w:basedOn w:val="Default"/>
    <w:next w:val="Default"/>
    <w:uiPriority w:val="99"/>
    <w:rsid w:val="00A52A76"/>
    <w:pPr>
      <w:spacing w:line="281" w:lineRule="atLeast"/>
    </w:pPr>
    <w:rPr>
      <w:rFonts w:cstheme="minorBidi"/>
      <w:color w:val="auto"/>
    </w:rPr>
  </w:style>
  <w:style w:type="character" w:customStyle="1" w:styleId="A8">
    <w:name w:val="A8"/>
    <w:uiPriority w:val="99"/>
    <w:rsid w:val="00A52A76"/>
    <w:rPr>
      <w:rFonts w:cs="Quicksand Book"/>
      <w:color w:val="000000"/>
    </w:rPr>
  </w:style>
  <w:style w:type="paragraph" w:styleId="Header">
    <w:name w:val="header"/>
    <w:basedOn w:val="Normal"/>
    <w:link w:val="HeaderChar"/>
    <w:uiPriority w:val="99"/>
    <w:unhideWhenUsed/>
    <w:rsid w:val="00B3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C63"/>
  </w:style>
  <w:style w:type="paragraph" w:styleId="Footer">
    <w:name w:val="footer"/>
    <w:basedOn w:val="Normal"/>
    <w:link w:val="FooterChar"/>
    <w:uiPriority w:val="99"/>
    <w:unhideWhenUsed/>
    <w:rsid w:val="00B3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1365">
      <w:bodyDiv w:val="1"/>
      <w:marLeft w:val="0"/>
      <w:marRight w:val="0"/>
      <w:marTop w:val="0"/>
      <w:marBottom w:val="0"/>
      <w:divBdr>
        <w:top w:val="none" w:sz="0" w:space="0" w:color="auto"/>
        <w:left w:val="none" w:sz="0" w:space="0" w:color="auto"/>
        <w:bottom w:val="none" w:sz="0" w:space="0" w:color="auto"/>
        <w:right w:val="none" w:sz="0" w:space="0" w:color="auto"/>
      </w:divBdr>
    </w:div>
    <w:div w:id="18790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dasprojects@yacvi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cy@yacvic.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cvic.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commission.vic.gov.au/index.php/our-resources-and-publications/reports/item/184-held-back-the-experiences-of-students-with-disabilities-in-victorian-schools-sep-2012" TargetMode="External"/><Relationship Id="rId13" Type="http://schemas.openxmlformats.org/officeDocument/2006/relationships/hyperlink" Target="http://www.yacvic.org.au/policy-publications/publications-listed-by-policy-area/25-access-and-inclusion/448-building-the-scaffolding-strengthening-support-for-young-people-in-victoria" TargetMode="External"/><Relationship Id="rId3" Type="http://schemas.openxmlformats.org/officeDocument/2006/relationships/hyperlink" Target="http://www.aihw.gov.au/WorkArea/DownloadAsset.aspx?id=10737420844" TargetMode="External"/><Relationship Id="rId7" Type="http://schemas.openxmlformats.org/officeDocument/2006/relationships/hyperlink" Target="http://www.humanrightscommission.vic.gov.au/index.php/our-resources-and-publications/reports/item/184-held-back-the-experiences-of-students-with-disabilities-in-victorian-schools-sep-2012" TargetMode="External"/><Relationship Id="rId12" Type="http://schemas.openxmlformats.org/officeDocument/2006/relationships/hyperlink" Target="http://www.probonoaustralia.com.au/news/2013/06/australian-social-inclusion-board-five-years-on%E2%80%A6" TargetMode="External"/><Relationship Id="rId2" Type="http://schemas.openxmlformats.org/officeDocument/2006/relationships/hyperlink" Target="http://www.censusdata.abs.gov.au/census_services/getproduct/census/2011/communityprofile/2?opendocument&amp;navpos=220" TargetMode="External"/><Relationship Id="rId1" Type="http://schemas.openxmlformats.org/officeDocument/2006/relationships/hyperlink" Target="http://www.abs.gov.au/AUSSTATS/abs@.nsf/DetailsPage/3101.0Jun%202013?OpenDocument" TargetMode="External"/><Relationship Id="rId6" Type="http://schemas.openxmlformats.org/officeDocument/2006/relationships/hyperlink" Target="http://ydas.org.au/sites/default/files/YDAS%20NYDC%20Proposal%20FINAL.pdf" TargetMode="External"/><Relationship Id="rId11" Type="http://schemas.openxmlformats.org/officeDocument/2006/relationships/hyperlink" Target="http://www.abc.net.au/rampup/articles/2014/01/13/3922428.htm" TargetMode="External"/><Relationship Id="rId5" Type="http://schemas.openxmlformats.org/officeDocument/2006/relationships/hyperlink" Target="http://www.abc.net.au/rampup/articles/2012/07/02/3537035.htm" TargetMode="External"/><Relationship Id="rId10" Type="http://schemas.openxmlformats.org/officeDocument/2006/relationships/hyperlink" Target="http://www.abs.gov.au/AUSSTATS/abs@.nsf/Lookup/4102.0Main+Features40March+Quarter+2012" TargetMode="External"/><Relationship Id="rId4" Type="http://schemas.openxmlformats.org/officeDocument/2006/relationships/hyperlink" Target="http://www.abc.net.au/rampup/articles/2012/08/14/3566857.htm" TargetMode="External"/><Relationship Id="rId9" Type="http://schemas.openxmlformats.org/officeDocument/2006/relationships/hyperlink" Target="http://www.humanrightscommission.vic.gov.au/index.php/our-projects-a-initiatives/disability-in-schools" TargetMode="External"/><Relationship Id="rId14" Type="http://schemas.openxmlformats.org/officeDocument/2006/relationships/hyperlink" Target="http://www.liveacce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9512-F6CF-403E-AA31-2F98F833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cp:revision>
  <cp:lastPrinted>2014-02-14T04:21:00Z</cp:lastPrinted>
  <dcterms:created xsi:type="dcterms:W3CDTF">2014-10-01T00:16:00Z</dcterms:created>
  <dcterms:modified xsi:type="dcterms:W3CDTF">2014-10-01T00:16:00Z</dcterms:modified>
</cp:coreProperties>
</file>