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57A" w:rsidRPr="00915A36" w:rsidRDefault="00F6057A" w:rsidP="00F6057A">
      <w:pPr>
        <w:spacing w:line="240" w:lineRule="auto"/>
        <w:rPr>
          <w:rFonts w:ascii="Karla" w:hAnsi="Karla"/>
          <w:b/>
          <w:color w:val="404040" w:themeColor="text1" w:themeTint="BF"/>
          <w:szCs w:val="56"/>
        </w:rPr>
      </w:pPr>
      <w:r w:rsidRPr="00915A36">
        <w:rPr>
          <w:rFonts w:ascii="Karla" w:hAnsi="Karla"/>
          <w:b/>
          <w:noProof/>
          <w:color w:val="404040" w:themeColor="text1" w:themeTint="BF"/>
          <w:szCs w:val="56"/>
          <w:lang w:eastAsia="en-AU"/>
        </w:rPr>
        <w:drawing>
          <wp:inline distT="0" distB="0" distL="0" distR="0" wp14:anchorId="70C2DFB6" wp14:editId="7F0D3097">
            <wp:extent cx="4584095" cy="104775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CVic-2015-logo_redhoriz.png"/>
                    <pic:cNvPicPr/>
                  </pic:nvPicPr>
                  <pic:blipFill>
                    <a:blip r:embed="rId9">
                      <a:extLst>
                        <a:ext uri="{28A0092B-C50C-407E-A947-70E740481C1C}">
                          <a14:useLocalDpi xmlns:a14="http://schemas.microsoft.com/office/drawing/2010/main" val="0"/>
                        </a:ext>
                      </a:extLst>
                    </a:blip>
                    <a:stretch>
                      <a:fillRect/>
                    </a:stretch>
                  </pic:blipFill>
                  <pic:spPr>
                    <a:xfrm>
                      <a:off x="0" y="0"/>
                      <a:ext cx="4581935" cy="1047256"/>
                    </a:xfrm>
                    <a:prstGeom prst="rect">
                      <a:avLst/>
                    </a:prstGeom>
                  </pic:spPr>
                </pic:pic>
              </a:graphicData>
            </a:graphic>
          </wp:inline>
        </w:drawing>
      </w:r>
    </w:p>
    <w:p w:rsidR="00F6057A" w:rsidRPr="00915A36" w:rsidRDefault="00F6057A" w:rsidP="00F6057A">
      <w:pPr>
        <w:spacing w:line="240" w:lineRule="auto"/>
        <w:rPr>
          <w:rFonts w:ascii="Karla" w:hAnsi="Karla"/>
          <w:b/>
          <w:color w:val="404040" w:themeColor="text1" w:themeTint="BF"/>
          <w:szCs w:val="56"/>
        </w:rPr>
      </w:pPr>
    </w:p>
    <w:p w:rsidR="00F6057A" w:rsidRPr="00915A36" w:rsidRDefault="00F6057A" w:rsidP="00F6057A">
      <w:pPr>
        <w:spacing w:line="240" w:lineRule="auto"/>
        <w:rPr>
          <w:rFonts w:ascii="Karla" w:hAnsi="Karla"/>
          <w:b/>
          <w:color w:val="404040" w:themeColor="text1" w:themeTint="BF"/>
          <w:szCs w:val="56"/>
        </w:rPr>
      </w:pPr>
    </w:p>
    <w:p w:rsidR="00F6057A" w:rsidRPr="00915A36" w:rsidRDefault="00F6057A" w:rsidP="00F6057A">
      <w:pPr>
        <w:spacing w:line="240" w:lineRule="auto"/>
        <w:rPr>
          <w:rFonts w:ascii="Karla" w:hAnsi="Karla"/>
          <w:b/>
          <w:color w:val="404040" w:themeColor="text1" w:themeTint="BF"/>
          <w:szCs w:val="56"/>
        </w:rPr>
      </w:pPr>
    </w:p>
    <w:p w:rsidR="00F6057A" w:rsidRPr="00915A36" w:rsidRDefault="00F6057A" w:rsidP="00F6057A">
      <w:pPr>
        <w:spacing w:line="240" w:lineRule="auto"/>
        <w:rPr>
          <w:rFonts w:ascii="Karla" w:hAnsi="Karla"/>
          <w:b/>
          <w:color w:val="404040" w:themeColor="text1" w:themeTint="BF"/>
          <w:szCs w:val="56"/>
        </w:rPr>
      </w:pPr>
    </w:p>
    <w:p w:rsidR="00F6057A" w:rsidRPr="00915A36" w:rsidRDefault="00F6057A" w:rsidP="00F6057A">
      <w:pPr>
        <w:spacing w:line="240" w:lineRule="auto"/>
        <w:rPr>
          <w:rFonts w:ascii="Karla" w:hAnsi="Karla"/>
          <w:b/>
          <w:color w:val="404040" w:themeColor="text1" w:themeTint="BF"/>
          <w:sz w:val="52"/>
          <w:szCs w:val="52"/>
        </w:rPr>
      </w:pPr>
    </w:p>
    <w:p w:rsidR="00F6057A" w:rsidRPr="00915A36" w:rsidRDefault="000F0ABF" w:rsidP="00F6057A">
      <w:pPr>
        <w:spacing w:line="240" w:lineRule="auto"/>
        <w:rPr>
          <w:rFonts w:ascii="Karla" w:hAnsi="Karla"/>
          <w:b/>
          <w:color w:val="404040" w:themeColor="text1" w:themeTint="BF"/>
          <w:sz w:val="52"/>
          <w:szCs w:val="52"/>
        </w:rPr>
      </w:pPr>
      <w:r w:rsidRPr="00915A36">
        <w:rPr>
          <w:rFonts w:ascii="Karla" w:hAnsi="Karla"/>
          <w:b/>
          <w:color w:val="404040" w:themeColor="text1" w:themeTint="BF"/>
          <w:sz w:val="52"/>
          <w:szCs w:val="52"/>
        </w:rPr>
        <w:t>Y</w:t>
      </w:r>
      <w:r w:rsidR="00F6057A" w:rsidRPr="00915A36">
        <w:rPr>
          <w:rFonts w:ascii="Karla" w:hAnsi="Karla"/>
          <w:b/>
          <w:color w:val="404040" w:themeColor="text1" w:themeTint="BF"/>
          <w:sz w:val="52"/>
          <w:szCs w:val="52"/>
        </w:rPr>
        <w:t xml:space="preserve">oung people </w:t>
      </w:r>
      <w:r w:rsidRPr="00915A36">
        <w:rPr>
          <w:rFonts w:ascii="Karla" w:hAnsi="Karla"/>
          <w:b/>
          <w:color w:val="404040" w:themeColor="text1" w:themeTint="BF"/>
          <w:sz w:val="52"/>
          <w:szCs w:val="52"/>
        </w:rPr>
        <w:t>and</w:t>
      </w:r>
      <w:r w:rsidR="00977F33" w:rsidRPr="00915A36">
        <w:rPr>
          <w:rFonts w:ascii="Karla" w:hAnsi="Karla"/>
          <w:b/>
          <w:color w:val="404040" w:themeColor="text1" w:themeTint="BF"/>
          <w:sz w:val="52"/>
          <w:szCs w:val="52"/>
        </w:rPr>
        <w:t xml:space="preserve"> family violence</w:t>
      </w:r>
    </w:p>
    <w:p w:rsidR="004B16FA" w:rsidRPr="00915A36" w:rsidRDefault="004B16FA" w:rsidP="00F6057A">
      <w:pPr>
        <w:spacing w:line="240" w:lineRule="auto"/>
        <w:rPr>
          <w:rFonts w:ascii="Karla" w:hAnsi="Karla"/>
          <w:b/>
          <w:color w:val="404040" w:themeColor="text1" w:themeTint="BF"/>
          <w:sz w:val="44"/>
          <w:szCs w:val="44"/>
        </w:rPr>
      </w:pPr>
    </w:p>
    <w:p w:rsidR="004B16FA" w:rsidRPr="00915A36" w:rsidRDefault="004B16FA" w:rsidP="00F6057A">
      <w:pPr>
        <w:spacing w:line="240" w:lineRule="auto"/>
        <w:rPr>
          <w:rFonts w:ascii="Karla" w:hAnsi="Karla"/>
          <w:b/>
          <w:color w:val="404040" w:themeColor="text1" w:themeTint="BF"/>
          <w:sz w:val="44"/>
          <w:szCs w:val="44"/>
        </w:rPr>
      </w:pPr>
    </w:p>
    <w:p w:rsidR="00F6057A" w:rsidRPr="00915A36" w:rsidRDefault="00F6057A" w:rsidP="00F6057A">
      <w:pPr>
        <w:spacing w:line="240" w:lineRule="auto"/>
        <w:rPr>
          <w:rFonts w:ascii="Karla" w:hAnsi="Karla"/>
          <w:b/>
          <w:color w:val="404040" w:themeColor="text1" w:themeTint="BF"/>
          <w:sz w:val="48"/>
          <w:szCs w:val="48"/>
        </w:rPr>
      </w:pPr>
      <w:r w:rsidRPr="00915A36">
        <w:rPr>
          <w:rFonts w:ascii="Karla" w:hAnsi="Karla"/>
          <w:b/>
          <w:color w:val="404040" w:themeColor="text1" w:themeTint="BF"/>
          <w:sz w:val="48"/>
          <w:szCs w:val="48"/>
        </w:rPr>
        <w:t xml:space="preserve">A submission to the </w:t>
      </w:r>
      <w:r w:rsidR="00977F33" w:rsidRPr="00915A36">
        <w:rPr>
          <w:rFonts w:ascii="Karla" w:hAnsi="Karla"/>
          <w:b/>
          <w:color w:val="404040" w:themeColor="text1" w:themeTint="BF"/>
          <w:sz w:val="48"/>
          <w:szCs w:val="48"/>
        </w:rPr>
        <w:t>Royal Commission into Family Violence</w:t>
      </w:r>
    </w:p>
    <w:p w:rsidR="00F6057A" w:rsidRPr="00915A36" w:rsidRDefault="00F6057A" w:rsidP="00F6057A">
      <w:pPr>
        <w:spacing w:line="240" w:lineRule="auto"/>
        <w:rPr>
          <w:rFonts w:ascii="Karla" w:hAnsi="Karla"/>
          <w:b/>
          <w:color w:val="404040" w:themeColor="text1" w:themeTint="BF"/>
          <w:sz w:val="48"/>
          <w:szCs w:val="48"/>
        </w:rPr>
      </w:pPr>
    </w:p>
    <w:p w:rsidR="00F6057A" w:rsidRPr="00915A36" w:rsidRDefault="00C43472" w:rsidP="00F6057A">
      <w:pPr>
        <w:spacing w:line="240" w:lineRule="auto"/>
        <w:rPr>
          <w:rFonts w:ascii="Karla" w:hAnsi="Karla"/>
          <w:b/>
          <w:color w:val="404040" w:themeColor="text1" w:themeTint="BF"/>
          <w:sz w:val="48"/>
          <w:szCs w:val="48"/>
        </w:rPr>
      </w:pPr>
      <w:r w:rsidRPr="00915A36">
        <w:rPr>
          <w:rFonts w:ascii="Karla" w:hAnsi="Karla"/>
          <w:b/>
          <w:color w:val="404040" w:themeColor="text1" w:themeTint="BF"/>
          <w:sz w:val="48"/>
          <w:szCs w:val="48"/>
        </w:rPr>
        <w:t>June</w:t>
      </w:r>
      <w:r w:rsidR="00F6057A" w:rsidRPr="00915A36">
        <w:rPr>
          <w:rFonts w:ascii="Karla" w:hAnsi="Karla"/>
          <w:b/>
          <w:color w:val="404040" w:themeColor="text1" w:themeTint="BF"/>
          <w:sz w:val="48"/>
          <w:szCs w:val="48"/>
        </w:rPr>
        <w:t xml:space="preserve"> 2015</w:t>
      </w:r>
    </w:p>
    <w:p w:rsidR="00F6057A" w:rsidRPr="00915A36" w:rsidRDefault="00F6057A" w:rsidP="00F6057A">
      <w:pPr>
        <w:spacing w:line="240" w:lineRule="auto"/>
        <w:rPr>
          <w:rFonts w:ascii="Karla" w:hAnsi="Karla"/>
          <w:b/>
          <w:color w:val="404040" w:themeColor="text1" w:themeTint="BF"/>
          <w:sz w:val="52"/>
          <w:szCs w:val="52"/>
        </w:rPr>
      </w:pPr>
    </w:p>
    <w:p w:rsidR="00F6057A" w:rsidRPr="00915A36" w:rsidRDefault="00F6057A" w:rsidP="00F6057A">
      <w:pPr>
        <w:spacing w:line="240" w:lineRule="auto"/>
        <w:rPr>
          <w:rFonts w:ascii="Karla" w:hAnsi="Karla"/>
          <w:b/>
          <w:color w:val="404040" w:themeColor="text1" w:themeTint="BF"/>
          <w:sz w:val="52"/>
          <w:szCs w:val="52"/>
        </w:rPr>
      </w:pPr>
    </w:p>
    <w:p w:rsidR="00F6057A" w:rsidRPr="00915A36" w:rsidRDefault="00F6057A" w:rsidP="00F6057A">
      <w:pPr>
        <w:spacing w:line="240" w:lineRule="auto"/>
        <w:rPr>
          <w:rFonts w:ascii="Karla" w:hAnsi="Karla"/>
          <w:b/>
          <w:color w:val="404040" w:themeColor="text1" w:themeTint="BF"/>
          <w:sz w:val="52"/>
          <w:szCs w:val="52"/>
        </w:rPr>
      </w:pPr>
      <w:r w:rsidRPr="00915A36">
        <w:rPr>
          <w:rFonts w:ascii="Karla" w:hAnsi="Karla"/>
          <w:b/>
          <w:noProof/>
          <w:color w:val="404040" w:themeColor="text1" w:themeTint="BF"/>
          <w:sz w:val="52"/>
          <w:szCs w:val="52"/>
          <w:lang w:eastAsia="en-AU"/>
        </w:rPr>
        <w:drawing>
          <wp:inline distT="0" distB="0" distL="0" distR="0" wp14:anchorId="380E0B37" wp14:editId="0DD10849">
            <wp:extent cx="3333750" cy="1333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YACVic-contact-info-for-letterhead.png"/>
                    <pic:cNvPicPr/>
                  </pic:nvPicPr>
                  <pic:blipFill>
                    <a:blip r:embed="rId10">
                      <a:extLst>
                        <a:ext uri="{28A0092B-C50C-407E-A947-70E740481C1C}">
                          <a14:useLocalDpi xmlns:a14="http://schemas.microsoft.com/office/drawing/2010/main" val="0"/>
                        </a:ext>
                      </a:extLst>
                    </a:blip>
                    <a:stretch>
                      <a:fillRect/>
                    </a:stretch>
                  </pic:blipFill>
                  <pic:spPr>
                    <a:xfrm>
                      <a:off x="0" y="0"/>
                      <a:ext cx="3333750" cy="1333500"/>
                    </a:xfrm>
                    <a:prstGeom prst="rect">
                      <a:avLst/>
                    </a:prstGeom>
                  </pic:spPr>
                </pic:pic>
              </a:graphicData>
            </a:graphic>
          </wp:inline>
        </w:drawing>
      </w:r>
    </w:p>
    <w:p w:rsidR="005A6E0A" w:rsidRPr="00915A36" w:rsidRDefault="005A6E0A" w:rsidP="005A6E0A">
      <w:pPr>
        <w:spacing w:after="0" w:line="240" w:lineRule="auto"/>
        <w:rPr>
          <w:rFonts w:ascii="Karla" w:hAnsi="Karla" w:cs="Arial"/>
          <w:b/>
          <w:sz w:val="24"/>
          <w:szCs w:val="24"/>
        </w:rPr>
      </w:pPr>
    </w:p>
    <w:p w:rsidR="005A6E0A" w:rsidRPr="00915A36" w:rsidRDefault="005A6E0A" w:rsidP="005A6E0A">
      <w:pPr>
        <w:spacing w:after="0" w:line="240" w:lineRule="auto"/>
        <w:rPr>
          <w:rFonts w:ascii="Karla" w:hAnsi="Karla" w:cs="Arial"/>
          <w:b/>
          <w:sz w:val="24"/>
          <w:szCs w:val="24"/>
        </w:rPr>
      </w:pPr>
    </w:p>
    <w:p w:rsidR="005A6E0A" w:rsidRPr="00915A36" w:rsidRDefault="005A6E0A" w:rsidP="005A6E0A">
      <w:pPr>
        <w:spacing w:after="0" w:line="240" w:lineRule="auto"/>
        <w:rPr>
          <w:rFonts w:ascii="Karla" w:hAnsi="Karla" w:cs="Arial"/>
          <w:b/>
          <w:sz w:val="24"/>
          <w:szCs w:val="24"/>
        </w:rPr>
      </w:pPr>
    </w:p>
    <w:p w:rsidR="005A6E0A" w:rsidRPr="00915A36" w:rsidRDefault="005A6E0A" w:rsidP="005A6E0A">
      <w:pPr>
        <w:spacing w:after="0" w:line="240" w:lineRule="auto"/>
        <w:rPr>
          <w:rFonts w:ascii="Karla" w:hAnsi="Karla" w:cs="Arial"/>
          <w:b/>
          <w:sz w:val="24"/>
          <w:szCs w:val="24"/>
        </w:rPr>
      </w:pPr>
    </w:p>
    <w:p w:rsidR="005A6E0A" w:rsidRPr="00915A36" w:rsidRDefault="005A6E0A" w:rsidP="005A6E0A">
      <w:pPr>
        <w:spacing w:after="0" w:line="240" w:lineRule="auto"/>
        <w:rPr>
          <w:rFonts w:ascii="Karla" w:hAnsi="Karla" w:cs="Arial"/>
          <w:b/>
          <w:sz w:val="24"/>
          <w:szCs w:val="24"/>
        </w:rPr>
      </w:pPr>
    </w:p>
    <w:p w:rsidR="005A6E0A" w:rsidRPr="00915A36" w:rsidRDefault="005A6E0A" w:rsidP="005A6E0A">
      <w:pPr>
        <w:spacing w:after="0" w:line="240" w:lineRule="auto"/>
        <w:rPr>
          <w:rFonts w:ascii="Karla" w:hAnsi="Karla" w:cs="Arial"/>
          <w:b/>
          <w:sz w:val="24"/>
          <w:szCs w:val="24"/>
        </w:rPr>
      </w:pPr>
    </w:p>
    <w:p w:rsidR="005A6E0A" w:rsidRPr="00915A36" w:rsidRDefault="005A6E0A" w:rsidP="005A6E0A">
      <w:pPr>
        <w:spacing w:after="0" w:line="240" w:lineRule="auto"/>
        <w:rPr>
          <w:rFonts w:ascii="Karla" w:hAnsi="Karla" w:cs="Arial"/>
          <w:b/>
          <w:sz w:val="24"/>
          <w:szCs w:val="24"/>
        </w:rPr>
      </w:pPr>
    </w:p>
    <w:p w:rsidR="005A6E0A" w:rsidRPr="00915A36" w:rsidRDefault="005A6E0A" w:rsidP="005A6E0A">
      <w:pPr>
        <w:spacing w:after="0" w:line="240" w:lineRule="auto"/>
        <w:rPr>
          <w:rFonts w:ascii="Karla" w:hAnsi="Karla" w:cs="Arial"/>
          <w:b/>
          <w:sz w:val="24"/>
          <w:szCs w:val="24"/>
        </w:rPr>
      </w:pPr>
    </w:p>
    <w:p w:rsidR="005A6E0A" w:rsidRPr="00915A36" w:rsidRDefault="005A6E0A" w:rsidP="005A6E0A">
      <w:pPr>
        <w:spacing w:after="0" w:line="240" w:lineRule="auto"/>
        <w:rPr>
          <w:rFonts w:ascii="Karla" w:hAnsi="Karla" w:cs="Arial"/>
          <w:b/>
          <w:sz w:val="24"/>
          <w:szCs w:val="24"/>
        </w:rPr>
      </w:pPr>
    </w:p>
    <w:p w:rsidR="005A6E0A" w:rsidRPr="00915A36" w:rsidRDefault="005A6E0A" w:rsidP="005A6E0A">
      <w:pPr>
        <w:spacing w:after="0" w:line="240" w:lineRule="auto"/>
        <w:rPr>
          <w:rFonts w:ascii="Karla" w:hAnsi="Karla" w:cs="Arial"/>
          <w:b/>
          <w:sz w:val="24"/>
          <w:szCs w:val="24"/>
        </w:rPr>
      </w:pPr>
    </w:p>
    <w:p w:rsidR="005A6E0A" w:rsidRPr="00915A36" w:rsidRDefault="005A6E0A" w:rsidP="005A6E0A">
      <w:pPr>
        <w:spacing w:after="0" w:line="240" w:lineRule="auto"/>
        <w:rPr>
          <w:rFonts w:ascii="Karla" w:hAnsi="Karla" w:cs="Arial"/>
          <w:b/>
          <w:sz w:val="24"/>
          <w:szCs w:val="24"/>
        </w:rPr>
      </w:pPr>
    </w:p>
    <w:p w:rsidR="005A6E0A" w:rsidRPr="00915A36" w:rsidRDefault="005A6E0A" w:rsidP="005A6E0A">
      <w:pPr>
        <w:spacing w:after="0" w:line="360" w:lineRule="auto"/>
        <w:rPr>
          <w:rFonts w:ascii="Karla" w:hAnsi="Karla" w:cs="Arial"/>
          <w:b/>
          <w:sz w:val="24"/>
          <w:szCs w:val="24"/>
        </w:rPr>
      </w:pPr>
    </w:p>
    <w:p w:rsidR="005A6E0A" w:rsidRPr="00915A36" w:rsidRDefault="005A6E0A" w:rsidP="005A6E0A">
      <w:pPr>
        <w:spacing w:after="0" w:line="360" w:lineRule="auto"/>
        <w:rPr>
          <w:rFonts w:ascii="Karla" w:hAnsi="Karla" w:cs="Arial"/>
          <w:b/>
          <w:sz w:val="24"/>
          <w:szCs w:val="24"/>
        </w:rPr>
      </w:pPr>
    </w:p>
    <w:p w:rsidR="005A6E0A" w:rsidRPr="00915A36" w:rsidRDefault="005A6E0A" w:rsidP="005A6E0A">
      <w:pPr>
        <w:spacing w:after="0" w:line="360" w:lineRule="auto"/>
        <w:rPr>
          <w:rFonts w:ascii="Karla" w:hAnsi="Karla" w:cs="Arial"/>
          <w:b/>
          <w:sz w:val="24"/>
          <w:szCs w:val="24"/>
        </w:rPr>
      </w:pPr>
    </w:p>
    <w:p w:rsidR="005A6E0A" w:rsidRPr="00915A36" w:rsidRDefault="005A6E0A" w:rsidP="005A6E0A">
      <w:pPr>
        <w:spacing w:after="0" w:line="360" w:lineRule="auto"/>
        <w:rPr>
          <w:rFonts w:ascii="Karla" w:hAnsi="Karla" w:cs="Arial"/>
          <w:b/>
          <w:sz w:val="24"/>
          <w:szCs w:val="24"/>
        </w:rPr>
      </w:pPr>
      <w:r w:rsidRPr="00915A36">
        <w:rPr>
          <w:rFonts w:ascii="Karla" w:hAnsi="Karla" w:cs="Arial"/>
          <w:b/>
          <w:sz w:val="24"/>
          <w:szCs w:val="24"/>
        </w:rPr>
        <w:t xml:space="preserve">About YACVic </w:t>
      </w:r>
    </w:p>
    <w:p w:rsidR="005A6E0A" w:rsidRPr="00915A36" w:rsidRDefault="005A6E0A" w:rsidP="005A6E0A">
      <w:pPr>
        <w:spacing w:after="0" w:line="360" w:lineRule="auto"/>
        <w:rPr>
          <w:rFonts w:ascii="Karla" w:hAnsi="Karla" w:cs="Arial"/>
          <w:b/>
          <w:sz w:val="24"/>
          <w:szCs w:val="24"/>
        </w:rPr>
      </w:pPr>
    </w:p>
    <w:p w:rsidR="005A6E0A" w:rsidRPr="00915A36" w:rsidRDefault="005A6E0A" w:rsidP="005A6E0A">
      <w:pPr>
        <w:spacing w:after="0" w:line="360" w:lineRule="auto"/>
        <w:rPr>
          <w:rFonts w:ascii="Karla" w:hAnsi="Karla" w:cs="Arial"/>
          <w:sz w:val="24"/>
          <w:szCs w:val="24"/>
        </w:rPr>
      </w:pPr>
      <w:r w:rsidRPr="00915A36">
        <w:rPr>
          <w:rFonts w:ascii="Karla" w:hAnsi="Karla" w:cs="Arial"/>
          <w:sz w:val="24"/>
          <w:szCs w:val="24"/>
        </w:rPr>
        <w:t>The Youth Affairs Council of Victoria Inc. (YACVic) is the peak body and leading policy advocate on young people's issues in Victoria. Our vision is for a Victorian community that values and provides opportunity, participation, justice and equity for all young people. We are an independent, not-for-profit organisation.</w:t>
      </w:r>
    </w:p>
    <w:p w:rsidR="005A6E0A" w:rsidRPr="00915A36" w:rsidRDefault="005A6E0A" w:rsidP="005A6E0A">
      <w:pPr>
        <w:spacing w:after="0" w:line="360" w:lineRule="auto"/>
        <w:rPr>
          <w:rFonts w:ascii="Karla" w:hAnsi="Karla" w:cs="Arial"/>
          <w:sz w:val="24"/>
          <w:szCs w:val="24"/>
        </w:rPr>
      </w:pPr>
    </w:p>
    <w:p w:rsidR="005A6E0A" w:rsidRPr="00915A36" w:rsidRDefault="005A6E0A" w:rsidP="005A6E0A">
      <w:pPr>
        <w:spacing w:after="0" w:line="360" w:lineRule="auto"/>
        <w:rPr>
          <w:rFonts w:ascii="Karla" w:hAnsi="Karla" w:cs="Arial"/>
          <w:sz w:val="24"/>
          <w:szCs w:val="24"/>
        </w:rPr>
      </w:pPr>
      <w:r w:rsidRPr="00915A36">
        <w:rPr>
          <w:rFonts w:ascii="Karla" w:hAnsi="Karla" w:cs="Arial"/>
          <w:sz w:val="24"/>
          <w:szCs w:val="24"/>
        </w:rPr>
        <w:t xml:space="preserve">Youth Affairs Council of Victoria </w:t>
      </w:r>
    </w:p>
    <w:p w:rsidR="005A6E0A" w:rsidRPr="00915A36" w:rsidRDefault="005A6E0A" w:rsidP="005A6E0A">
      <w:pPr>
        <w:spacing w:after="0" w:line="360" w:lineRule="auto"/>
        <w:rPr>
          <w:rFonts w:ascii="Karla" w:hAnsi="Karla" w:cs="Arial"/>
          <w:sz w:val="24"/>
          <w:szCs w:val="24"/>
        </w:rPr>
      </w:pPr>
      <w:r w:rsidRPr="00915A36">
        <w:rPr>
          <w:rFonts w:ascii="Karla" w:hAnsi="Karla" w:cs="Arial"/>
          <w:sz w:val="24"/>
          <w:szCs w:val="24"/>
        </w:rPr>
        <w:t xml:space="preserve">Level 2, 180 Flinders St </w:t>
      </w:r>
    </w:p>
    <w:p w:rsidR="005A6E0A" w:rsidRPr="00915A36" w:rsidRDefault="005A6E0A" w:rsidP="005A6E0A">
      <w:pPr>
        <w:spacing w:after="0" w:line="360" w:lineRule="auto"/>
        <w:rPr>
          <w:rFonts w:ascii="Karla" w:hAnsi="Karla" w:cs="Arial"/>
          <w:sz w:val="24"/>
          <w:szCs w:val="24"/>
        </w:rPr>
      </w:pPr>
      <w:r w:rsidRPr="00915A36">
        <w:rPr>
          <w:rFonts w:ascii="Karla" w:hAnsi="Karla" w:cs="Arial"/>
          <w:sz w:val="24"/>
          <w:szCs w:val="24"/>
        </w:rPr>
        <w:t>Melbourne, VIC 3000</w:t>
      </w:r>
    </w:p>
    <w:p w:rsidR="005A6E0A" w:rsidRPr="00915A36" w:rsidRDefault="005A6E0A" w:rsidP="005A6E0A">
      <w:pPr>
        <w:spacing w:after="0" w:line="360" w:lineRule="auto"/>
        <w:rPr>
          <w:rFonts w:ascii="Karla" w:hAnsi="Karla" w:cs="Arial"/>
          <w:sz w:val="24"/>
          <w:szCs w:val="24"/>
        </w:rPr>
      </w:pPr>
    </w:p>
    <w:p w:rsidR="005A6E0A" w:rsidRPr="00915A36" w:rsidRDefault="005A6E0A" w:rsidP="005A6E0A">
      <w:pPr>
        <w:spacing w:after="0" w:line="360" w:lineRule="auto"/>
        <w:rPr>
          <w:rFonts w:ascii="Karla" w:hAnsi="Karla" w:cs="Arial"/>
          <w:sz w:val="24"/>
          <w:szCs w:val="24"/>
        </w:rPr>
      </w:pPr>
      <w:r w:rsidRPr="00915A36">
        <w:rPr>
          <w:rFonts w:ascii="Karla" w:hAnsi="Karla" w:cs="Arial"/>
          <w:sz w:val="24"/>
          <w:szCs w:val="24"/>
        </w:rPr>
        <w:t>T: (03) 9267 3722</w:t>
      </w:r>
    </w:p>
    <w:p w:rsidR="005A6E0A" w:rsidRPr="00915A36" w:rsidRDefault="005A6E0A" w:rsidP="005A6E0A">
      <w:pPr>
        <w:spacing w:after="0" w:line="360" w:lineRule="auto"/>
        <w:rPr>
          <w:rFonts w:ascii="Karla" w:hAnsi="Karla" w:cs="Arial"/>
          <w:sz w:val="24"/>
          <w:szCs w:val="24"/>
        </w:rPr>
      </w:pPr>
      <w:r w:rsidRPr="00915A36">
        <w:rPr>
          <w:rFonts w:ascii="Karla" w:hAnsi="Karla" w:cs="Arial"/>
          <w:sz w:val="24"/>
          <w:szCs w:val="24"/>
        </w:rPr>
        <w:t xml:space="preserve">E: </w:t>
      </w:r>
      <w:hyperlink r:id="rId11" w:history="1">
        <w:r w:rsidRPr="00915A36">
          <w:rPr>
            <w:rStyle w:val="Hyperlink"/>
            <w:rFonts w:ascii="Karla" w:hAnsi="Karla" w:cs="Arial"/>
            <w:sz w:val="24"/>
            <w:szCs w:val="24"/>
          </w:rPr>
          <w:t>policy@yacvic.org.au</w:t>
        </w:r>
      </w:hyperlink>
      <w:r w:rsidRPr="00915A36">
        <w:rPr>
          <w:rFonts w:ascii="Karla" w:hAnsi="Karla" w:cs="Arial"/>
          <w:sz w:val="24"/>
          <w:szCs w:val="24"/>
        </w:rPr>
        <w:t xml:space="preserve"> </w:t>
      </w:r>
    </w:p>
    <w:p w:rsidR="005A6E0A" w:rsidRPr="00915A36" w:rsidRDefault="005A6E0A" w:rsidP="005A6E0A">
      <w:pPr>
        <w:spacing w:after="0" w:line="360" w:lineRule="auto"/>
        <w:rPr>
          <w:rFonts w:ascii="Karla" w:hAnsi="Karla" w:cs="Arial"/>
          <w:sz w:val="24"/>
          <w:szCs w:val="24"/>
        </w:rPr>
      </w:pPr>
    </w:p>
    <w:p w:rsidR="005A6E0A" w:rsidRPr="00915A36" w:rsidRDefault="005A6E0A" w:rsidP="005A6E0A">
      <w:pPr>
        <w:spacing w:after="0" w:line="240" w:lineRule="auto"/>
        <w:rPr>
          <w:rFonts w:ascii="Karla" w:hAnsi="Karla" w:cs="Arial"/>
          <w:sz w:val="24"/>
          <w:szCs w:val="24"/>
        </w:rPr>
      </w:pPr>
    </w:p>
    <w:p w:rsidR="005A6E0A" w:rsidRPr="00915A36" w:rsidRDefault="005A6E0A" w:rsidP="005A6E0A">
      <w:pPr>
        <w:spacing w:after="0" w:line="240" w:lineRule="auto"/>
        <w:rPr>
          <w:rFonts w:ascii="Karla" w:hAnsi="Karla" w:cs="Arial"/>
          <w:sz w:val="24"/>
          <w:szCs w:val="24"/>
        </w:rPr>
      </w:pPr>
    </w:p>
    <w:p w:rsidR="005A6E0A" w:rsidRPr="00915A36" w:rsidRDefault="005A6E0A" w:rsidP="005A6E0A">
      <w:pPr>
        <w:spacing w:after="0" w:line="240" w:lineRule="auto"/>
        <w:rPr>
          <w:rFonts w:ascii="Karla" w:hAnsi="Karla" w:cs="Arial"/>
          <w:sz w:val="24"/>
          <w:szCs w:val="24"/>
        </w:rPr>
      </w:pPr>
    </w:p>
    <w:p w:rsidR="005A6E0A" w:rsidRPr="00915A36" w:rsidRDefault="005A6E0A" w:rsidP="005A6E0A">
      <w:pPr>
        <w:spacing w:after="0" w:line="240" w:lineRule="auto"/>
        <w:rPr>
          <w:rFonts w:ascii="Karla" w:hAnsi="Karla" w:cs="Arial"/>
          <w:sz w:val="24"/>
          <w:szCs w:val="24"/>
        </w:rPr>
      </w:pPr>
    </w:p>
    <w:p w:rsidR="005A6E0A" w:rsidRPr="00915A36" w:rsidRDefault="005A6E0A" w:rsidP="005A6E0A">
      <w:pPr>
        <w:spacing w:after="0" w:line="240" w:lineRule="auto"/>
        <w:rPr>
          <w:rFonts w:ascii="Karla" w:hAnsi="Karla" w:cs="Arial"/>
          <w:sz w:val="24"/>
          <w:szCs w:val="24"/>
        </w:rPr>
      </w:pPr>
    </w:p>
    <w:p w:rsidR="005A6E0A" w:rsidRPr="00915A36" w:rsidRDefault="005A6E0A" w:rsidP="005A6E0A">
      <w:pPr>
        <w:spacing w:after="0" w:line="240" w:lineRule="auto"/>
        <w:rPr>
          <w:rFonts w:ascii="Karla" w:hAnsi="Karla" w:cs="Arial"/>
          <w:sz w:val="24"/>
          <w:szCs w:val="24"/>
        </w:rPr>
      </w:pPr>
    </w:p>
    <w:p w:rsidR="005A6E0A" w:rsidRPr="00915A36" w:rsidRDefault="005A6E0A" w:rsidP="005A6E0A">
      <w:pPr>
        <w:spacing w:after="0" w:line="240" w:lineRule="auto"/>
        <w:rPr>
          <w:rFonts w:ascii="Karla" w:hAnsi="Karla"/>
          <w:sz w:val="24"/>
          <w:szCs w:val="24"/>
        </w:rPr>
      </w:pPr>
      <w:r w:rsidRPr="00915A36">
        <w:rPr>
          <w:rFonts w:ascii="Karla" w:hAnsi="Karla"/>
          <w:b/>
          <w:noProof/>
          <w:sz w:val="24"/>
          <w:szCs w:val="24"/>
          <w:lang w:eastAsia="en-AU"/>
        </w:rPr>
        <w:drawing>
          <wp:inline distT="0" distB="0" distL="0" distR="0" wp14:anchorId="2737A10D" wp14:editId="1C2A42F8">
            <wp:extent cx="2651125" cy="868045"/>
            <wp:effectExtent l="0" t="0" r="0" b="8255"/>
            <wp:docPr id="2" name="Picture 2" descr="YACVic-2015-logo_red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ACVic-2015-logo_redhoriz"/>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1125" cy="868045"/>
                    </a:xfrm>
                    <a:prstGeom prst="rect">
                      <a:avLst/>
                    </a:prstGeom>
                    <a:noFill/>
                    <a:ln>
                      <a:noFill/>
                    </a:ln>
                  </pic:spPr>
                </pic:pic>
              </a:graphicData>
            </a:graphic>
          </wp:inline>
        </w:drawing>
      </w:r>
    </w:p>
    <w:p w:rsidR="005A6E0A" w:rsidRPr="00915A36" w:rsidRDefault="005A6E0A">
      <w:pPr>
        <w:rPr>
          <w:rFonts w:ascii="Karla" w:hAnsi="Karla"/>
          <w:b/>
          <w:sz w:val="24"/>
          <w:szCs w:val="24"/>
        </w:rPr>
      </w:pPr>
      <w:r w:rsidRPr="00915A36">
        <w:rPr>
          <w:rFonts w:ascii="Karla" w:hAnsi="Karla"/>
          <w:b/>
          <w:sz w:val="24"/>
          <w:szCs w:val="24"/>
        </w:rPr>
        <w:br w:type="page"/>
      </w:r>
    </w:p>
    <w:p w:rsidR="00A653C0" w:rsidRPr="00915A36" w:rsidRDefault="00A653C0" w:rsidP="007A7577">
      <w:pPr>
        <w:spacing w:after="0" w:line="360" w:lineRule="auto"/>
        <w:rPr>
          <w:rFonts w:ascii="Karla" w:hAnsi="Karla" w:cs="Arial"/>
          <w:b/>
          <w:sz w:val="24"/>
          <w:szCs w:val="24"/>
        </w:rPr>
      </w:pPr>
    </w:p>
    <w:p w:rsidR="007A7577" w:rsidRPr="00915A36" w:rsidRDefault="007A7577" w:rsidP="007A7577">
      <w:pPr>
        <w:spacing w:after="0" w:line="360" w:lineRule="auto"/>
        <w:rPr>
          <w:rFonts w:ascii="Karla" w:hAnsi="Karla" w:cs="Arial"/>
          <w:b/>
          <w:sz w:val="24"/>
          <w:szCs w:val="24"/>
        </w:rPr>
      </w:pPr>
      <w:r w:rsidRPr="00915A36">
        <w:rPr>
          <w:rFonts w:ascii="Karla" w:hAnsi="Karla" w:cs="Arial"/>
          <w:b/>
          <w:sz w:val="24"/>
          <w:szCs w:val="24"/>
        </w:rPr>
        <w:t>Contents</w:t>
      </w:r>
    </w:p>
    <w:p w:rsidR="00197DB6" w:rsidRPr="00915A36" w:rsidRDefault="00197DB6" w:rsidP="00197DB6">
      <w:pPr>
        <w:spacing w:after="0" w:line="360" w:lineRule="auto"/>
        <w:rPr>
          <w:rFonts w:ascii="Karla" w:hAnsi="Karla" w:cs="Arial"/>
          <w:sz w:val="24"/>
          <w:szCs w:val="24"/>
        </w:rPr>
      </w:pPr>
    </w:p>
    <w:p w:rsidR="00197DB6" w:rsidRPr="00915A36" w:rsidRDefault="00197DB6" w:rsidP="00197DB6">
      <w:pPr>
        <w:spacing w:after="0" w:line="360" w:lineRule="auto"/>
        <w:rPr>
          <w:rFonts w:ascii="Karla" w:hAnsi="Karla" w:cs="Arial"/>
          <w:sz w:val="24"/>
          <w:szCs w:val="24"/>
        </w:rPr>
      </w:pPr>
      <w:r w:rsidRPr="00915A36">
        <w:rPr>
          <w:rFonts w:ascii="Karla" w:hAnsi="Karla" w:cs="Arial"/>
          <w:sz w:val="24"/>
          <w:szCs w:val="24"/>
        </w:rPr>
        <w:t>The Royal Commission and Young People</w:t>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t>4</w:t>
      </w:r>
    </w:p>
    <w:p w:rsidR="00197DB6" w:rsidRPr="00915A36" w:rsidRDefault="00197DB6" w:rsidP="00197DB6">
      <w:pPr>
        <w:spacing w:after="0" w:line="360" w:lineRule="auto"/>
        <w:rPr>
          <w:rFonts w:ascii="Karla" w:hAnsi="Karla" w:cs="Arial"/>
          <w:sz w:val="24"/>
          <w:szCs w:val="24"/>
        </w:rPr>
      </w:pPr>
      <w:r w:rsidRPr="00915A36">
        <w:rPr>
          <w:rFonts w:ascii="Karla" w:hAnsi="Karla" w:cs="Arial"/>
          <w:sz w:val="24"/>
          <w:szCs w:val="24"/>
        </w:rPr>
        <w:t>Young people in the Victorian community</w:t>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t>5</w:t>
      </w:r>
    </w:p>
    <w:p w:rsidR="00197DB6" w:rsidRPr="00915A36" w:rsidRDefault="00197DB6" w:rsidP="00197DB6">
      <w:pPr>
        <w:spacing w:after="0" w:line="360" w:lineRule="auto"/>
        <w:rPr>
          <w:rFonts w:ascii="Karla" w:hAnsi="Karla" w:cs="Arial"/>
          <w:sz w:val="24"/>
          <w:szCs w:val="24"/>
        </w:rPr>
      </w:pPr>
      <w:r w:rsidRPr="00915A36">
        <w:rPr>
          <w:rFonts w:ascii="Karla" w:hAnsi="Karla" w:cs="Arial"/>
          <w:sz w:val="24"/>
          <w:szCs w:val="24"/>
        </w:rPr>
        <w:t>Family violence harms young people</w:t>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t>6</w:t>
      </w:r>
    </w:p>
    <w:p w:rsidR="00197DB6" w:rsidRPr="00915A36" w:rsidRDefault="00197DB6" w:rsidP="00197DB6">
      <w:pPr>
        <w:spacing w:after="0" w:line="360" w:lineRule="auto"/>
        <w:rPr>
          <w:rFonts w:ascii="Karla" w:hAnsi="Karla" w:cs="Arial"/>
          <w:sz w:val="24"/>
          <w:szCs w:val="24"/>
        </w:rPr>
      </w:pPr>
      <w:r w:rsidRPr="00915A36">
        <w:rPr>
          <w:rFonts w:ascii="Karla" w:hAnsi="Karla" w:cs="Arial"/>
          <w:sz w:val="24"/>
          <w:szCs w:val="24"/>
        </w:rPr>
        <w:t>Family violence and youth homelessness</w:t>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B917E9">
        <w:rPr>
          <w:rFonts w:ascii="Karla" w:hAnsi="Karla" w:cs="Arial"/>
          <w:sz w:val="24"/>
          <w:szCs w:val="24"/>
        </w:rPr>
        <w:t>8</w:t>
      </w:r>
    </w:p>
    <w:p w:rsidR="00974271" w:rsidRPr="00915A36" w:rsidRDefault="00197DB6" w:rsidP="00197DB6">
      <w:pPr>
        <w:spacing w:after="0" w:line="360" w:lineRule="auto"/>
        <w:rPr>
          <w:rFonts w:ascii="Karla" w:hAnsi="Karla" w:cs="Arial"/>
          <w:sz w:val="24"/>
          <w:szCs w:val="24"/>
        </w:rPr>
      </w:pPr>
      <w:r w:rsidRPr="00915A36">
        <w:rPr>
          <w:rFonts w:ascii="Karla" w:hAnsi="Karla" w:cs="Arial"/>
          <w:sz w:val="24"/>
          <w:szCs w:val="24"/>
        </w:rPr>
        <w:t>Violence can be intergenerational</w:t>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B917E9">
        <w:rPr>
          <w:rFonts w:ascii="Karla" w:hAnsi="Karla" w:cs="Arial"/>
          <w:sz w:val="24"/>
          <w:szCs w:val="24"/>
        </w:rPr>
        <w:t>10</w:t>
      </w:r>
      <w:r w:rsidR="00974271" w:rsidRPr="00915A36">
        <w:rPr>
          <w:rFonts w:ascii="Karla" w:hAnsi="Karla" w:cs="Arial"/>
          <w:sz w:val="24"/>
          <w:szCs w:val="24"/>
        </w:rPr>
        <w:tab/>
      </w:r>
    </w:p>
    <w:p w:rsidR="00197DB6" w:rsidRPr="00915A36" w:rsidRDefault="00C93C70" w:rsidP="00197DB6">
      <w:pPr>
        <w:spacing w:after="0" w:line="360" w:lineRule="auto"/>
        <w:rPr>
          <w:rFonts w:ascii="Karla" w:hAnsi="Karla" w:cs="Arial"/>
          <w:sz w:val="24"/>
          <w:szCs w:val="24"/>
        </w:rPr>
      </w:pPr>
      <w:r w:rsidRPr="00915A36">
        <w:rPr>
          <w:rFonts w:ascii="Karla" w:hAnsi="Karla" w:cs="Arial"/>
          <w:sz w:val="24"/>
          <w:szCs w:val="24"/>
        </w:rPr>
        <w:t>Some young people use</w:t>
      </w:r>
      <w:r w:rsidR="00197DB6" w:rsidRPr="00915A36">
        <w:rPr>
          <w:rFonts w:ascii="Karla" w:hAnsi="Karla" w:cs="Arial"/>
          <w:sz w:val="24"/>
          <w:szCs w:val="24"/>
        </w:rPr>
        <w:t xml:space="preserve"> violence in the home</w:t>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B917E9">
        <w:rPr>
          <w:rFonts w:ascii="Karla" w:hAnsi="Karla" w:cs="Arial"/>
          <w:sz w:val="24"/>
          <w:szCs w:val="24"/>
        </w:rPr>
        <w:t>10</w:t>
      </w:r>
    </w:p>
    <w:p w:rsidR="00197DB6" w:rsidRPr="00915A36" w:rsidRDefault="00197DB6" w:rsidP="00197DB6">
      <w:pPr>
        <w:spacing w:after="0" w:line="360" w:lineRule="auto"/>
        <w:rPr>
          <w:rFonts w:ascii="Karla" w:hAnsi="Karla" w:cs="Arial"/>
          <w:sz w:val="24"/>
          <w:szCs w:val="24"/>
        </w:rPr>
      </w:pPr>
      <w:r w:rsidRPr="00915A36">
        <w:rPr>
          <w:rFonts w:ascii="Karla" w:hAnsi="Karla" w:cs="Arial"/>
          <w:sz w:val="24"/>
          <w:szCs w:val="24"/>
        </w:rPr>
        <w:t>Young people are vulnerable to relationship violence</w:t>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B917E9">
        <w:rPr>
          <w:rFonts w:ascii="Karla" w:hAnsi="Karla" w:cs="Arial"/>
          <w:sz w:val="24"/>
          <w:szCs w:val="24"/>
        </w:rPr>
        <w:t>13</w:t>
      </w:r>
    </w:p>
    <w:p w:rsidR="00197DB6" w:rsidRPr="00915A36" w:rsidRDefault="00197DB6" w:rsidP="00197DB6">
      <w:pPr>
        <w:spacing w:after="0" w:line="360" w:lineRule="auto"/>
        <w:rPr>
          <w:rFonts w:ascii="Karla" w:hAnsi="Karla" w:cs="Arial"/>
          <w:sz w:val="24"/>
          <w:szCs w:val="24"/>
        </w:rPr>
      </w:pPr>
      <w:r w:rsidRPr="00915A36">
        <w:rPr>
          <w:rFonts w:ascii="Karla" w:hAnsi="Karla" w:cs="Arial"/>
          <w:sz w:val="24"/>
          <w:szCs w:val="24"/>
        </w:rPr>
        <w:t>Many young people are worried about violence</w:t>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B917E9">
        <w:rPr>
          <w:rFonts w:ascii="Karla" w:hAnsi="Karla" w:cs="Arial"/>
          <w:sz w:val="24"/>
          <w:szCs w:val="24"/>
        </w:rPr>
        <w:t>14</w:t>
      </w:r>
    </w:p>
    <w:p w:rsidR="007A7577" w:rsidRPr="00915A36" w:rsidRDefault="00197DB6" w:rsidP="00197DB6">
      <w:pPr>
        <w:spacing w:after="0" w:line="360" w:lineRule="auto"/>
        <w:rPr>
          <w:rFonts w:ascii="Karla" w:hAnsi="Karla" w:cs="Arial"/>
          <w:sz w:val="24"/>
          <w:szCs w:val="24"/>
        </w:rPr>
      </w:pPr>
      <w:r w:rsidRPr="00915A36">
        <w:rPr>
          <w:rFonts w:ascii="Karla" w:hAnsi="Karla" w:cs="Arial"/>
          <w:sz w:val="24"/>
          <w:szCs w:val="24"/>
        </w:rPr>
        <w:t xml:space="preserve">Many young people are </w:t>
      </w:r>
      <w:r w:rsidR="00974271" w:rsidRPr="00915A36">
        <w:rPr>
          <w:rFonts w:ascii="Karla" w:hAnsi="Karla" w:cs="Arial"/>
          <w:sz w:val="24"/>
          <w:szCs w:val="24"/>
        </w:rPr>
        <w:t>ill</w:t>
      </w:r>
      <w:r w:rsidRPr="00915A36">
        <w:rPr>
          <w:rFonts w:ascii="Karla" w:hAnsi="Karla" w:cs="Arial"/>
          <w:sz w:val="24"/>
          <w:szCs w:val="24"/>
        </w:rPr>
        <w:t>-informed about violence</w:t>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B917E9">
        <w:rPr>
          <w:rFonts w:ascii="Karla" w:hAnsi="Karla" w:cs="Arial"/>
          <w:sz w:val="24"/>
          <w:szCs w:val="24"/>
        </w:rPr>
        <w:t>15</w:t>
      </w:r>
      <w:r w:rsidR="00974271" w:rsidRPr="00915A36">
        <w:rPr>
          <w:rFonts w:ascii="Karla" w:hAnsi="Karla" w:cs="Arial"/>
          <w:sz w:val="24"/>
          <w:szCs w:val="24"/>
        </w:rPr>
        <w:tab/>
      </w:r>
    </w:p>
    <w:p w:rsidR="00522B2E" w:rsidRPr="00915A36" w:rsidRDefault="00522B2E" w:rsidP="00522B2E">
      <w:pPr>
        <w:spacing w:after="0" w:line="360" w:lineRule="auto"/>
        <w:rPr>
          <w:rFonts w:ascii="Karla" w:hAnsi="Karla" w:cs="Arial"/>
          <w:sz w:val="24"/>
          <w:szCs w:val="24"/>
        </w:rPr>
      </w:pPr>
      <w:r w:rsidRPr="00915A36">
        <w:rPr>
          <w:rFonts w:ascii="Karla" w:hAnsi="Karla" w:cs="Arial"/>
          <w:sz w:val="24"/>
          <w:szCs w:val="24"/>
        </w:rPr>
        <w:t>Some young people are at heightened risk</w:t>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B917E9">
        <w:rPr>
          <w:rFonts w:ascii="Karla" w:hAnsi="Karla" w:cs="Arial"/>
          <w:sz w:val="24"/>
          <w:szCs w:val="24"/>
        </w:rPr>
        <w:t>16</w:t>
      </w:r>
    </w:p>
    <w:p w:rsidR="00522B2E" w:rsidRPr="00915A36" w:rsidRDefault="00522B2E" w:rsidP="00974271">
      <w:pPr>
        <w:pStyle w:val="ListParagraph"/>
        <w:numPr>
          <w:ilvl w:val="0"/>
          <w:numId w:val="23"/>
        </w:numPr>
        <w:spacing w:after="0" w:line="360" w:lineRule="auto"/>
        <w:rPr>
          <w:rFonts w:ascii="Karla" w:hAnsi="Karla" w:cs="Arial"/>
          <w:sz w:val="24"/>
          <w:szCs w:val="24"/>
        </w:rPr>
      </w:pPr>
      <w:r w:rsidRPr="00915A36">
        <w:rPr>
          <w:rFonts w:ascii="Karla" w:hAnsi="Karla" w:cs="Arial"/>
          <w:sz w:val="24"/>
          <w:szCs w:val="24"/>
        </w:rPr>
        <w:t>Aboriginal young people</w:t>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B917E9">
        <w:rPr>
          <w:rFonts w:ascii="Karla" w:hAnsi="Karla" w:cs="Arial"/>
          <w:sz w:val="24"/>
          <w:szCs w:val="24"/>
        </w:rPr>
        <w:t>17</w:t>
      </w:r>
    </w:p>
    <w:p w:rsidR="00720505" w:rsidRPr="00915A36" w:rsidRDefault="00720505" w:rsidP="00974271">
      <w:pPr>
        <w:pStyle w:val="ListParagraph"/>
        <w:numPr>
          <w:ilvl w:val="0"/>
          <w:numId w:val="23"/>
        </w:numPr>
        <w:spacing w:after="0" w:line="360" w:lineRule="auto"/>
        <w:rPr>
          <w:rFonts w:ascii="Karla" w:hAnsi="Karla" w:cs="Arial"/>
          <w:sz w:val="24"/>
          <w:szCs w:val="24"/>
        </w:rPr>
      </w:pPr>
      <w:r w:rsidRPr="00915A36">
        <w:rPr>
          <w:rFonts w:ascii="Karla" w:hAnsi="Karla" w:cs="Arial"/>
          <w:sz w:val="24"/>
          <w:szCs w:val="24"/>
        </w:rPr>
        <w:t xml:space="preserve">Young </w:t>
      </w:r>
      <w:r w:rsidR="003718A7" w:rsidRPr="00915A36">
        <w:rPr>
          <w:rFonts w:ascii="Karla" w:hAnsi="Karla" w:cs="Arial"/>
          <w:sz w:val="24"/>
          <w:szCs w:val="24"/>
        </w:rPr>
        <w:t>people</w:t>
      </w:r>
      <w:r w:rsidRPr="00915A36">
        <w:rPr>
          <w:rFonts w:ascii="Karla" w:hAnsi="Karla" w:cs="Arial"/>
          <w:sz w:val="24"/>
          <w:szCs w:val="24"/>
        </w:rPr>
        <w:t xml:space="preserve"> with disabilities</w:t>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t>1</w:t>
      </w:r>
      <w:r w:rsidR="00B917E9">
        <w:rPr>
          <w:rFonts w:ascii="Karla" w:hAnsi="Karla" w:cs="Arial"/>
          <w:sz w:val="24"/>
          <w:szCs w:val="24"/>
        </w:rPr>
        <w:t>8</w:t>
      </w:r>
    </w:p>
    <w:p w:rsidR="00720505" w:rsidRPr="00915A36" w:rsidRDefault="00720505" w:rsidP="00974271">
      <w:pPr>
        <w:pStyle w:val="ListParagraph"/>
        <w:numPr>
          <w:ilvl w:val="0"/>
          <w:numId w:val="23"/>
        </w:numPr>
        <w:spacing w:after="0" w:line="360" w:lineRule="auto"/>
        <w:rPr>
          <w:rFonts w:ascii="Karla" w:hAnsi="Karla" w:cs="Arial"/>
          <w:sz w:val="24"/>
          <w:szCs w:val="24"/>
        </w:rPr>
      </w:pPr>
      <w:r w:rsidRPr="00915A36">
        <w:rPr>
          <w:rFonts w:ascii="Karla" w:hAnsi="Karla" w:cs="Arial"/>
          <w:sz w:val="24"/>
          <w:szCs w:val="24"/>
        </w:rPr>
        <w:t xml:space="preserve">Young people </w:t>
      </w:r>
      <w:r w:rsidR="004342BB" w:rsidRPr="00915A36">
        <w:rPr>
          <w:rFonts w:ascii="Karla" w:hAnsi="Karla" w:cs="Arial"/>
          <w:sz w:val="24"/>
          <w:szCs w:val="24"/>
        </w:rPr>
        <w:t>in</w:t>
      </w:r>
      <w:r w:rsidRPr="00915A36">
        <w:rPr>
          <w:rFonts w:ascii="Karla" w:hAnsi="Karla" w:cs="Arial"/>
          <w:sz w:val="24"/>
          <w:szCs w:val="24"/>
        </w:rPr>
        <w:t xml:space="preserve"> out-of-home care</w:t>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B917E9">
        <w:rPr>
          <w:rFonts w:ascii="Karla" w:hAnsi="Karla" w:cs="Arial"/>
          <w:sz w:val="24"/>
          <w:szCs w:val="24"/>
        </w:rPr>
        <w:t>20</w:t>
      </w:r>
    </w:p>
    <w:p w:rsidR="00740D51" w:rsidRPr="00915A36" w:rsidRDefault="00740D51" w:rsidP="00974271">
      <w:pPr>
        <w:pStyle w:val="ListParagraph"/>
        <w:numPr>
          <w:ilvl w:val="0"/>
          <w:numId w:val="23"/>
        </w:numPr>
        <w:spacing w:after="0" w:line="360" w:lineRule="auto"/>
        <w:rPr>
          <w:rFonts w:ascii="Karla" w:hAnsi="Karla" w:cs="Arial"/>
          <w:sz w:val="24"/>
          <w:szCs w:val="24"/>
        </w:rPr>
      </w:pPr>
      <w:r w:rsidRPr="00915A36">
        <w:rPr>
          <w:rFonts w:ascii="Karla" w:hAnsi="Karla" w:cs="Arial"/>
          <w:sz w:val="24"/>
          <w:szCs w:val="24"/>
        </w:rPr>
        <w:t>Young people in rural and regional communities</w:t>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B917E9">
        <w:rPr>
          <w:rFonts w:ascii="Karla" w:hAnsi="Karla" w:cs="Arial"/>
          <w:sz w:val="24"/>
          <w:szCs w:val="24"/>
        </w:rPr>
        <w:t>21</w:t>
      </w:r>
    </w:p>
    <w:p w:rsidR="00740D51" w:rsidRPr="00915A36" w:rsidRDefault="00740D51" w:rsidP="00974271">
      <w:pPr>
        <w:pStyle w:val="ListParagraph"/>
        <w:numPr>
          <w:ilvl w:val="0"/>
          <w:numId w:val="23"/>
        </w:numPr>
        <w:spacing w:after="0" w:line="360" w:lineRule="auto"/>
        <w:rPr>
          <w:rFonts w:ascii="Karla" w:hAnsi="Karla" w:cs="Arial"/>
          <w:sz w:val="24"/>
          <w:szCs w:val="24"/>
        </w:rPr>
      </w:pPr>
      <w:r w:rsidRPr="00915A36">
        <w:rPr>
          <w:rFonts w:ascii="Karla" w:hAnsi="Karla" w:cs="Arial"/>
          <w:sz w:val="24"/>
          <w:szCs w:val="24"/>
        </w:rPr>
        <w:t>Same sex attracted and sex / gender diverse young people</w:t>
      </w:r>
      <w:r w:rsidR="00974271" w:rsidRPr="00915A36">
        <w:rPr>
          <w:rFonts w:ascii="Karla" w:hAnsi="Karla" w:cs="Arial"/>
          <w:sz w:val="24"/>
          <w:szCs w:val="24"/>
        </w:rPr>
        <w:tab/>
      </w:r>
      <w:r w:rsidR="00974271" w:rsidRPr="00915A36">
        <w:rPr>
          <w:rFonts w:ascii="Karla" w:hAnsi="Karla" w:cs="Arial"/>
          <w:sz w:val="24"/>
          <w:szCs w:val="24"/>
        </w:rPr>
        <w:tab/>
      </w:r>
      <w:r w:rsidR="00B917E9">
        <w:rPr>
          <w:rFonts w:ascii="Karla" w:hAnsi="Karla" w:cs="Arial"/>
          <w:sz w:val="24"/>
          <w:szCs w:val="24"/>
        </w:rPr>
        <w:t>21</w:t>
      </w:r>
    </w:p>
    <w:p w:rsidR="00522B2E" w:rsidRPr="00915A36" w:rsidRDefault="00740D51" w:rsidP="00974271">
      <w:pPr>
        <w:pStyle w:val="ListParagraph"/>
        <w:numPr>
          <w:ilvl w:val="0"/>
          <w:numId w:val="23"/>
        </w:numPr>
        <w:spacing w:after="0" w:line="360" w:lineRule="auto"/>
        <w:rPr>
          <w:rFonts w:ascii="Karla" w:hAnsi="Karla" w:cs="Arial"/>
          <w:sz w:val="24"/>
          <w:szCs w:val="24"/>
        </w:rPr>
      </w:pPr>
      <w:r w:rsidRPr="00915A36">
        <w:rPr>
          <w:rFonts w:ascii="Karla" w:hAnsi="Karla" w:cs="Arial"/>
          <w:sz w:val="24"/>
          <w:szCs w:val="24"/>
        </w:rPr>
        <w:t>Young people from refugee and migrant backgrounds</w:t>
      </w:r>
      <w:r w:rsidR="00974271" w:rsidRPr="00915A36">
        <w:rPr>
          <w:rFonts w:ascii="Karla" w:hAnsi="Karla" w:cs="Arial"/>
          <w:sz w:val="24"/>
          <w:szCs w:val="24"/>
        </w:rPr>
        <w:tab/>
      </w:r>
      <w:r w:rsidR="00974271" w:rsidRPr="00915A36">
        <w:rPr>
          <w:rFonts w:ascii="Karla" w:hAnsi="Karla" w:cs="Arial"/>
          <w:sz w:val="24"/>
          <w:szCs w:val="24"/>
        </w:rPr>
        <w:tab/>
      </w:r>
      <w:r w:rsidR="00B917E9">
        <w:rPr>
          <w:rFonts w:ascii="Karla" w:hAnsi="Karla" w:cs="Arial"/>
          <w:sz w:val="24"/>
          <w:szCs w:val="24"/>
        </w:rPr>
        <w:t>22</w:t>
      </w:r>
    </w:p>
    <w:p w:rsidR="00A7649F" w:rsidRPr="00915A36" w:rsidRDefault="00A7649F" w:rsidP="00740D51">
      <w:pPr>
        <w:spacing w:after="0" w:line="360" w:lineRule="auto"/>
        <w:rPr>
          <w:rFonts w:ascii="Karla" w:hAnsi="Karla" w:cs="Arial"/>
          <w:sz w:val="24"/>
          <w:szCs w:val="24"/>
        </w:rPr>
      </w:pPr>
      <w:r w:rsidRPr="00915A36">
        <w:rPr>
          <w:rFonts w:ascii="Karla" w:hAnsi="Karla" w:cs="Arial"/>
          <w:sz w:val="24"/>
          <w:szCs w:val="24"/>
        </w:rPr>
        <w:t>Educating about respectful relationships</w:t>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B917E9">
        <w:rPr>
          <w:rFonts w:ascii="Karla" w:hAnsi="Karla" w:cs="Arial"/>
          <w:sz w:val="24"/>
          <w:szCs w:val="24"/>
        </w:rPr>
        <w:t>23</w:t>
      </w:r>
    </w:p>
    <w:p w:rsidR="00322DC3" w:rsidRPr="00915A36" w:rsidRDefault="00322DC3" w:rsidP="00740D51">
      <w:pPr>
        <w:spacing w:after="0" w:line="360" w:lineRule="auto"/>
        <w:rPr>
          <w:rFonts w:ascii="Karla" w:hAnsi="Karla" w:cs="Arial"/>
          <w:sz w:val="24"/>
          <w:szCs w:val="24"/>
        </w:rPr>
      </w:pPr>
      <w:r w:rsidRPr="00915A36">
        <w:rPr>
          <w:rFonts w:ascii="Karla" w:hAnsi="Karla" w:cs="Arial"/>
          <w:sz w:val="24"/>
          <w:szCs w:val="24"/>
        </w:rPr>
        <w:t>Schools supporting vulnerable young people</w:t>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974271" w:rsidRPr="00915A36">
        <w:rPr>
          <w:rFonts w:ascii="Karla" w:hAnsi="Karla" w:cs="Arial"/>
          <w:sz w:val="24"/>
          <w:szCs w:val="24"/>
        </w:rPr>
        <w:tab/>
      </w:r>
      <w:r w:rsidR="00B917E9">
        <w:rPr>
          <w:rFonts w:ascii="Karla" w:hAnsi="Karla" w:cs="Arial"/>
          <w:sz w:val="24"/>
          <w:szCs w:val="24"/>
        </w:rPr>
        <w:t>26</w:t>
      </w:r>
    </w:p>
    <w:p w:rsidR="0073484B" w:rsidRPr="00915A36" w:rsidRDefault="00974271" w:rsidP="00740D51">
      <w:pPr>
        <w:spacing w:after="0" w:line="360" w:lineRule="auto"/>
        <w:rPr>
          <w:rFonts w:ascii="Karla" w:hAnsi="Karla" w:cs="Arial"/>
          <w:sz w:val="24"/>
          <w:szCs w:val="24"/>
        </w:rPr>
      </w:pPr>
      <w:r w:rsidRPr="00915A36">
        <w:rPr>
          <w:rFonts w:ascii="Karla" w:hAnsi="Karla" w:cs="Arial"/>
          <w:sz w:val="24"/>
          <w:szCs w:val="24"/>
        </w:rPr>
        <w:t>The role of youth services</w:t>
      </w:r>
      <w:r w:rsidR="002E05F8" w:rsidRPr="00915A36">
        <w:rPr>
          <w:rFonts w:ascii="Karla" w:hAnsi="Karla" w:cs="Arial"/>
          <w:sz w:val="24"/>
          <w:szCs w:val="24"/>
        </w:rPr>
        <w:tab/>
      </w:r>
      <w:r w:rsidR="002E05F8" w:rsidRPr="00915A36">
        <w:rPr>
          <w:rFonts w:ascii="Karla" w:hAnsi="Karla" w:cs="Arial"/>
          <w:sz w:val="24"/>
          <w:szCs w:val="24"/>
        </w:rPr>
        <w:tab/>
      </w:r>
      <w:r w:rsidR="002E05F8" w:rsidRPr="00915A36">
        <w:rPr>
          <w:rFonts w:ascii="Karla" w:hAnsi="Karla" w:cs="Arial"/>
          <w:sz w:val="24"/>
          <w:szCs w:val="24"/>
        </w:rPr>
        <w:tab/>
      </w:r>
      <w:r w:rsidR="002E05F8" w:rsidRPr="00915A36">
        <w:rPr>
          <w:rFonts w:ascii="Karla" w:hAnsi="Karla" w:cs="Arial"/>
          <w:sz w:val="24"/>
          <w:szCs w:val="24"/>
        </w:rPr>
        <w:tab/>
      </w:r>
      <w:r w:rsidR="002E05F8" w:rsidRPr="00915A36">
        <w:rPr>
          <w:rFonts w:ascii="Karla" w:hAnsi="Karla" w:cs="Arial"/>
          <w:sz w:val="24"/>
          <w:szCs w:val="24"/>
        </w:rPr>
        <w:tab/>
      </w:r>
      <w:r w:rsidR="002E05F8" w:rsidRPr="00915A36">
        <w:rPr>
          <w:rFonts w:ascii="Karla" w:hAnsi="Karla" w:cs="Arial"/>
          <w:sz w:val="24"/>
          <w:szCs w:val="24"/>
        </w:rPr>
        <w:tab/>
      </w:r>
      <w:r w:rsidR="002E05F8" w:rsidRPr="00915A36">
        <w:rPr>
          <w:rFonts w:ascii="Karla" w:hAnsi="Karla" w:cs="Arial"/>
          <w:sz w:val="24"/>
          <w:szCs w:val="24"/>
        </w:rPr>
        <w:tab/>
      </w:r>
      <w:r w:rsidR="002E05F8" w:rsidRPr="00915A36">
        <w:rPr>
          <w:rFonts w:ascii="Karla" w:hAnsi="Karla" w:cs="Arial"/>
          <w:sz w:val="24"/>
          <w:szCs w:val="24"/>
        </w:rPr>
        <w:tab/>
      </w:r>
      <w:r w:rsidR="00B917E9">
        <w:rPr>
          <w:rFonts w:ascii="Karla" w:hAnsi="Karla" w:cs="Arial"/>
          <w:sz w:val="24"/>
          <w:szCs w:val="24"/>
        </w:rPr>
        <w:t>28</w:t>
      </w:r>
    </w:p>
    <w:p w:rsidR="00974271" w:rsidRPr="00915A36" w:rsidRDefault="00974271" w:rsidP="00974271">
      <w:pPr>
        <w:spacing w:after="0" w:line="360" w:lineRule="auto"/>
        <w:rPr>
          <w:rFonts w:ascii="Karla" w:hAnsi="Karla" w:cs="Arial"/>
          <w:sz w:val="24"/>
          <w:szCs w:val="24"/>
        </w:rPr>
      </w:pPr>
      <w:r w:rsidRPr="00915A36">
        <w:rPr>
          <w:rFonts w:ascii="Karla" w:hAnsi="Karla" w:cs="Arial"/>
          <w:sz w:val="24"/>
          <w:szCs w:val="24"/>
        </w:rPr>
        <w:t>Youth workers identifying family violence</w:t>
      </w:r>
      <w:r w:rsidR="002E05F8" w:rsidRPr="00915A36">
        <w:rPr>
          <w:rFonts w:ascii="Karla" w:hAnsi="Karla" w:cs="Arial"/>
          <w:sz w:val="24"/>
          <w:szCs w:val="24"/>
        </w:rPr>
        <w:tab/>
      </w:r>
      <w:r w:rsidR="002E05F8" w:rsidRPr="00915A36">
        <w:rPr>
          <w:rFonts w:ascii="Karla" w:hAnsi="Karla" w:cs="Arial"/>
          <w:sz w:val="24"/>
          <w:szCs w:val="24"/>
        </w:rPr>
        <w:tab/>
      </w:r>
      <w:r w:rsidR="002E05F8" w:rsidRPr="00915A36">
        <w:rPr>
          <w:rFonts w:ascii="Karla" w:hAnsi="Karla" w:cs="Arial"/>
          <w:sz w:val="24"/>
          <w:szCs w:val="24"/>
        </w:rPr>
        <w:tab/>
      </w:r>
      <w:r w:rsidR="002E05F8" w:rsidRPr="00915A36">
        <w:rPr>
          <w:rFonts w:ascii="Karla" w:hAnsi="Karla" w:cs="Arial"/>
          <w:sz w:val="24"/>
          <w:szCs w:val="24"/>
        </w:rPr>
        <w:tab/>
      </w:r>
      <w:r w:rsidR="002E05F8" w:rsidRPr="00915A36">
        <w:rPr>
          <w:rFonts w:ascii="Karla" w:hAnsi="Karla" w:cs="Arial"/>
          <w:sz w:val="24"/>
          <w:szCs w:val="24"/>
        </w:rPr>
        <w:tab/>
      </w:r>
      <w:r w:rsidR="00B917E9">
        <w:rPr>
          <w:rFonts w:ascii="Karla" w:hAnsi="Karla" w:cs="Arial"/>
          <w:sz w:val="24"/>
          <w:szCs w:val="24"/>
        </w:rPr>
        <w:t>30</w:t>
      </w:r>
    </w:p>
    <w:p w:rsidR="0073484B" w:rsidRPr="00915A36" w:rsidRDefault="0073484B" w:rsidP="00740D51">
      <w:pPr>
        <w:spacing w:after="0" w:line="360" w:lineRule="auto"/>
        <w:rPr>
          <w:rFonts w:ascii="Karla" w:hAnsi="Karla" w:cs="Arial"/>
          <w:sz w:val="24"/>
          <w:szCs w:val="24"/>
        </w:rPr>
      </w:pPr>
      <w:r w:rsidRPr="00915A36">
        <w:rPr>
          <w:rFonts w:ascii="Karla" w:hAnsi="Karla" w:cs="Arial"/>
          <w:sz w:val="24"/>
          <w:szCs w:val="24"/>
        </w:rPr>
        <w:t>Family violence services and young people</w:t>
      </w:r>
      <w:r w:rsidR="002E05F8" w:rsidRPr="00915A36">
        <w:rPr>
          <w:rFonts w:ascii="Karla" w:hAnsi="Karla" w:cs="Arial"/>
          <w:sz w:val="24"/>
          <w:szCs w:val="24"/>
        </w:rPr>
        <w:tab/>
      </w:r>
      <w:r w:rsidR="002E05F8" w:rsidRPr="00915A36">
        <w:rPr>
          <w:rFonts w:ascii="Karla" w:hAnsi="Karla" w:cs="Arial"/>
          <w:sz w:val="24"/>
          <w:szCs w:val="24"/>
        </w:rPr>
        <w:tab/>
      </w:r>
      <w:r w:rsidR="002E05F8" w:rsidRPr="00915A36">
        <w:rPr>
          <w:rFonts w:ascii="Karla" w:hAnsi="Karla" w:cs="Arial"/>
          <w:sz w:val="24"/>
          <w:szCs w:val="24"/>
        </w:rPr>
        <w:tab/>
      </w:r>
      <w:r w:rsidR="002E05F8" w:rsidRPr="00915A36">
        <w:rPr>
          <w:rFonts w:ascii="Karla" w:hAnsi="Karla" w:cs="Arial"/>
          <w:sz w:val="24"/>
          <w:szCs w:val="24"/>
        </w:rPr>
        <w:tab/>
      </w:r>
      <w:r w:rsidR="002E05F8" w:rsidRPr="00915A36">
        <w:rPr>
          <w:rFonts w:ascii="Karla" w:hAnsi="Karla" w:cs="Arial"/>
          <w:sz w:val="24"/>
          <w:szCs w:val="24"/>
        </w:rPr>
        <w:tab/>
      </w:r>
      <w:r w:rsidR="00B917E9">
        <w:rPr>
          <w:rFonts w:ascii="Karla" w:hAnsi="Karla" w:cs="Arial"/>
          <w:sz w:val="24"/>
          <w:szCs w:val="24"/>
        </w:rPr>
        <w:t>32</w:t>
      </w:r>
    </w:p>
    <w:p w:rsidR="0073484B" w:rsidRPr="00915A36" w:rsidRDefault="0073484B" w:rsidP="00740D51">
      <w:pPr>
        <w:spacing w:after="0" w:line="360" w:lineRule="auto"/>
        <w:rPr>
          <w:rFonts w:ascii="Karla" w:hAnsi="Karla" w:cs="Arial"/>
          <w:sz w:val="24"/>
          <w:szCs w:val="24"/>
        </w:rPr>
      </w:pPr>
      <w:r w:rsidRPr="00915A36">
        <w:rPr>
          <w:rFonts w:ascii="Karla" w:hAnsi="Karla" w:cs="Arial"/>
          <w:sz w:val="24"/>
          <w:szCs w:val="24"/>
        </w:rPr>
        <w:t>Connecting and supporting services</w:t>
      </w:r>
      <w:r w:rsidR="002E05F8" w:rsidRPr="00915A36">
        <w:rPr>
          <w:rFonts w:ascii="Karla" w:hAnsi="Karla" w:cs="Arial"/>
          <w:sz w:val="24"/>
          <w:szCs w:val="24"/>
        </w:rPr>
        <w:tab/>
      </w:r>
      <w:r w:rsidR="002E05F8" w:rsidRPr="00915A36">
        <w:rPr>
          <w:rFonts w:ascii="Karla" w:hAnsi="Karla" w:cs="Arial"/>
          <w:sz w:val="24"/>
          <w:szCs w:val="24"/>
        </w:rPr>
        <w:tab/>
      </w:r>
      <w:r w:rsidR="002E05F8" w:rsidRPr="00915A36">
        <w:rPr>
          <w:rFonts w:ascii="Karla" w:hAnsi="Karla" w:cs="Arial"/>
          <w:sz w:val="24"/>
          <w:szCs w:val="24"/>
        </w:rPr>
        <w:tab/>
      </w:r>
      <w:r w:rsidR="002E05F8" w:rsidRPr="00915A36">
        <w:rPr>
          <w:rFonts w:ascii="Karla" w:hAnsi="Karla" w:cs="Arial"/>
          <w:sz w:val="24"/>
          <w:szCs w:val="24"/>
        </w:rPr>
        <w:tab/>
      </w:r>
      <w:r w:rsidR="002E05F8" w:rsidRPr="00915A36">
        <w:rPr>
          <w:rFonts w:ascii="Karla" w:hAnsi="Karla" w:cs="Arial"/>
          <w:sz w:val="24"/>
          <w:szCs w:val="24"/>
        </w:rPr>
        <w:tab/>
      </w:r>
      <w:r w:rsidR="002E05F8" w:rsidRPr="00915A36">
        <w:rPr>
          <w:rFonts w:ascii="Karla" w:hAnsi="Karla" w:cs="Arial"/>
          <w:sz w:val="24"/>
          <w:szCs w:val="24"/>
        </w:rPr>
        <w:tab/>
      </w:r>
      <w:r w:rsidR="00B917E9">
        <w:rPr>
          <w:rFonts w:ascii="Karla" w:hAnsi="Karla" w:cs="Arial"/>
          <w:sz w:val="24"/>
          <w:szCs w:val="24"/>
        </w:rPr>
        <w:t>32</w:t>
      </w:r>
    </w:p>
    <w:p w:rsidR="0073484B" w:rsidRPr="00915A36" w:rsidRDefault="0073484B" w:rsidP="00740D51">
      <w:pPr>
        <w:spacing w:after="0" w:line="360" w:lineRule="auto"/>
        <w:rPr>
          <w:rFonts w:ascii="Karla" w:hAnsi="Karla" w:cs="Arial"/>
          <w:sz w:val="24"/>
          <w:szCs w:val="24"/>
        </w:rPr>
      </w:pPr>
      <w:r w:rsidRPr="00915A36">
        <w:rPr>
          <w:rFonts w:ascii="Karla" w:hAnsi="Karla" w:cs="Arial"/>
          <w:sz w:val="24"/>
          <w:szCs w:val="24"/>
        </w:rPr>
        <w:t>Online interventions</w:t>
      </w:r>
      <w:r w:rsidR="002E05F8" w:rsidRPr="00915A36">
        <w:rPr>
          <w:rFonts w:ascii="Karla" w:hAnsi="Karla" w:cs="Arial"/>
          <w:sz w:val="24"/>
          <w:szCs w:val="24"/>
        </w:rPr>
        <w:tab/>
      </w:r>
      <w:r w:rsidR="002E05F8" w:rsidRPr="00915A36">
        <w:rPr>
          <w:rFonts w:ascii="Karla" w:hAnsi="Karla" w:cs="Arial"/>
          <w:sz w:val="24"/>
          <w:szCs w:val="24"/>
        </w:rPr>
        <w:tab/>
      </w:r>
      <w:r w:rsidR="002E05F8" w:rsidRPr="00915A36">
        <w:rPr>
          <w:rFonts w:ascii="Karla" w:hAnsi="Karla" w:cs="Arial"/>
          <w:sz w:val="24"/>
          <w:szCs w:val="24"/>
        </w:rPr>
        <w:tab/>
      </w:r>
      <w:r w:rsidR="002E05F8" w:rsidRPr="00915A36">
        <w:rPr>
          <w:rFonts w:ascii="Karla" w:hAnsi="Karla" w:cs="Arial"/>
          <w:sz w:val="24"/>
          <w:szCs w:val="24"/>
        </w:rPr>
        <w:tab/>
      </w:r>
      <w:r w:rsidR="002E05F8" w:rsidRPr="00915A36">
        <w:rPr>
          <w:rFonts w:ascii="Karla" w:hAnsi="Karla" w:cs="Arial"/>
          <w:sz w:val="24"/>
          <w:szCs w:val="24"/>
        </w:rPr>
        <w:tab/>
      </w:r>
      <w:r w:rsidR="002E05F8" w:rsidRPr="00915A36">
        <w:rPr>
          <w:rFonts w:ascii="Karla" w:hAnsi="Karla" w:cs="Arial"/>
          <w:sz w:val="24"/>
          <w:szCs w:val="24"/>
        </w:rPr>
        <w:tab/>
      </w:r>
      <w:r w:rsidR="002E05F8" w:rsidRPr="00915A36">
        <w:rPr>
          <w:rFonts w:ascii="Karla" w:hAnsi="Karla" w:cs="Arial"/>
          <w:sz w:val="24"/>
          <w:szCs w:val="24"/>
        </w:rPr>
        <w:tab/>
      </w:r>
      <w:r w:rsidR="002E05F8" w:rsidRPr="00915A36">
        <w:rPr>
          <w:rFonts w:ascii="Karla" w:hAnsi="Karla" w:cs="Arial"/>
          <w:sz w:val="24"/>
          <w:szCs w:val="24"/>
        </w:rPr>
        <w:tab/>
      </w:r>
      <w:r w:rsidR="00B917E9">
        <w:rPr>
          <w:rFonts w:ascii="Karla" w:hAnsi="Karla" w:cs="Arial"/>
          <w:sz w:val="24"/>
          <w:szCs w:val="24"/>
        </w:rPr>
        <w:t>32</w:t>
      </w:r>
    </w:p>
    <w:p w:rsidR="00F427A2" w:rsidRPr="00915A36" w:rsidRDefault="002E05F8" w:rsidP="00740D51">
      <w:pPr>
        <w:spacing w:after="0" w:line="360" w:lineRule="auto"/>
        <w:rPr>
          <w:rFonts w:ascii="Karla" w:hAnsi="Karla" w:cs="Arial"/>
          <w:sz w:val="24"/>
          <w:szCs w:val="24"/>
        </w:rPr>
      </w:pPr>
      <w:r w:rsidRPr="00915A36">
        <w:rPr>
          <w:rFonts w:ascii="Karla" w:hAnsi="Karla" w:cs="Arial"/>
          <w:sz w:val="24"/>
          <w:szCs w:val="24"/>
        </w:rPr>
        <w:t>In-person consultations w</w:t>
      </w:r>
      <w:r w:rsidR="00F427A2" w:rsidRPr="00915A36">
        <w:rPr>
          <w:rFonts w:ascii="Karla" w:hAnsi="Karla" w:cs="Arial"/>
          <w:sz w:val="24"/>
          <w:szCs w:val="24"/>
        </w:rPr>
        <w:t>ith young people</w:t>
      </w:r>
      <w:r w:rsidRPr="00915A36">
        <w:rPr>
          <w:rFonts w:ascii="Karla" w:hAnsi="Karla" w:cs="Arial"/>
          <w:sz w:val="24"/>
          <w:szCs w:val="24"/>
        </w:rPr>
        <w:tab/>
      </w:r>
      <w:r w:rsidRPr="00915A36">
        <w:rPr>
          <w:rFonts w:ascii="Karla" w:hAnsi="Karla" w:cs="Arial"/>
          <w:sz w:val="24"/>
          <w:szCs w:val="24"/>
        </w:rPr>
        <w:tab/>
      </w:r>
      <w:r w:rsidRPr="00915A36">
        <w:rPr>
          <w:rFonts w:ascii="Karla" w:hAnsi="Karla" w:cs="Arial"/>
          <w:sz w:val="24"/>
          <w:szCs w:val="24"/>
        </w:rPr>
        <w:tab/>
      </w:r>
      <w:r w:rsidRPr="00915A36">
        <w:rPr>
          <w:rFonts w:ascii="Karla" w:hAnsi="Karla" w:cs="Arial"/>
          <w:sz w:val="24"/>
          <w:szCs w:val="24"/>
        </w:rPr>
        <w:tab/>
      </w:r>
      <w:r w:rsidRPr="00915A36">
        <w:rPr>
          <w:rFonts w:ascii="Karla" w:hAnsi="Karla" w:cs="Arial"/>
          <w:sz w:val="24"/>
          <w:szCs w:val="24"/>
        </w:rPr>
        <w:tab/>
      </w:r>
      <w:r w:rsidR="00B917E9">
        <w:rPr>
          <w:rFonts w:ascii="Karla" w:hAnsi="Karla" w:cs="Arial"/>
          <w:sz w:val="24"/>
          <w:szCs w:val="24"/>
        </w:rPr>
        <w:t>33</w:t>
      </w:r>
    </w:p>
    <w:p w:rsidR="00F427A2" w:rsidRDefault="00F427A2" w:rsidP="00740D51">
      <w:pPr>
        <w:spacing w:after="0" w:line="360" w:lineRule="auto"/>
        <w:rPr>
          <w:rFonts w:ascii="Karla" w:hAnsi="Karla" w:cs="Arial"/>
          <w:sz w:val="24"/>
          <w:szCs w:val="24"/>
        </w:rPr>
      </w:pPr>
      <w:r w:rsidRPr="00915A36">
        <w:rPr>
          <w:rFonts w:ascii="Karla" w:hAnsi="Karla" w:cs="Arial"/>
          <w:b/>
          <w:sz w:val="24"/>
          <w:szCs w:val="24"/>
        </w:rPr>
        <w:t>Recommendations</w:t>
      </w:r>
      <w:r w:rsidR="002E05F8" w:rsidRPr="00915A36">
        <w:rPr>
          <w:rFonts w:ascii="Karla" w:hAnsi="Karla" w:cs="Arial"/>
          <w:sz w:val="24"/>
          <w:szCs w:val="24"/>
        </w:rPr>
        <w:tab/>
      </w:r>
      <w:r w:rsidR="002E05F8" w:rsidRPr="00915A36">
        <w:rPr>
          <w:rFonts w:ascii="Karla" w:hAnsi="Karla" w:cs="Arial"/>
          <w:sz w:val="24"/>
          <w:szCs w:val="24"/>
        </w:rPr>
        <w:tab/>
      </w:r>
      <w:r w:rsidR="002E05F8" w:rsidRPr="00915A36">
        <w:rPr>
          <w:rFonts w:ascii="Karla" w:hAnsi="Karla" w:cs="Arial"/>
          <w:sz w:val="24"/>
          <w:szCs w:val="24"/>
        </w:rPr>
        <w:tab/>
      </w:r>
      <w:r w:rsidR="002E05F8" w:rsidRPr="00915A36">
        <w:rPr>
          <w:rFonts w:ascii="Karla" w:hAnsi="Karla" w:cs="Arial"/>
          <w:sz w:val="24"/>
          <w:szCs w:val="24"/>
        </w:rPr>
        <w:tab/>
      </w:r>
      <w:r w:rsidR="002E05F8" w:rsidRPr="00915A36">
        <w:rPr>
          <w:rFonts w:ascii="Karla" w:hAnsi="Karla" w:cs="Arial"/>
          <w:sz w:val="24"/>
          <w:szCs w:val="24"/>
        </w:rPr>
        <w:tab/>
      </w:r>
      <w:r w:rsidR="002E05F8" w:rsidRPr="00915A36">
        <w:rPr>
          <w:rFonts w:ascii="Karla" w:hAnsi="Karla" w:cs="Arial"/>
          <w:sz w:val="24"/>
          <w:szCs w:val="24"/>
        </w:rPr>
        <w:tab/>
      </w:r>
      <w:r w:rsidR="002E05F8" w:rsidRPr="00915A36">
        <w:rPr>
          <w:rFonts w:ascii="Karla" w:hAnsi="Karla" w:cs="Arial"/>
          <w:sz w:val="24"/>
          <w:szCs w:val="24"/>
        </w:rPr>
        <w:tab/>
      </w:r>
      <w:r w:rsidR="002E05F8" w:rsidRPr="00915A36">
        <w:rPr>
          <w:rFonts w:ascii="Karla" w:hAnsi="Karla" w:cs="Arial"/>
          <w:sz w:val="24"/>
          <w:szCs w:val="24"/>
        </w:rPr>
        <w:tab/>
      </w:r>
      <w:r w:rsidR="002E05F8" w:rsidRPr="00915A36">
        <w:rPr>
          <w:rFonts w:ascii="Karla" w:hAnsi="Karla" w:cs="Arial"/>
          <w:sz w:val="24"/>
          <w:szCs w:val="24"/>
        </w:rPr>
        <w:tab/>
      </w:r>
      <w:r w:rsidR="00B917E9">
        <w:rPr>
          <w:rFonts w:ascii="Karla" w:hAnsi="Karla" w:cs="Arial"/>
          <w:sz w:val="24"/>
          <w:szCs w:val="24"/>
        </w:rPr>
        <w:t>34</w:t>
      </w:r>
    </w:p>
    <w:p w:rsidR="00B917E9" w:rsidRPr="00915A36" w:rsidRDefault="00B917E9" w:rsidP="00740D51">
      <w:pPr>
        <w:spacing w:after="0" w:line="360" w:lineRule="auto"/>
        <w:rPr>
          <w:rFonts w:ascii="Karla" w:hAnsi="Karla" w:cs="Arial"/>
          <w:sz w:val="24"/>
          <w:szCs w:val="24"/>
        </w:rPr>
      </w:pPr>
      <w:r>
        <w:rPr>
          <w:rFonts w:ascii="Karla" w:hAnsi="Karla" w:cs="Arial"/>
          <w:sz w:val="24"/>
          <w:szCs w:val="24"/>
        </w:rPr>
        <w:t>References</w:t>
      </w:r>
      <w:r>
        <w:rPr>
          <w:rFonts w:ascii="Karla" w:hAnsi="Karla" w:cs="Arial"/>
          <w:sz w:val="24"/>
          <w:szCs w:val="24"/>
        </w:rPr>
        <w:tab/>
      </w:r>
      <w:r>
        <w:rPr>
          <w:rFonts w:ascii="Karla" w:hAnsi="Karla" w:cs="Arial"/>
          <w:sz w:val="24"/>
          <w:szCs w:val="24"/>
        </w:rPr>
        <w:tab/>
      </w:r>
      <w:r>
        <w:rPr>
          <w:rFonts w:ascii="Karla" w:hAnsi="Karla" w:cs="Arial"/>
          <w:sz w:val="24"/>
          <w:szCs w:val="24"/>
        </w:rPr>
        <w:tab/>
      </w:r>
      <w:r>
        <w:rPr>
          <w:rFonts w:ascii="Karla" w:hAnsi="Karla" w:cs="Arial"/>
          <w:sz w:val="24"/>
          <w:szCs w:val="24"/>
        </w:rPr>
        <w:tab/>
      </w:r>
      <w:r>
        <w:rPr>
          <w:rFonts w:ascii="Karla" w:hAnsi="Karla" w:cs="Arial"/>
          <w:sz w:val="24"/>
          <w:szCs w:val="24"/>
        </w:rPr>
        <w:tab/>
      </w:r>
      <w:r>
        <w:rPr>
          <w:rFonts w:ascii="Karla" w:hAnsi="Karla" w:cs="Arial"/>
          <w:sz w:val="24"/>
          <w:szCs w:val="24"/>
        </w:rPr>
        <w:tab/>
      </w:r>
      <w:r>
        <w:rPr>
          <w:rFonts w:ascii="Karla" w:hAnsi="Karla" w:cs="Arial"/>
          <w:sz w:val="24"/>
          <w:szCs w:val="24"/>
        </w:rPr>
        <w:tab/>
      </w:r>
      <w:r>
        <w:rPr>
          <w:rFonts w:ascii="Karla" w:hAnsi="Karla" w:cs="Arial"/>
          <w:sz w:val="24"/>
          <w:szCs w:val="24"/>
        </w:rPr>
        <w:tab/>
      </w:r>
      <w:r>
        <w:rPr>
          <w:rFonts w:ascii="Karla" w:hAnsi="Karla" w:cs="Arial"/>
          <w:sz w:val="24"/>
          <w:szCs w:val="24"/>
        </w:rPr>
        <w:tab/>
      </w:r>
      <w:r>
        <w:rPr>
          <w:rFonts w:ascii="Karla" w:hAnsi="Karla" w:cs="Arial"/>
          <w:sz w:val="24"/>
          <w:szCs w:val="24"/>
        </w:rPr>
        <w:tab/>
        <w:t>43</w:t>
      </w:r>
    </w:p>
    <w:p w:rsidR="007A7577" w:rsidRPr="00915A36" w:rsidRDefault="007A7577" w:rsidP="007A7577">
      <w:pPr>
        <w:spacing w:after="0" w:line="360" w:lineRule="auto"/>
        <w:rPr>
          <w:rFonts w:ascii="Karla" w:hAnsi="Karla" w:cs="Arial"/>
          <w:sz w:val="24"/>
          <w:szCs w:val="24"/>
        </w:rPr>
      </w:pPr>
    </w:p>
    <w:p w:rsidR="007A7577" w:rsidRPr="00915A36" w:rsidRDefault="007A7577" w:rsidP="007A7577">
      <w:pPr>
        <w:spacing w:after="0" w:line="360" w:lineRule="auto"/>
        <w:rPr>
          <w:rFonts w:ascii="Karla" w:hAnsi="Karla" w:cs="Arial"/>
          <w:b/>
          <w:sz w:val="24"/>
          <w:szCs w:val="24"/>
        </w:rPr>
      </w:pPr>
    </w:p>
    <w:p w:rsidR="007A7577" w:rsidRPr="00915A36" w:rsidRDefault="007A7577" w:rsidP="007A7577">
      <w:pPr>
        <w:spacing w:after="0" w:line="360" w:lineRule="auto"/>
        <w:rPr>
          <w:rFonts w:ascii="Karla" w:hAnsi="Karla" w:cs="Arial"/>
          <w:b/>
          <w:sz w:val="24"/>
          <w:szCs w:val="24"/>
        </w:rPr>
      </w:pPr>
    </w:p>
    <w:p w:rsidR="007A7577" w:rsidRPr="00915A36" w:rsidRDefault="007A7577" w:rsidP="007A7577">
      <w:pPr>
        <w:spacing w:after="0" w:line="360" w:lineRule="auto"/>
        <w:rPr>
          <w:rFonts w:ascii="Karla" w:hAnsi="Karla" w:cs="Arial"/>
          <w:b/>
          <w:sz w:val="24"/>
          <w:szCs w:val="24"/>
        </w:rPr>
      </w:pPr>
    </w:p>
    <w:p w:rsidR="007A7577" w:rsidRPr="00915A36" w:rsidRDefault="007A7577" w:rsidP="007A7577">
      <w:pPr>
        <w:spacing w:after="0" w:line="360" w:lineRule="auto"/>
        <w:rPr>
          <w:rFonts w:ascii="Karla" w:hAnsi="Karla" w:cs="Arial"/>
          <w:b/>
          <w:sz w:val="24"/>
          <w:szCs w:val="24"/>
        </w:rPr>
      </w:pPr>
    </w:p>
    <w:p w:rsidR="00D84E31" w:rsidRPr="00915A36" w:rsidRDefault="00D84E31" w:rsidP="005A6E0A">
      <w:pPr>
        <w:spacing w:after="0" w:line="360" w:lineRule="auto"/>
        <w:rPr>
          <w:rFonts w:ascii="Karla" w:hAnsi="Karla" w:cs="Arial"/>
          <w:b/>
          <w:sz w:val="24"/>
          <w:szCs w:val="24"/>
        </w:rPr>
      </w:pPr>
    </w:p>
    <w:p w:rsidR="00952480" w:rsidRPr="00915A36" w:rsidRDefault="005A6E0A" w:rsidP="005A6E0A">
      <w:pPr>
        <w:spacing w:after="0" w:line="360" w:lineRule="auto"/>
        <w:rPr>
          <w:rFonts w:ascii="Karla" w:hAnsi="Karla" w:cs="Arial"/>
          <w:b/>
          <w:sz w:val="24"/>
          <w:szCs w:val="24"/>
        </w:rPr>
      </w:pPr>
      <w:r w:rsidRPr="00915A36">
        <w:rPr>
          <w:rFonts w:ascii="Karla" w:hAnsi="Karla" w:cs="Arial"/>
          <w:b/>
          <w:sz w:val="24"/>
          <w:szCs w:val="24"/>
        </w:rPr>
        <w:t>The</w:t>
      </w:r>
      <w:r w:rsidR="00952480" w:rsidRPr="00915A36">
        <w:rPr>
          <w:rFonts w:ascii="Karla" w:hAnsi="Karla" w:cs="Arial"/>
          <w:b/>
          <w:sz w:val="24"/>
          <w:szCs w:val="24"/>
        </w:rPr>
        <w:t xml:space="preserve"> </w:t>
      </w:r>
      <w:r w:rsidR="00977F33" w:rsidRPr="00915A36">
        <w:rPr>
          <w:rFonts w:ascii="Karla" w:hAnsi="Karla" w:cs="Arial"/>
          <w:b/>
          <w:sz w:val="24"/>
          <w:szCs w:val="24"/>
        </w:rPr>
        <w:t>Royal Commission</w:t>
      </w:r>
      <w:r w:rsidR="00952480" w:rsidRPr="00915A36">
        <w:rPr>
          <w:rFonts w:ascii="Karla" w:hAnsi="Karla" w:cs="Arial"/>
          <w:b/>
          <w:sz w:val="24"/>
          <w:szCs w:val="24"/>
        </w:rPr>
        <w:t xml:space="preserve"> and Young People</w:t>
      </w:r>
    </w:p>
    <w:p w:rsidR="00952480" w:rsidRPr="00915A36" w:rsidRDefault="00952480" w:rsidP="005A6E0A">
      <w:pPr>
        <w:spacing w:after="0" w:line="360" w:lineRule="auto"/>
        <w:rPr>
          <w:rFonts w:ascii="Karla" w:hAnsi="Karla" w:cs="Arial"/>
          <w:sz w:val="24"/>
          <w:szCs w:val="24"/>
        </w:rPr>
      </w:pPr>
    </w:p>
    <w:p w:rsidR="006F37AD" w:rsidRPr="00915A36" w:rsidRDefault="006F37AD" w:rsidP="005A6E0A">
      <w:pPr>
        <w:spacing w:after="0" w:line="360" w:lineRule="auto"/>
        <w:rPr>
          <w:rFonts w:ascii="Karla" w:hAnsi="Karla" w:cs="Arial"/>
          <w:sz w:val="24"/>
          <w:szCs w:val="24"/>
        </w:rPr>
      </w:pPr>
      <w:r w:rsidRPr="00915A36">
        <w:rPr>
          <w:rFonts w:ascii="Karla" w:hAnsi="Karla" w:cs="Arial"/>
          <w:sz w:val="24"/>
          <w:szCs w:val="24"/>
        </w:rPr>
        <w:t xml:space="preserve">The Youth Affairs Council of Victoria (YACVic) is </w:t>
      </w:r>
      <w:r w:rsidR="00325B90" w:rsidRPr="00915A36">
        <w:rPr>
          <w:rFonts w:ascii="Karla" w:hAnsi="Karla" w:cs="Arial"/>
          <w:sz w:val="24"/>
          <w:szCs w:val="24"/>
        </w:rPr>
        <w:t>the</w:t>
      </w:r>
      <w:r w:rsidRPr="00915A36">
        <w:rPr>
          <w:rFonts w:ascii="Karla" w:hAnsi="Karla" w:cs="Arial"/>
          <w:sz w:val="24"/>
          <w:szCs w:val="24"/>
        </w:rPr>
        <w:t xml:space="preserve"> state peak body for young people aged 12-25 and the services that support them. We are a vibrant, member based organisation, with 3</w:t>
      </w:r>
      <w:r w:rsidR="009C4220" w:rsidRPr="00915A36">
        <w:rPr>
          <w:rFonts w:ascii="Karla" w:hAnsi="Karla" w:cs="Arial"/>
          <w:sz w:val="24"/>
          <w:szCs w:val="24"/>
        </w:rPr>
        <w:t>47</w:t>
      </w:r>
      <w:r w:rsidRPr="00915A36">
        <w:rPr>
          <w:rFonts w:ascii="Karla" w:hAnsi="Karla" w:cs="Arial"/>
          <w:sz w:val="24"/>
          <w:szCs w:val="24"/>
        </w:rPr>
        <w:t xml:space="preserve"> members – </w:t>
      </w:r>
      <w:r w:rsidR="003B0245" w:rsidRPr="00915A36">
        <w:rPr>
          <w:rFonts w:ascii="Karla" w:hAnsi="Karla" w:cs="Arial"/>
          <w:sz w:val="24"/>
          <w:szCs w:val="24"/>
        </w:rPr>
        <w:t xml:space="preserve">approximately </w:t>
      </w:r>
      <w:r w:rsidRPr="00915A36">
        <w:rPr>
          <w:rFonts w:ascii="Karla" w:hAnsi="Karla" w:cs="Arial"/>
          <w:sz w:val="24"/>
          <w:szCs w:val="24"/>
        </w:rPr>
        <w:t>half of them young people, the others comprising local governments, community and health services and research bodies, all committed to improving wellbeing, participation and equality for young people.</w:t>
      </w:r>
    </w:p>
    <w:p w:rsidR="006F37AD" w:rsidRPr="00915A36" w:rsidRDefault="006F37AD" w:rsidP="005A6E0A">
      <w:pPr>
        <w:spacing w:after="0" w:line="360" w:lineRule="auto"/>
        <w:rPr>
          <w:rFonts w:ascii="Karla" w:hAnsi="Karla" w:cs="Arial"/>
          <w:sz w:val="24"/>
          <w:szCs w:val="24"/>
        </w:rPr>
      </w:pPr>
    </w:p>
    <w:p w:rsidR="00977F33" w:rsidRPr="00915A36" w:rsidRDefault="00977F33" w:rsidP="005A6E0A">
      <w:pPr>
        <w:spacing w:after="0" w:line="360" w:lineRule="auto"/>
        <w:rPr>
          <w:rFonts w:ascii="Karla" w:hAnsi="Karla" w:cs="Arial"/>
          <w:sz w:val="24"/>
          <w:szCs w:val="24"/>
        </w:rPr>
      </w:pPr>
      <w:r w:rsidRPr="00915A36">
        <w:rPr>
          <w:rFonts w:ascii="Karla" w:hAnsi="Karla" w:cs="Arial"/>
          <w:sz w:val="24"/>
          <w:szCs w:val="24"/>
        </w:rPr>
        <w:t>YACVic welcomes the establishment of a Royal Commission into Family Violence in Victoria</w:t>
      </w:r>
      <w:r w:rsidR="00325B90" w:rsidRPr="00915A36">
        <w:rPr>
          <w:rFonts w:ascii="Karla" w:hAnsi="Karla" w:cs="Arial"/>
          <w:sz w:val="24"/>
          <w:szCs w:val="24"/>
        </w:rPr>
        <w:t>,</w:t>
      </w:r>
      <w:r w:rsidR="0003533D" w:rsidRPr="00915A36">
        <w:rPr>
          <w:rFonts w:ascii="Karla" w:hAnsi="Karla" w:cs="Arial"/>
          <w:sz w:val="24"/>
          <w:szCs w:val="24"/>
        </w:rPr>
        <w:t xml:space="preserve"> and its emphasis</w:t>
      </w:r>
      <w:r w:rsidRPr="00915A36">
        <w:rPr>
          <w:rFonts w:ascii="Karla" w:hAnsi="Karla" w:cs="Arial"/>
          <w:sz w:val="24"/>
          <w:szCs w:val="24"/>
        </w:rPr>
        <w:t xml:space="preserve"> on preventi</w:t>
      </w:r>
      <w:r w:rsidR="00C43472" w:rsidRPr="00915A36">
        <w:rPr>
          <w:rFonts w:ascii="Karla" w:hAnsi="Karla" w:cs="Arial"/>
          <w:sz w:val="24"/>
          <w:szCs w:val="24"/>
        </w:rPr>
        <w:t xml:space="preserve">on, early intervention, </w:t>
      </w:r>
      <w:r w:rsidRPr="00915A36">
        <w:rPr>
          <w:rFonts w:ascii="Karla" w:hAnsi="Karla" w:cs="Arial"/>
          <w:sz w:val="24"/>
          <w:szCs w:val="24"/>
        </w:rPr>
        <w:t>supporting victims of violence</w:t>
      </w:r>
      <w:r w:rsidR="001F4B3C" w:rsidRPr="00915A36">
        <w:rPr>
          <w:rFonts w:ascii="Karla" w:hAnsi="Karla" w:cs="Arial"/>
          <w:sz w:val="24"/>
          <w:szCs w:val="24"/>
        </w:rPr>
        <w:t>,</w:t>
      </w:r>
      <w:r w:rsidRPr="00915A36">
        <w:rPr>
          <w:rFonts w:ascii="Karla" w:hAnsi="Karla" w:cs="Arial"/>
          <w:sz w:val="24"/>
          <w:szCs w:val="24"/>
        </w:rPr>
        <w:t xml:space="preserve"> </w:t>
      </w:r>
      <w:r w:rsidR="00FF4F7C" w:rsidRPr="00915A36">
        <w:rPr>
          <w:rFonts w:ascii="Karla" w:hAnsi="Karla" w:cs="Arial"/>
          <w:sz w:val="24"/>
          <w:szCs w:val="24"/>
        </w:rPr>
        <w:t>and</w:t>
      </w:r>
      <w:r w:rsidRPr="00915A36">
        <w:rPr>
          <w:rFonts w:ascii="Karla" w:hAnsi="Karla" w:cs="Arial"/>
          <w:sz w:val="24"/>
          <w:szCs w:val="24"/>
        </w:rPr>
        <w:t xml:space="preserve"> promoting effective coordination between agencies and </w:t>
      </w:r>
      <w:r w:rsidR="00707561" w:rsidRPr="00915A36">
        <w:rPr>
          <w:rFonts w:ascii="Karla" w:hAnsi="Karla" w:cs="Arial"/>
          <w:sz w:val="24"/>
          <w:szCs w:val="24"/>
        </w:rPr>
        <w:t>services</w:t>
      </w:r>
      <w:r w:rsidRPr="00915A36">
        <w:rPr>
          <w:rFonts w:ascii="Karla" w:hAnsi="Karla" w:cs="Arial"/>
          <w:sz w:val="24"/>
          <w:szCs w:val="24"/>
        </w:rPr>
        <w:t xml:space="preserve">. </w:t>
      </w:r>
    </w:p>
    <w:p w:rsidR="00FC2C52" w:rsidRPr="00915A36" w:rsidRDefault="00FC2C52" w:rsidP="005A6E0A">
      <w:pPr>
        <w:spacing w:after="0" w:line="360" w:lineRule="auto"/>
        <w:rPr>
          <w:rFonts w:ascii="Karla" w:hAnsi="Karla" w:cs="Arial"/>
          <w:sz w:val="24"/>
          <w:szCs w:val="24"/>
        </w:rPr>
      </w:pPr>
    </w:p>
    <w:p w:rsidR="00FC2C52" w:rsidRPr="00915A36" w:rsidRDefault="00CA1476" w:rsidP="005A6E0A">
      <w:pPr>
        <w:spacing w:after="0" w:line="360" w:lineRule="auto"/>
        <w:rPr>
          <w:rFonts w:ascii="Karla" w:hAnsi="Karla" w:cs="Arial"/>
          <w:sz w:val="24"/>
          <w:szCs w:val="24"/>
        </w:rPr>
      </w:pPr>
      <w:r w:rsidRPr="00915A36">
        <w:rPr>
          <w:rFonts w:ascii="Karla" w:hAnsi="Karla" w:cs="Arial"/>
          <w:sz w:val="24"/>
          <w:szCs w:val="24"/>
        </w:rPr>
        <w:t>The</w:t>
      </w:r>
      <w:r w:rsidR="00FC2C52" w:rsidRPr="00915A36">
        <w:rPr>
          <w:rFonts w:ascii="Karla" w:hAnsi="Karla" w:cs="Arial"/>
          <w:sz w:val="24"/>
          <w:szCs w:val="24"/>
        </w:rPr>
        <w:t xml:space="preserve"> Commission’s terms of reference identify a number of groups at risk of violence</w:t>
      </w:r>
      <w:r w:rsidR="004D3136" w:rsidRPr="00915A36">
        <w:rPr>
          <w:rFonts w:ascii="Karla" w:hAnsi="Karla" w:cs="Arial"/>
          <w:sz w:val="24"/>
          <w:szCs w:val="24"/>
        </w:rPr>
        <w:t xml:space="preserve">, but </w:t>
      </w:r>
      <w:r w:rsidR="00C15FC3" w:rsidRPr="00915A36">
        <w:rPr>
          <w:rFonts w:ascii="Karla" w:hAnsi="Karla" w:cs="Arial"/>
          <w:sz w:val="24"/>
          <w:szCs w:val="24"/>
        </w:rPr>
        <w:t xml:space="preserve">do not mention </w:t>
      </w:r>
      <w:r w:rsidR="00707561" w:rsidRPr="00915A36">
        <w:rPr>
          <w:rFonts w:ascii="Karla" w:hAnsi="Karla" w:cs="Arial"/>
          <w:sz w:val="24"/>
          <w:szCs w:val="24"/>
        </w:rPr>
        <w:t>young people</w:t>
      </w:r>
      <w:r w:rsidR="00FC2C52" w:rsidRPr="00915A36">
        <w:rPr>
          <w:rFonts w:ascii="Karla" w:hAnsi="Karla" w:cs="Arial"/>
          <w:sz w:val="24"/>
          <w:szCs w:val="24"/>
        </w:rPr>
        <w:t xml:space="preserve">. </w:t>
      </w:r>
      <w:r w:rsidRPr="00915A36">
        <w:rPr>
          <w:rFonts w:ascii="Karla" w:hAnsi="Karla" w:cs="Arial"/>
          <w:sz w:val="24"/>
          <w:szCs w:val="24"/>
        </w:rPr>
        <w:t>YACVic</w:t>
      </w:r>
      <w:r w:rsidR="00FC2C52" w:rsidRPr="00915A36">
        <w:rPr>
          <w:rFonts w:ascii="Karla" w:hAnsi="Karla" w:cs="Arial"/>
          <w:sz w:val="24"/>
          <w:szCs w:val="24"/>
        </w:rPr>
        <w:t xml:space="preserve"> will argue that young people are a significant cohort </w:t>
      </w:r>
      <w:r w:rsidR="00601260" w:rsidRPr="00915A36">
        <w:rPr>
          <w:rFonts w:ascii="Karla" w:hAnsi="Karla" w:cs="Arial"/>
          <w:sz w:val="24"/>
          <w:szCs w:val="24"/>
        </w:rPr>
        <w:t xml:space="preserve">affected by family violence. They are also </w:t>
      </w:r>
      <w:r w:rsidR="00E22811" w:rsidRPr="00915A36">
        <w:rPr>
          <w:rFonts w:ascii="Karla" w:hAnsi="Karla" w:cs="Arial"/>
          <w:sz w:val="24"/>
          <w:szCs w:val="24"/>
        </w:rPr>
        <w:t>very</w:t>
      </w:r>
      <w:r w:rsidR="00601260" w:rsidRPr="00915A36">
        <w:rPr>
          <w:rFonts w:ascii="Karla" w:hAnsi="Karla" w:cs="Arial"/>
          <w:sz w:val="24"/>
          <w:szCs w:val="24"/>
        </w:rPr>
        <w:t xml:space="preserve"> vulnerable to relationship violence, which can set a damaging precedent and shape the family lives they later establish as adults. As such, we will be </w:t>
      </w:r>
      <w:r w:rsidR="00E22811" w:rsidRPr="00915A36">
        <w:rPr>
          <w:rFonts w:ascii="Karla" w:hAnsi="Karla" w:cs="Arial"/>
          <w:sz w:val="24"/>
          <w:szCs w:val="24"/>
        </w:rPr>
        <w:t>addressing</w:t>
      </w:r>
      <w:r w:rsidR="00601260" w:rsidRPr="00915A36">
        <w:rPr>
          <w:rFonts w:ascii="Karla" w:hAnsi="Karla" w:cs="Arial"/>
          <w:sz w:val="24"/>
          <w:szCs w:val="24"/>
        </w:rPr>
        <w:t xml:space="preserve"> relationship violence</w:t>
      </w:r>
      <w:r w:rsidR="00E22811" w:rsidRPr="00915A36">
        <w:rPr>
          <w:rFonts w:ascii="Karla" w:hAnsi="Karla" w:cs="Arial"/>
          <w:sz w:val="24"/>
          <w:szCs w:val="24"/>
        </w:rPr>
        <w:t>, as well as family violence,</w:t>
      </w:r>
      <w:r w:rsidR="00601260" w:rsidRPr="00915A36">
        <w:rPr>
          <w:rFonts w:ascii="Karla" w:hAnsi="Karla" w:cs="Arial"/>
          <w:sz w:val="24"/>
          <w:szCs w:val="24"/>
        </w:rPr>
        <w:t xml:space="preserve"> in this submission, </w:t>
      </w:r>
      <w:r w:rsidR="00E22811" w:rsidRPr="00915A36">
        <w:rPr>
          <w:rFonts w:ascii="Karla" w:hAnsi="Karla" w:cs="Arial"/>
          <w:sz w:val="24"/>
          <w:szCs w:val="24"/>
        </w:rPr>
        <w:t xml:space="preserve">considering how it affects young people’s earliest experiences of gender roles, intimacy and violence. </w:t>
      </w:r>
      <w:r w:rsidR="00601260" w:rsidRPr="00915A36">
        <w:rPr>
          <w:rFonts w:ascii="Karla" w:hAnsi="Karla" w:cs="Arial"/>
          <w:sz w:val="24"/>
          <w:szCs w:val="24"/>
        </w:rPr>
        <w:t>Young people</w:t>
      </w:r>
      <w:r w:rsidRPr="00915A36">
        <w:rPr>
          <w:rFonts w:ascii="Karla" w:hAnsi="Karla" w:cs="Arial"/>
          <w:sz w:val="24"/>
          <w:szCs w:val="24"/>
        </w:rPr>
        <w:t xml:space="preserve"> face particular risks and need </w:t>
      </w:r>
      <w:r w:rsidR="003A1E9F" w:rsidRPr="00915A36">
        <w:rPr>
          <w:rFonts w:ascii="Karla" w:hAnsi="Karla" w:cs="Arial"/>
          <w:sz w:val="24"/>
          <w:szCs w:val="24"/>
        </w:rPr>
        <w:t>specific</w:t>
      </w:r>
      <w:r w:rsidRPr="00915A36">
        <w:rPr>
          <w:rFonts w:ascii="Karla" w:hAnsi="Karla" w:cs="Arial"/>
          <w:sz w:val="24"/>
          <w:szCs w:val="24"/>
        </w:rPr>
        <w:t xml:space="preserve"> strategies for engagement – but working </w:t>
      </w:r>
      <w:r w:rsidR="00E22811" w:rsidRPr="00915A36">
        <w:rPr>
          <w:rFonts w:ascii="Karla" w:hAnsi="Karla" w:cs="Arial"/>
          <w:sz w:val="24"/>
          <w:szCs w:val="24"/>
        </w:rPr>
        <w:t xml:space="preserve">with people early in their lives also provides opportunities for powerful, positive change. </w:t>
      </w:r>
      <w:r w:rsidRPr="00915A36">
        <w:rPr>
          <w:rFonts w:ascii="Karla" w:hAnsi="Karla" w:cs="Arial"/>
          <w:sz w:val="24"/>
          <w:szCs w:val="24"/>
        </w:rPr>
        <w:t xml:space="preserve"> </w:t>
      </w:r>
    </w:p>
    <w:p w:rsidR="003F35B6" w:rsidRPr="00915A36" w:rsidRDefault="003F35B6" w:rsidP="005A6E0A">
      <w:pPr>
        <w:spacing w:after="0" w:line="360" w:lineRule="auto"/>
        <w:rPr>
          <w:rFonts w:ascii="Karla" w:hAnsi="Karla" w:cs="Arial"/>
          <w:sz w:val="24"/>
          <w:szCs w:val="24"/>
        </w:rPr>
      </w:pPr>
    </w:p>
    <w:p w:rsidR="003F35B6" w:rsidRPr="00915A36" w:rsidRDefault="00C15FC3" w:rsidP="00451C71">
      <w:pPr>
        <w:spacing w:after="0" w:line="360" w:lineRule="auto"/>
        <w:rPr>
          <w:rFonts w:ascii="Karla" w:hAnsi="Karla" w:cs="Arial"/>
          <w:sz w:val="24"/>
          <w:szCs w:val="24"/>
        </w:rPr>
      </w:pPr>
      <w:r w:rsidRPr="00915A36">
        <w:rPr>
          <w:rFonts w:ascii="Karla" w:hAnsi="Karla" w:cs="Arial"/>
          <w:sz w:val="24"/>
          <w:szCs w:val="24"/>
        </w:rPr>
        <w:t xml:space="preserve">YACVic’s submission relates primarily to the following guiding </w:t>
      </w:r>
      <w:r w:rsidR="003F35B6" w:rsidRPr="00915A36">
        <w:rPr>
          <w:rFonts w:ascii="Karla" w:hAnsi="Karla" w:cs="Arial"/>
          <w:sz w:val="24"/>
          <w:szCs w:val="24"/>
        </w:rPr>
        <w:t>questions from the</w:t>
      </w:r>
      <w:r w:rsidRPr="00915A36">
        <w:rPr>
          <w:rFonts w:ascii="Karla" w:hAnsi="Karla" w:cs="Arial"/>
          <w:sz w:val="24"/>
          <w:szCs w:val="24"/>
        </w:rPr>
        <w:t xml:space="preserve"> Royal Commission’s</w:t>
      </w:r>
      <w:r w:rsidR="003F35B6" w:rsidRPr="00915A36">
        <w:rPr>
          <w:rFonts w:ascii="Karla" w:hAnsi="Karla" w:cs="Arial"/>
          <w:sz w:val="24"/>
          <w:szCs w:val="24"/>
        </w:rPr>
        <w:t xml:space="preserve"> Issues Paper</w:t>
      </w:r>
      <w:r w:rsidRPr="00915A36">
        <w:rPr>
          <w:rFonts w:ascii="Karla" w:hAnsi="Karla" w:cs="Arial"/>
          <w:sz w:val="24"/>
          <w:szCs w:val="24"/>
        </w:rPr>
        <w:t xml:space="preserve"> (March 2015)</w:t>
      </w:r>
      <w:r w:rsidR="003F35B6" w:rsidRPr="00915A36">
        <w:rPr>
          <w:rFonts w:ascii="Karla" w:hAnsi="Karla" w:cs="Arial"/>
          <w:sz w:val="24"/>
          <w:szCs w:val="24"/>
        </w:rPr>
        <w:t>:</w:t>
      </w:r>
    </w:p>
    <w:p w:rsidR="00C15FC3" w:rsidRPr="00915A36" w:rsidRDefault="00C15FC3" w:rsidP="00451C71">
      <w:pPr>
        <w:spacing w:after="0" w:line="360" w:lineRule="auto"/>
        <w:rPr>
          <w:rFonts w:ascii="Karla" w:hAnsi="Karla" w:cs="Arial"/>
          <w:sz w:val="24"/>
          <w:szCs w:val="24"/>
        </w:rPr>
      </w:pPr>
    </w:p>
    <w:p w:rsidR="003F35B6" w:rsidRPr="00915A36" w:rsidRDefault="003F35B6" w:rsidP="003F35B6">
      <w:pPr>
        <w:pStyle w:val="ListParagraph"/>
        <w:numPr>
          <w:ilvl w:val="0"/>
          <w:numId w:val="22"/>
        </w:numPr>
        <w:spacing w:after="0" w:line="360" w:lineRule="auto"/>
        <w:rPr>
          <w:rFonts w:ascii="Karla" w:hAnsi="Karla" w:cs="Arial"/>
          <w:sz w:val="24"/>
          <w:szCs w:val="24"/>
        </w:rPr>
      </w:pPr>
      <w:r w:rsidRPr="00915A36">
        <w:rPr>
          <w:rFonts w:ascii="Karla" w:hAnsi="Karla" w:cs="Arial"/>
          <w:sz w:val="24"/>
          <w:szCs w:val="24"/>
        </w:rPr>
        <w:t>Question 6 – ‘What circumstances, conditions, situations or events, within relationships, families, institutions and whole communities, are associated with the occurrence or persistence of family violence?’</w:t>
      </w:r>
    </w:p>
    <w:p w:rsidR="003F35B6" w:rsidRPr="00915A36" w:rsidRDefault="003F35B6" w:rsidP="003F35B6">
      <w:pPr>
        <w:pStyle w:val="ListParagraph"/>
        <w:numPr>
          <w:ilvl w:val="0"/>
          <w:numId w:val="22"/>
        </w:numPr>
        <w:spacing w:after="0" w:line="360" w:lineRule="auto"/>
        <w:rPr>
          <w:rFonts w:ascii="Karla" w:hAnsi="Karla" w:cs="Arial"/>
          <w:sz w:val="24"/>
          <w:szCs w:val="24"/>
        </w:rPr>
      </w:pPr>
      <w:r w:rsidRPr="00915A36">
        <w:rPr>
          <w:rFonts w:ascii="Karla" w:hAnsi="Karla" w:cs="Arial"/>
          <w:sz w:val="24"/>
          <w:szCs w:val="24"/>
        </w:rPr>
        <w:t>Question 7 – ‘What circumstances and conditions are associated with the reduced occurrence of family violence?’</w:t>
      </w:r>
    </w:p>
    <w:p w:rsidR="003F35B6" w:rsidRPr="00915A36" w:rsidRDefault="003F35B6" w:rsidP="003F35B6">
      <w:pPr>
        <w:pStyle w:val="ListParagraph"/>
        <w:numPr>
          <w:ilvl w:val="0"/>
          <w:numId w:val="22"/>
        </w:numPr>
        <w:spacing w:after="0" w:line="360" w:lineRule="auto"/>
        <w:rPr>
          <w:rFonts w:ascii="Karla" w:hAnsi="Karla" w:cs="Arial"/>
          <w:sz w:val="24"/>
          <w:szCs w:val="24"/>
        </w:rPr>
      </w:pPr>
      <w:r w:rsidRPr="00915A36">
        <w:rPr>
          <w:rFonts w:ascii="Karla" w:hAnsi="Karla" w:cs="Arial"/>
          <w:sz w:val="24"/>
          <w:szCs w:val="24"/>
        </w:rPr>
        <w:t xml:space="preserve">Question 8 – ‘Tell us about any gaps or deficiencies in current responses to family violence, including legal responses. Tell us about what improvements you </w:t>
      </w:r>
      <w:r w:rsidRPr="00915A36">
        <w:rPr>
          <w:rFonts w:ascii="Karla" w:hAnsi="Karla" w:cs="Arial"/>
          <w:sz w:val="24"/>
          <w:szCs w:val="24"/>
        </w:rPr>
        <w:lastRenderedPageBreak/>
        <w:t>would make to overcome these gaps and deficiencies, or otherwise improve current responses.’</w:t>
      </w:r>
    </w:p>
    <w:p w:rsidR="003F35B6" w:rsidRPr="00915A36" w:rsidRDefault="005D5A53" w:rsidP="003F35B6">
      <w:pPr>
        <w:pStyle w:val="ListParagraph"/>
        <w:numPr>
          <w:ilvl w:val="0"/>
          <w:numId w:val="22"/>
        </w:numPr>
        <w:spacing w:after="0" w:line="360" w:lineRule="auto"/>
        <w:rPr>
          <w:rFonts w:ascii="Karla" w:hAnsi="Karla" w:cs="Arial"/>
          <w:sz w:val="24"/>
          <w:szCs w:val="24"/>
        </w:rPr>
      </w:pPr>
      <w:r w:rsidRPr="00915A36">
        <w:rPr>
          <w:rFonts w:ascii="Karla" w:hAnsi="Karla" w:cs="Arial"/>
          <w:sz w:val="24"/>
          <w:szCs w:val="24"/>
        </w:rPr>
        <w:t>Question 18 – ‘What barriers prevent people in particular groups and communities in Victoria from engaging with or benefiting from family violence services? How can the family violence system be improved the reflect the diversity of people’s experiences?’</w:t>
      </w:r>
    </w:p>
    <w:p w:rsidR="005D5A53" w:rsidRPr="00915A36" w:rsidRDefault="005D5A53" w:rsidP="003F35B6">
      <w:pPr>
        <w:pStyle w:val="ListParagraph"/>
        <w:numPr>
          <w:ilvl w:val="0"/>
          <w:numId w:val="22"/>
        </w:numPr>
        <w:spacing w:after="0" w:line="360" w:lineRule="auto"/>
        <w:rPr>
          <w:rFonts w:ascii="Karla" w:hAnsi="Karla" w:cs="Arial"/>
          <w:sz w:val="24"/>
          <w:szCs w:val="24"/>
        </w:rPr>
      </w:pPr>
      <w:r w:rsidRPr="00915A36">
        <w:rPr>
          <w:rFonts w:ascii="Karla" w:hAnsi="Karla" w:cs="Arial"/>
          <w:sz w:val="24"/>
          <w:szCs w:val="24"/>
        </w:rPr>
        <w:t>Question 19 – ‘How can responses to family violence in these groups and communities be improved? What approaches have been shown to be most effective?’</w:t>
      </w:r>
    </w:p>
    <w:p w:rsidR="003F35B6" w:rsidRPr="00915A36" w:rsidRDefault="003F35B6" w:rsidP="00451C71">
      <w:pPr>
        <w:spacing w:after="0" w:line="360" w:lineRule="auto"/>
        <w:rPr>
          <w:rFonts w:ascii="Karla" w:hAnsi="Karla" w:cs="Arial"/>
          <w:sz w:val="24"/>
          <w:szCs w:val="24"/>
        </w:rPr>
      </w:pPr>
    </w:p>
    <w:p w:rsidR="007E0749" w:rsidRPr="00915A36" w:rsidRDefault="001E53F7" w:rsidP="00451C71">
      <w:pPr>
        <w:spacing w:after="0" w:line="360" w:lineRule="auto"/>
        <w:rPr>
          <w:rFonts w:ascii="Karla" w:hAnsi="Karla" w:cs="Arial"/>
          <w:b/>
          <w:sz w:val="24"/>
          <w:szCs w:val="24"/>
        </w:rPr>
      </w:pPr>
      <w:r w:rsidRPr="00915A36">
        <w:rPr>
          <w:rFonts w:ascii="Karla" w:hAnsi="Karla" w:cs="Arial"/>
          <w:b/>
          <w:sz w:val="24"/>
          <w:szCs w:val="24"/>
        </w:rPr>
        <w:t xml:space="preserve">Young people </w:t>
      </w:r>
      <w:r w:rsidR="00707561" w:rsidRPr="00915A36">
        <w:rPr>
          <w:rFonts w:ascii="Karla" w:hAnsi="Karla" w:cs="Arial"/>
          <w:b/>
          <w:sz w:val="24"/>
          <w:szCs w:val="24"/>
        </w:rPr>
        <w:t>in the Victorian community</w:t>
      </w:r>
    </w:p>
    <w:p w:rsidR="007E0749" w:rsidRPr="00915A36" w:rsidRDefault="007E0749" w:rsidP="00451C71">
      <w:pPr>
        <w:spacing w:after="0" w:line="360" w:lineRule="auto"/>
        <w:rPr>
          <w:rFonts w:ascii="Karla" w:hAnsi="Karla" w:cs="Arial"/>
          <w:b/>
          <w:sz w:val="24"/>
          <w:szCs w:val="24"/>
        </w:rPr>
      </w:pPr>
    </w:p>
    <w:p w:rsidR="00325B90" w:rsidRPr="00915A36" w:rsidRDefault="002A325C" w:rsidP="00025AAF">
      <w:pPr>
        <w:spacing w:after="0" w:line="360" w:lineRule="auto"/>
        <w:rPr>
          <w:rFonts w:ascii="Karla" w:hAnsi="Karla" w:cs="Arial"/>
          <w:sz w:val="24"/>
          <w:szCs w:val="24"/>
        </w:rPr>
      </w:pPr>
      <w:r w:rsidRPr="00915A36">
        <w:rPr>
          <w:rFonts w:ascii="Karla" w:hAnsi="Karla" w:cs="Arial"/>
          <w:sz w:val="24"/>
          <w:szCs w:val="24"/>
        </w:rPr>
        <w:t>Over a million Victorians are aged between 12 and 25 years, comprising almost a fifth of the state’s population.</w:t>
      </w:r>
      <w:r w:rsidRPr="00915A36">
        <w:rPr>
          <w:rStyle w:val="EndnoteReference"/>
          <w:rFonts w:ascii="Karla" w:hAnsi="Karla" w:cs="Arial"/>
          <w:sz w:val="24"/>
          <w:szCs w:val="24"/>
        </w:rPr>
        <w:endnoteReference w:id="1"/>
      </w:r>
      <w:r w:rsidRPr="00915A36">
        <w:rPr>
          <w:rFonts w:ascii="Karla" w:hAnsi="Karla" w:cs="Arial"/>
          <w:sz w:val="24"/>
          <w:szCs w:val="24"/>
        </w:rPr>
        <w:t xml:space="preserve"> Adolescence and young adulthood are key stages in a person’s life, marked by </w:t>
      </w:r>
      <w:r w:rsidR="00CA1476" w:rsidRPr="00915A36">
        <w:rPr>
          <w:rFonts w:ascii="Karla" w:hAnsi="Karla" w:cs="Arial"/>
          <w:sz w:val="24"/>
          <w:szCs w:val="24"/>
        </w:rPr>
        <w:t xml:space="preserve">transitions such as </w:t>
      </w:r>
      <w:r w:rsidRPr="00915A36">
        <w:rPr>
          <w:rFonts w:ascii="Karla" w:hAnsi="Karla" w:cs="Arial"/>
          <w:sz w:val="24"/>
          <w:szCs w:val="24"/>
        </w:rPr>
        <w:t>leaving secondary school, proceeding into higher education, training and employment, forming adult relationships, becoming sexually active, and leaving home. At the same time, young people are disproportionately vulnerable to problems</w:t>
      </w:r>
      <w:r w:rsidR="00707561" w:rsidRPr="00915A36">
        <w:rPr>
          <w:rFonts w:ascii="Karla" w:hAnsi="Karla" w:cs="Arial"/>
          <w:sz w:val="24"/>
          <w:szCs w:val="24"/>
        </w:rPr>
        <w:t xml:space="preserve"> including</w:t>
      </w:r>
      <w:r w:rsidRPr="00915A36">
        <w:rPr>
          <w:rFonts w:ascii="Karla" w:hAnsi="Karla" w:cs="Arial"/>
          <w:sz w:val="24"/>
          <w:szCs w:val="24"/>
        </w:rPr>
        <w:t xml:space="preserve"> poor mental and sexual health, inadequate housing, and unemployment. </w:t>
      </w:r>
    </w:p>
    <w:p w:rsidR="00325B90" w:rsidRPr="00915A36" w:rsidRDefault="00325B90" w:rsidP="00025AAF">
      <w:pPr>
        <w:spacing w:after="0" w:line="360" w:lineRule="auto"/>
        <w:rPr>
          <w:rFonts w:ascii="Karla" w:hAnsi="Karla" w:cs="Arial"/>
          <w:sz w:val="24"/>
          <w:szCs w:val="24"/>
        </w:rPr>
      </w:pPr>
    </w:p>
    <w:p w:rsidR="00025AAF" w:rsidRPr="00915A36" w:rsidRDefault="00325B90" w:rsidP="00025AAF">
      <w:pPr>
        <w:spacing w:after="0" w:line="360" w:lineRule="auto"/>
        <w:rPr>
          <w:rFonts w:ascii="Karla" w:hAnsi="Karla" w:cs="Arial"/>
          <w:sz w:val="24"/>
          <w:szCs w:val="24"/>
        </w:rPr>
      </w:pPr>
      <w:r w:rsidRPr="00915A36">
        <w:rPr>
          <w:rFonts w:ascii="Karla" w:hAnsi="Karla" w:cs="Arial"/>
          <w:sz w:val="24"/>
          <w:szCs w:val="24"/>
        </w:rPr>
        <w:t xml:space="preserve">Young people </w:t>
      </w:r>
      <w:r w:rsidR="00025AAF" w:rsidRPr="00915A36">
        <w:rPr>
          <w:rFonts w:ascii="Karla" w:hAnsi="Karla" w:cs="Arial"/>
          <w:sz w:val="24"/>
          <w:szCs w:val="24"/>
        </w:rPr>
        <w:t>are also disproportionately vulnerable to violence. In their 2012 Personal Safety Survey, the Australian Bureau of Statistics found that 12% of young Victorian women aged 18-24 and 23% of young Victorian men reported that they had experienced some form of violence in the past year</w:t>
      </w:r>
      <w:r w:rsidRPr="00915A36">
        <w:rPr>
          <w:rFonts w:ascii="Karla" w:hAnsi="Karla" w:cs="Arial"/>
          <w:sz w:val="24"/>
          <w:szCs w:val="24"/>
        </w:rPr>
        <w:t>, compared to 5% of women and 9% of men in the general population</w:t>
      </w:r>
      <w:r w:rsidR="00025AAF" w:rsidRPr="00915A36">
        <w:rPr>
          <w:rFonts w:ascii="Karla" w:hAnsi="Karla" w:cs="Arial"/>
          <w:sz w:val="24"/>
          <w:szCs w:val="24"/>
        </w:rPr>
        <w:t>. Young women were more likely to have experienced violence from someone they knew; young men were more likely to experience it from a stranger.</w:t>
      </w:r>
      <w:r w:rsidR="00025AAF" w:rsidRPr="00915A36">
        <w:rPr>
          <w:rStyle w:val="EndnoteReference"/>
          <w:rFonts w:ascii="Karla" w:hAnsi="Karla" w:cs="Arial"/>
          <w:sz w:val="24"/>
          <w:szCs w:val="24"/>
        </w:rPr>
        <w:endnoteReference w:id="2"/>
      </w:r>
      <w:r w:rsidR="00025AAF" w:rsidRPr="00915A36">
        <w:rPr>
          <w:rFonts w:ascii="Karla" w:hAnsi="Karla" w:cs="Arial"/>
          <w:sz w:val="24"/>
          <w:szCs w:val="24"/>
        </w:rPr>
        <w:t xml:space="preserve">  </w:t>
      </w:r>
    </w:p>
    <w:p w:rsidR="00E44187" w:rsidRPr="00915A36" w:rsidRDefault="00E44187" w:rsidP="002A325C">
      <w:pPr>
        <w:spacing w:after="0" w:line="360" w:lineRule="auto"/>
        <w:rPr>
          <w:rFonts w:ascii="Karla" w:hAnsi="Karla" w:cs="Arial"/>
          <w:sz w:val="24"/>
          <w:szCs w:val="24"/>
        </w:rPr>
      </w:pPr>
    </w:p>
    <w:p w:rsidR="002A325C" w:rsidRPr="00915A36" w:rsidRDefault="00E24D31" w:rsidP="002A325C">
      <w:pPr>
        <w:spacing w:after="0" w:line="360" w:lineRule="auto"/>
        <w:rPr>
          <w:rFonts w:ascii="Karla" w:hAnsi="Karla" w:cs="Arial"/>
          <w:sz w:val="24"/>
          <w:szCs w:val="24"/>
        </w:rPr>
      </w:pPr>
      <w:r w:rsidRPr="00915A36">
        <w:rPr>
          <w:rFonts w:ascii="Karla" w:hAnsi="Karla" w:cs="Arial"/>
          <w:sz w:val="24"/>
          <w:szCs w:val="24"/>
        </w:rPr>
        <w:t xml:space="preserve">Frameworks and initiatives to address family violence must recognise </w:t>
      </w:r>
      <w:r w:rsidR="00E44187" w:rsidRPr="00915A36">
        <w:rPr>
          <w:rFonts w:ascii="Karla" w:hAnsi="Karla" w:cs="Arial"/>
          <w:sz w:val="24"/>
          <w:szCs w:val="24"/>
        </w:rPr>
        <w:t>young people as a specific cohort, different to adults and young children. H</w:t>
      </w:r>
      <w:r w:rsidRPr="00915A36">
        <w:rPr>
          <w:rFonts w:ascii="Karla" w:hAnsi="Karla" w:cs="Arial"/>
          <w:sz w:val="24"/>
          <w:szCs w:val="24"/>
        </w:rPr>
        <w:t xml:space="preserve">istorically, young people have not been well served by </w:t>
      </w:r>
      <w:r w:rsidR="00E44187" w:rsidRPr="00915A36">
        <w:rPr>
          <w:rFonts w:ascii="Karla" w:hAnsi="Karla" w:cs="Arial"/>
          <w:sz w:val="24"/>
          <w:szCs w:val="24"/>
        </w:rPr>
        <w:t>policies and service systems</w:t>
      </w:r>
      <w:r w:rsidRPr="00915A36">
        <w:rPr>
          <w:rFonts w:ascii="Karla" w:hAnsi="Karla" w:cs="Arial"/>
          <w:sz w:val="24"/>
          <w:szCs w:val="24"/>
        </w:rPr>
        <w:t xml:space="preserve"> which </w:t>
      </w:r>
      <w:r w:rsidR="004D3136" w:rsidRPr="00915A36">
        <w:rPr>
          <w:rFonts w:ascii="Karla" w:hAnsi="Karla" w:cs="Arial"/>
          <w:sz w:val="24"/>
          <w:szCs w:val="24"/>
        </w:rPr>
        <w:t xml:space="preserve">simply </w:t>
      </w:r>
      <w:r w:rsidR="00D871AF" w:rsidRPr="00915A36">
        <w:rPr>
          <w:rFonts w:ascii="Karla" w:hAnsi="Karla" w:cs="Arial"/>
          <w:sz w:val="24"/>
          <w:szCs w:val="24"/>
        </w:rPr>
        <w:t xml:space="preserve">absorb them into settings meant for </w:t>
      </w:r>
      <w:r w:rsidRPr="00915A36">
        <w:rPr>
          <w:rFonts w:ascii="Karla" w:hAnsi="Karla" w:cs="Arial"/>
          <w:sz w:val="24"/>
          <w:szCs w:val="24"/>
        </w:rPr>
        <w:t xml:space="preserve">older or younger groups. </w:t>
      </w:r>
    </w:p>
    <w:p w:rsidR="00960B80" w:rsidRPr="00915A36" w:rsidRDefault="00960B80" w:rsidP="002A325C">
      <w:pPr>
        <w:spacing w:after="0" w:line="360" w:lineRule="auto"/>
        <w:rPr>
          <w:rFonts w:ascii="Karla" w:hAnsi="Karla" w:cs="Arial"/>
          <w:sz w:val="24"/>
          <w:szCs w:val="24"/>
        </w:rPr>
      </w:pPr>
    </w:p>
    <w:p w:rsidR="009671F3" w:rsidRPr="00915A36" w:rsidRDefault="00960B80" w:rsidP="002A325C">
      <w:pPr>
        <w:spacing w:after="0" w:line="360" w:lineRule="auto"/>
        <w:rPr>
          <w:rFonts w:ascii="Karla" w:hAnsi="Karla" w:cs="Arial"/>
          <w:sz w:val="24"/>
          <w:szCs w:val="24"/>
        </w:rPr>
      </w:pPr>
      <w:r w:rsidRPr="00915A36">
        <w:rPr>
          <w:rFonts w:ascii="Karla" w:hAnsi="Karla" w:cs="Arial"/>
          <w:sz w:val="24"/>
          <w:szCs w:val="24"/>
        </w:rPr>
        <w:t>At this formative stage of life, when a young person is starting to develop an adult identity and experience sexual</w:t>
      </w:r>
      <w:r w:rsidR="00F610E4" w:rsidRPr="00915A36">
        <w:rPr>
          <w:rFonts w:ascii="Karla" w:hAnsi="Karla" w:cs="Arial"/>
          <w:sz w:val="24"/>
          <w:szCs w:val="24"/>
        </w:rPr>
        <w:t xml:space="preserve"> / dating</w:t>
      </w:r>
      <w:r w:rsidRPr="00915A36">
        <w:rPr>
          <w:rFonts w:ascii="Karla" w:hAnsi="Karla" w:cs="Arial"/>
          <w:sz w:val="24"/>
          <w:szCs w:val="24"/>
        </w:rPr>
        <w:t xml:space="preserve"> relationships for the first time, intervening to </w:t>
      </w:r>
      <w:r w:rsidRPr="00915A36">
        <w:rPr>
          <w:rFonts w:ascii="Karla" w:hAnsi="Karla" w:cs="Arial"/>
          <w:sz w:val="24"/>
          <w:szCs w:val="24"/>
        </w:rPr>
        <w:lastRenderedPageBreak/>
        <w:t>prevent or counter violence can have a powerful impact.</w:t>
      </w:r>
      <w:r w:rsidR="00F610E4" w:rsidRPr="00915A36">
        <w:rPr>
          <w:rFonts w:ascii="Karla" w:hAnsi="Karla" w:cs="Arial"/>
          <w:sz w:val="24"/>
          <w:szCs w:val="24"/>
        </w:rPr>
        <w:t xml:space="preserve"> </w:t>
      </w:r>
      <w:r w:rsidR="00E33F05" w:rsidRPr="00915A36">
        <w:rPr>
          <w:rFonts w:ascii="Karla" w:hAnsi="Karla" w:cs="Arial"/>
          <w:sz w:val="24"/>
          <w:szCs w:val="24"/>
        </w:rPr>
        <w:t xml:space="preserve">The health promotion body </w:t>
      </w:r>
      <w:r w:rsidR="00BF06E9" w:rsidRPr="00915A36">
        <w:rPr>
          <w:rFonts w:ascii="Karla" w:hAnsi="Karla" w:cs="Arial"/>
          <w:sz w:val="24"/>
          <w:szCs w:val="24"/>
        </w:rPr>
        <w:t>VicHealth, for instance, have observed a reduction in harmful attitudes amongst young people since 2009, which they link to recent work in the prevention space, notably in schools.</w:t>
      </w:r>
      <w:r w:rsidR="00BF06E9" w:rsidRPr="00915A36">
        <w:rPr>
          <w:rStyle w:val="EndnoteReference"/>
          <w:rFonts w:ascii="Karla" w:hAnsi="Karla" w:cs="Arial"/>
          <w:sz w:val="24"/>
          <w:szCs w:val="24"/>
        </w:rPr>
        <w:endnoteReference w:id="3"/>
      </w:r>
      <w:r w:rsidR="00BF06E9" w:rsidRPr="00915A36">
        <w:rPr>
          <w:rFonts w:ascii="Karla" w:hAnsi="Karla" w:cs="Arial"/>
          <w:sz w:val="24"/>
          <w:szCs w:val="24"/>
        </w:rPr>
        <w:t xml:space="preserve"> </w:t>
      </w:r>
    </w:p>
    <w:p w:rsidR="003C0F38" w:rsidRPr="00915A36" w:rsidRDefault="003C0F38" w:rsidP="002A325C">
      <w:pPr>
        <w:spacing w:after="0" w:line="360" w:lineRule="auto"/>
        <w:rPr>
          <w:rFonts w:ascii="Karla" w:hAnsi="Karla" w:cs="Arial"/>
          <w:sz w:val="24"/>
          <w:szCs w:val="24"/>
        </w:rPr>
      </w:pPr>
    </w:p>
    <w:p w:rsidR="003C0F38" w:rsidRPr="00915A36" w:rsidRDefault="003C0F38" w:rsidP="002A325C">
      <w:pPr>
        <w:spacing w:after="0" w:line="360" w:lineRule="auto"/>
        <w:rPr>
          <w:rFonts w:ascii="Karla" w:hAnsi="Karla" w:cs="Arial"/>
          <w:sz w:val="24"/>
          <w:szCs w:val="24"/>
        </w:rPr>
      </w:pPr>
      <w:r w:rsidRPr="00915A36">
        <w:rPr>
          <w:rFonts w:ascii="Karla" w:hAnsi="Karla" w:cs="Arial"/>
          <w:sz w:val="24"/>
          <w:szCs w:val="24"/>
        </w:rPr>
        <w:t xml:space="preserve">Using </w:t>
      </w:r>
      <w:r w:rsidR="009671F3" w:rsidRPr="00915A36">
        <w:rPr>
          <w:rFonts w:ascii="Karla" w:hAnsi="Karla" w:cs="Arial"/>
          <w:sz w:val="24"/>
          <w:szCs w:val="24"/>
        </w:rPr>
        <w:t>VicHealth’s ‘spectrum’ of strategies for preventing</w:t>
      </w:r>
      <w:r w:rsidRPr="00915A36">
        <w:rPr>
          <w:rFonts w:ascii="Karla" w:hAnsi="Karla" w:cs="Arial"/>
          <w:sz w:val="24"/>
          <w:szCs w:val="24"/>
        </w:rPr>
        <w:t xml:space="preserve"> violence against women, we can </w:t>
      </w:r>
      <w:r w:rsidR="00E33F05" w:rsidRPr="00915A36">
        <w:rPr>
          <w:rFonts w:ascii="Karla" w:hAnsi="Karla" w:cs="Arial"/>
          <w:sz w:val="24"/>
          <w:szCs w:val="24"/>
        </w:rPr>
        <w:t>identify three</w:t>
      </w:r>
      <w:r w:rsidRPr="00915A36">
        <w:rPr>
          <w:rFonts w:ascii="Karla" w:hAnsi="Karla" w:cs="Arial"/>
          <w:sz w:val="24"/>
          <w:szCs w:val="24"/>
        </w:rPr>
        <w:t xml:space="preserve"> levels at which to engage with young people: </w:t>
      </w:r>
    </w:p>
    <w:p w:rsidR="00146447" w:rsidRPr="00915A36" w:rsidRDefault="00146447" w:rsidP="002A325C">
      <w:pPr>
        <w:spacing w:after="0" w:line="360" w:lineRule="auto"/>
        <w:rPr>
          <w:rFonts w:ascii="Karla" w:hAnsi="Karla" w:cs="Arial"/>
          <w:sz w:val="24"/>
          <w:szCs w:val="24"/>
        </w:rPr>
      </w:pPr>
    </w:p>
    <w:p w:rsidR="009671F3" w:rsidRPr="00915A36" w:rsidRDefault="003C0F38" w:rsidP="003C0F38">
      <w:pPr>
        <w:pStyle w:val="ListParagraph"/>
        <w:numPr>
          <w:ilvl w:val="0"/>
          <w:numId w:val="22"/>
        </w:numPr>
        <w:spacing w:after="0" w:line="360" w:lineRule="auto"/>
        <w:rPr>
          <w:rFonts w:ascii="Karla" w:hAnsi="Karla" w:cs="Arial"/>
          <w:sz w:val="24"/>
          <w:szCs w:val="24"/>
        </w:rPr>
      </w:pPr>
      <w:r w:rsidRPr="00915A36">
        <w:rPr>
          <w:rFonts w:ascii="Karla" w:hAnsi="Karla" w:cs="Arial"/>
          <w:sz w:val="24"/>
          <w:szCs w:val="24"/>
        </w:rPr>
        <w:t>Intervention, which happens after violence has occurred, and involves providing support and treatment to victims and perpetrators to deal with the consequences of violence and stop it from recurring or escalating.</w:t>
      </w:r>
    </w:p>
    <w:p w:rsidR="003C0F38" w:rsidRPr="00915A36" w:rsidRDefault="003C0F38" w:rsidP="003C0F38">
      <w:pPr>
        <w:pStyle w:val="ListParagraph"/>
        <w:numPr>
          <w:ilvl w:val="0"/>
          <w:numId w:val="22"/>
        </w:numPr>
        <w:spacing w:after="0" w:line="360" w:lineRule="auto"/>
        <w:rPr>
          <w:rFonts w:ascii="Karla" w:hAnsi="Karla" w:cs="Arial"/>
          <w:sz w:val="24"/>
          <w:szCs w:val="24"/>
        </w:rPr>
      </w:pPr>
      <w:r w:rsidRPr="00915A36">
        <w:rPr>
          <w:rFonts w:ascii="Karla" w:hAnsi="Karla" w:cs="Arial"/>
          <w:sz w:val="24"/>
          <w:szCs w:val="24"/>
        </w:rPr>
        <w:t>Early intervention, which targets individuals and groups who show early signs of perpetrating, or being subject to, violence. These strategies aim of change behaviours and attitudes before they can become established patterns.</w:t>
      </w:r>
    </w:p>
    <w:p w:rsidR="0092406F" w:rsidRPr="00915A36" w:rsidRDefault="003C0F38" w:rsidP="002A325C">
      <w:pPr>
        <w:pStyle w:val="ListParagraph"/>
        <w:numPr>
          <w:ilvl w:val="0"/>
          <w:numId w:val="22"/>
        </w:numPr>
        <w:spacing w:after="0" w:line="360" w:lineRule="auto"/>
        <w:rPr>
          <w:rFonts w:ascii="Karla" w:hAnsi="Karla" w:cs="Arial"/>
          <w:sz w:val="24"/>
          <w:szCs w:val="24"/>
        </w:rPr>
      </w:pPr>
      <w:r w:rsidRPr="00915A36">
        <w:rPr>
          <w:rFonts w:ascii="Karla" w:hAnsi="Karla" w:cs="Arial"/>
          <w:sz w:val="24"/>
          <w:szCs w:val="24"/>
        </w:rPr>
        <w:t>Primary prevention, which target</w:t>
      </w:r>
      <w:r w:rsidR="00E33F05" w:rsidRPr="00915A36">
        <w:rPr>
          <w:rFonts w:ascii="Karla" w:hAnsi="Karla" w:cs="Arial"/>
          <w:sz w:val="24"/>
          <w:szCs w:val="24"/>
        </w:rPr>
        <w:t>s</w:t>
      </w:r>
      <w:r w:rsidRPr="00915A36">
        <w:rPr>
          <w:rFonts w:ascii="Karla" w:hAnsi="Karla" w:cs="Arial"/>
          <w:sz w:val="24"/>
          <w:szCs w:val="24"/>
        </w:rPr>
        <w:t xml:space="preserve"> whole populations or particular groups, and seeks to prevent violence before it </w:t>
      </w:r>
      <w:r w:rsidR="0092406F" w:rsidRPr="00915A36">
        <w:rPr>
          <w:rFonts w:ascii="Karla" w:hAnsi="Karla" w:cs="Arial"/>
          <w:sz w:val="24"/>
          <w:szCs w:val="24"/>
        </w:rPr>
        <w:t>can occur</w:t>
      </w:r>
      <w:r w:rsidRPr="00915A36">
        <w:rPr>
          <w:rFonts w:ascii="Karla" w:hAnsi="Karla" w:cs="Arial"/>
          <w:sz w:val="24"/>
          <w:szCs w:val="24"/>
        </w:rPr>
        <w:t xml:space="preserve">. </w:t>
      </w:r>
      <w:r w:rsidR="00E33F05" w:rsidRPr="00915A36">
        <w:rPr>
          <w:rFonts w:ascii="Karla" w:hAnsi="Karla" w:cs="Arial"/>
          <w:sz w:val="24"/>
          <w:szCs w:val="24"/>
        </w:rPr>
        <w:t>These s</w:t>
      </w:r>
      <w:r w:rsidRPr="00915A36">
        <w:rPr>
          <w:rFonts w:ascii="Karla" w:hAnsi="Karla" w:cs="Arial"/>
          <w:sz w:val="24"/>
          <w:szCs w:val="24"/>
        </w:rPr>
        <w:t xml:space="preserve">trategies can focus on changing behaviours, skills and attitudes, or transforming broader social </w:t>
      </w:r>
      <w:r w:rsidR="00F1047E" w:rsidRPr="00915A36">
        <w:rPr>
          <w:rFonts w:ascii="Karla" w:hAnsi="Karla" w:cs="Arial"/>
          <w:sz w:val="24"/>
          <w:szCs w:val="24"/>
        </w:rPr>
        <w:t>structures and contexts in which violence occurs.</w:t>
      </w:r>
      <w:r w:rsidR="00E33F05" w:rsidRPr="00915A36">
        <w:rPr>
          <w:rStyle w:val="EndnoteReference"/>
          <w:rFonts w:ascii="Karla" w:hAnsi="Karla" w:cs="Arial"/>
          <w:sz w:val="24"/>
          <w:szCs w:val="24"/>
        </w:rPr>
        <w:endnoteReference w:id="4"/>
      </w:r>
      <w:r w:rsidR="00F1047E" w:rsidRPr="00915A36">
        <w:rPr>
          <w:rFonts w:ascii="Karla" w:hAnsi="Karla" w:cs="Arial"/>
          <w:sz w:val="24"/>
          <w:szCs w:val="24"/>
        </w:rPr>
        <w:t xml:space="preserve"> </w:t>
      </w:r>
    </w:p>
    <w:p w:rsidR="00146447" w:rsidRPr="00915A36" w:rsidRDefault="00146447" w:rsidP="0092406F">
      <w:pPr>
        <w:spacing w:after="0" w:line="360" w:lineRule="auto"/>
        <w:rPr>
          <w:rFonts w:ascii="Karla" w:hAnsi="Karla" w:cs="Arial"/>
          <w:sz w:val="24"/>
          <w:szCs w:val="24"/>
        </w:rPr>
      </w:pPr>
    </w:p>
    <w:p w:rsidR="0092406F" w:rsidRPr="00915A36" w:rsidRDefault="00E33F05" w:rsidP="0092406F">
      <w:pPr>
        <w:spacing w:after="0" w:line="360" w:lineRule="auto"/>
        <w:rPr>
          <w:rFonts w:ascii="Karla" w:hAnsi="Karla" w:cs="Arial"/>
          <w:sz w:val="24"/>
          <w:szCs w:val="24"/>
        </w:rPr>
      </w:pPr>
      <w:r w:rsidRPr="00915A36">
        <w:rPr>
          <w:rFonts w:ascii="Karla" w:hAnsi="Karla" w:cs="Arial"/>
          <w:sz w:val="24"/>
          <w:szCs w:val="24"/>
        </w:rPr>
        <w:t xml:space="preserve">Depending on their circumstances, young people may need </w:t>
      </w:r>
      <w:r w:rsidR="0092406F" w:rsidRPr="00915A36">
        <w:rPr>
          <w:rFonts w:ascii="Karla" w:hAnsi="Karla" w:cs="Arial"/>
          <w:sz w:val="24"/>
          <w:szCs w:val="24"/>
        </w:rPr>
        <w:t>strategies at any, or all, of these levels. However, due to their early stage of life, at which attitudes</w:t>
      </w:r>
      <w:r w:rsidR="002B662C" w:rsidRPr="00915A36">
        <w:rPr>
          <w:rFonts w:ascii="Karla" w:hAnsi="Karla" w:cs="Arial"/>
          <w:sz w:val="24"/>
          <w:szCs w:val="24"/>
        </w:rPr>
        <w:t xml:space="preserve"> and</w:t>
      </w:r>
      <w:r w:rsidR="0092406F" w:rsidRPr="00915A36">
        <w:rPr>
          <w:rFonts w:ascii="Karla" w:hAnsi="Karla" w:cs="Arial"/>
          <w:sz w:val="24"/>
          <w:szCs w:val="24"/>
        </w:rPr>
        <w:t xml:space="preserve"> behaviours are still being formed, young people can be seen as an especially important cohort for primary prevention and early intervention. YACVic would argue that even tertiary interventions</w:t>
      </w:r>
      <w:r w:rsidR="00146447" w:rsidRPr="00915A36">
        <w:rPr>
          <w:rFonts w:ascii="Karla" w:hAnsi="Karla" w:cs="Arial"/>
          <w:sz w:val="24"/>
          <w:szCs w:val="24"/>
        </w:rPr>
        <w:t>, which support</w:t>
      </w:r>
      <w:r w:rsidR="0092406F" w:rsidRPr="00915A36">
        <w:rPr>
          <w:rFonts w:ascii="Karla" w:hAnsi="Karla" w:cs="Arial"/>
          <w:sz w:val="24"/>
          <w:szCs w:val="24"/>
        </w:rPr>
        <w:t xml:space="preserve"> young people who have been directly and seriously affected by violence, might </w:t>
      </w:r>
      <w:r w:rsidR="002B662C" w:rsidRPr="00915A36">
        <w:rPr>
          <w:rFonts w:ascii="Karla" w:hAnsi="Karla" w:cs="Arial"/>
          <w:sz w:val="24"/>
          <w:szCs w:val="24"/>
        </w:rPr>
        <w:t xml:space="preserve">still </w:t>
      </w:r>
      <w:r w:rsidR="0092406F" w:rsidRPr="00915A36">
        <w:rPr>
          <w:rFonts w:ascii="Karla" w:hAnsi="Karla" w:cs="Arial"/>
          <w:sz w:val="24"/>
          <w:szCs w:val="24"/>
        </w:rPr>
        <w:t xml:space="preserve">be seen as </w:t>
      </w:r>
      <w:r w:rsidR="00762D4A" w:rsidRPr="00915A36">
        <w:rPr>
          <w:rFonts w:ascii="Karla" w:hAnsi="Karla" w:cs="Arial"/>
          <w:sz w:val="24"/>
          <w:szCs w:val="24"/>
        </w:rPr>
        <w:t>‘intervening early’</w:t>
      </w:r>
      <w:r w:rsidR="0092406F" w:rsidRPr="00915A36">
        <w:rPr>
          <w:rFonts w:ascii="Karla" w:hAnsi="Karla" w:cs="Arial"/>
          <w:sz w:val="24"/>
          <w:szCs w:val="24"/>
        </w:rPr>
        <w:t xml:space="preserve"> in the life</w:t>
      </w:r>
      <w:r w:rsidR="00146447" w:rsidRPr="00915A36">
        <w:rPr>
          <w:rFonts w:ascii="Karla" w:hAnsi="Karla" w:cs="Arial"/>
          <w:sz w:val="24"/>
          <w:szCs w:val="24"/>
        </w:rPr>
        <w:t xml:space="preserve">span </w:t>
      </w:r>
      <w:r w:rsidR="0092406F" w:rsidRPr="00915A36">
        <w:rPr>
          <w:rFonts w:ascii="Karla" w:hAnsi="Karla" w:cs="Arial"/>
          <w:sz w:val="24"/>
          <w:szCs w:val="24"/>
        </w:rPr>
        <w:t xml:space="preserve">of that person. </w:t>
      </w:r>
    </w:p>
    <w:p w:rsidR="00325B90" w:rsidRPr="00915A36" w:rsidRDefault="00325B90" w:rsidP="002A325C">
      <w:pPr>
        <w:spacing w:after="0" w:line="360" w:lineRule="auto"/>
        <w:rPr>
          <w:rFonts w:ascii="Karla" w:hAnsi="Karla" w:cs="Arial"/>
          <w:sz w:val="24"/>
          <w:szCs w:val="24"/>
        </w:rPr>
      </w:pPr>
    </w:p>
    <w:p w:rsidR="00865392" w:rsidRPr="00915A36" w:rsidRDefault="00865392" w:rsidP="002A325C">
      <w:pPr>
        <w:spacing w:after="0" w:line="360" w:lineRule="auto"/>
        <w:rPr>
          <w:rFonts w:ascii="Karla" w:hAnsi="Karla" w:cs="Arial"/>
          <w:sz w:val="24"/>
          <w:szCs w:val="24"/>
        </w:rPr>
      </w:pPr>
      <w:r w:rsidRPr="00915A36">
        <w:rPr>
          <w:rFonts w:ascii="Karla" w:hAnsi="Karla" w:cs="Arial"/>
          <w:b/>
          <w:sz w:val="24"/>
          <w:szCs w:val="24"/>
        </w:rPr>
        <w:t>Family violence harms young people</w:t>
      </w:r>
    </w:p>
    <w:p w:rsidR="00865392" w:rsidRPr="00915A36" w:rsidRDefault="00865392" w:rsidP="002A325C">
      <w:pPr>
        <w:spacing w:after="0" w:line="360" w:lineRule="auto"/>
        <w:rPr>
          <w:rFonts w:ascii="Karla" w:hAnsi="Karla" w:cs="Arial"/>
          <w:sz w:val="24"/>
          <w:szCs w:val="24"/>
        </w:rPr>
      </w:pPr>
    </w:p>
    <w:p w:rsidR="00161763" w:rsidRPr="00915A36" w:rsidRDefault="00255E2C" w:rsidP="00161763">
      <w:pPr>
        <w:spacing w:after="0" w:line="360" w:lineRule="auto"/>
        <w:rPr>
          <w:rFonts w:ascii="Karla" w:hAnsi="Karla" w:cs="Arial"/>
          <w:sz w:val="24"/>
          <w:szCs w:val="24"/>
        </w:rPr>
      </w:pPr>
      <w:r w:rsidRPr="00915A36">
        <w:rPr>
          <w:rFonts w:ascii="Karla" w:hAnsi="Karla" w:cs="Arial"/>
          <w:sz w:val="24"/>
          <w:szCs w:val="24"/>
        </w:rPr>
        <w:t xml:space="preserve">Young people growing up in households where one family member is abusing another should not be seen merely as ‘witnesses’ to violence, but as victims in their own right. </w:t>
      </w:r>
      <w:r w:rsidR="00161763" w:rsidRPr="00915A36">
        <w:rPr>
          <w:rFonts w:ascii="Karla" w:hAnsi="Karla" w:cs="Arial"/>
          <w:sz w:val="24"/>
          <w:szCs w:val="24"/>
        </w:rPr>
        <w:t xml:space="preserve">Victoria’s 2008 Family Violence Protection Act includes within its definition of family violence </w:t>
      </w:r>
      <w:r w:rsidR="008933C0" w:rsidRPr="00915A36">
        <w:rPr>
          <w:rFonts w:ascii="Karla" w:hAnsi="Karla" w:cs="Arial"/>
          <w:sz w:val="24"/>
          <w:szCs w:val="24"/>
        </w:rPr>
        <w:t>‘</w:t>
      </w:r>
      <w:r w:rsidR="00161763" w:rsidRPr="00915A36">
        <w:rPr>
          <w:rFonts w:ascii="Karla" w:hAnsi="Karla" w:cs="Arial"/>
          <w:sz w:val="24"/>
          <w:szCs w:val="24"/>
        </w:rPr>
        <w:t xml:space="preserve">Behaviour by a person that causes a child [under 18] to hear or see or otherwise be exposed to the effects of [violent] behaviour,’ </w:t>
      </w:r>
      <w:r w:rsidR="008933C0" w:rsidRPr="00915A36">
        <w:rPr>
          <w:rFonts w:ascii="Karla" w:hAnsi="Karla" w:cs="Arial"/>
          <w:sz w:val="24"/>
          <w:szCs w:val="24"/>
        </w:rPr>
        <w:t xml:space="preserve">and behaviour which ‘causes </w:t>
      </w:r>
      <w:r w:rsidR="008933C0" w:rsidRPr="00915A36">
        <w:rPr>
          <w:rFonts w:ascii="Karla" w:hAnsi="Karla" w:cs="Arial"/>
          <w:sz w:val="24"/>
          <w:szCs w:val="24"/>
        </w:rPr>
        <w:lastRenderedPageBreak/>
        <w:t>that family member to feel fear for the safety or wellbeing of that family member or another person’</w:t>
      </w:r>
      <w:r w:rsidR="00BC3237" w:rsidRPr="00915A36">
        <w:rPr>
          <w:rFonts w:ascii="Karla" w:hAnsi="Karla" w:cs="Arial"/>
          <w:sz w:val="24"/>
          <w:szCs w:val="24"/>
        </w:rPr>
        <w:t>.</w:t>
      </w:r>
      <w:r w:rsidR="00161763" w:rsidRPr="00915A36">
        <w:rPr>
          <w:rStyle w:val="EndnoteReference"/>
          <w:rFonts w:ascii="Karla" w:hAnsi="Karla" w:cs="Arial"/>
          <w:sz w:val="24"/>
          <w:szCs w:val="24"/>
        </w:rPr>
        <w:endnoteReference w:id="5"/>
      </w:r>
    </w:p>
    <w:p w:rsidR="00161763" w:rsidRPr="00915A36" w:rsidRDefault="00161763" w:rsidP="00255E2C">
      <w:pPr>
        <w:spacing w:after="0" w:line="360" w:lineRule="auto"/>
        <w:rPr>
          <w:rFonts w:ascii="Karla" w:hAnsi="Karla" w:cs="Arial"/>
          <w:sz w:val="24"/>
          <w:szCs w:val="24"/>
        </w:rPr>
      </w:pPr>
    </w:p>
    <w:p w:rsidR="00115CED" w:rsidRPr="00915A36" w:rsidRDefault="00255E2C" w:rsidP="00255E2C">
      <w:pPr>
        <w:spacing w:after="0" w:line="360" w:lineRule="auto"/>
        <w:rPr>
          <w:rFonts w:ascii="Karla" w:hAnsi="Karla" w:cs="Arial"/>
          <w:sz w:val="24"/>
          <w:szCs w:val="24"/>
        </w:rPr>
      </w:pPr>
      <w:r w:rsidRPr="00915A36">
        <w:rPr>
          <w:rFonts w:ascii="Karla" w:hAnsi="Karla" w:cs="Arial"/>
          <w:sz w:val="24"/>
          <w:szCs w:val="24"/>
        </w:rPr>
        <w:t xml:space="preserve">Living in a household where one </w:t>
      </w:r>
      <w:r w:rsidR="00115CED" w:rsidRPr="00915A36">
        <w:rPr>
          <w:rFonts w:ascii="Karla" w:hAnsi="Karla" w:cs="Arial"/>
          <w:sz w:val="24"/>
          <w:szCs w:val="24"/>
        </w:rPr>
        <w:t>family member</w:t>
      </w:r>
      <w:r w:rsidRPr="00915A36">
        <w:rPr>
          <w:rFonts w:ascii="Karla" w:hAnsi="Karla" w:cs="Arial"/>
          <w:sz w:val="24"/>
          <w:szCs w:val="24"/>
        </w:rPr>
        <w:t xml:space="preserve"> is harming another elevates a young person’s own risk of being physically harmed</w:t>
      </w:r>
      <w:r w:rsidR="00762D4A" w:rsidRPr="00915A36">
        <w:rPr>
          <w:rFonts w:ascii="Karla" w:hAnsi="Karla" w:cs="Arial"/>
          <w:sz w:val="24"/>
          <w:szCs w:val="24"/>
        </w:rPr>
        <w:t xml:space="preserve">, for example when intervening to protect </w:t>
      </w:r>
      <w:r w:rsidR="002B6458" w:rsidRPr="00915A36">
        <w:rPr>
          <w:rFonts w:ascii="Karla" w:hAnsi="Karla" w:cs="Arial"/>
          <w:sz w:val="24"/>
          <w:szCs w:val="24"/>
        </w:rPr>
        <w:t>a loved one</w:t>
      </w:r>
      <w:r w:rsidRPr="00915A36">
        <w:rPr>
          <w:rFonts w:ascii="Karla" w:hAnsi="Karla" w:cs="Arial"/>
          <w:sz w:val="24"/>
          <w:szCs w:val="24"/>
        </w:rPr>
        <w:t>. More</w:t>
      </w:r>
      <w:r w:rsidR="00115CED" w:rsidRPr="00915A36">
        <w:rPr>
          <w:rFonts w:ascii="Karla" w:hAnsi="Karla" w:cs="Arial"/>
          <w:sz w:val="24"/>
          <w:szCs w:val="24"/>
        </w:rPr>
        <w:t>over</w:t>
      </w:r>
      <w:r w:rsidRPr="00915A36">
        <w:rPr>
          <w:rFonts w:ascii="Karla" w:hAnsi="Karla" w:cs="Arial"/>
          <w:sz w:val="24"/>
          <w:szCs w:val="24"/>
        </w:rPr>
        <w:t xml:space="preserve">, living with violence – even when </w:t>
      </w:r>
      <w:r w:rsidR="00115CED" w:rsidRPr="00915A36">
        <w:rPr>
          <w:rFonts w:ascii="Karla" w:hAnsi="Karla" w:cs="Arial"/>
          <w:sz w:val="24"/>
          <w:szCs w:val="24"/>
        </w:rPr>
        <w:t>a</w:t>
      </w:r>
      <w:r w:rsidRPr="00915A36">
        <w:rPr>
          <w:rFonts w:ascii="Karla" w:hAnsi="Karla" w:cs="Arial"/>
          <w:sz w:val="24"/>
          <w:szCs w:val="24"/>
        </w:rPr>
        <w:t xml:space="preserve"> young person is not the </w:t>
      </w:r>
      <w:r w:rsidR="00762D4A" w:rsidRPr="00915A36">
        <w:rPr>
          <w:rFonts w:ascii="Karla" w:hAnsi="Karla" w:cs="Arial"/>
          <w:sz w:val="24"/>
          <w:szCs w:val="24"/>
        </w:rPr>
        <w:t xml:space="preserve">direct </w:t>
      </w:r>
      <w:r w:rsidRPr="00915A36">
        <w:rPr>
          <w:rFonts w:ascii="Karla" w:hAnsi="Karla" w:cs="Arial"/>
          <w:sz w:val="24"/>
          <w:szCs w:val="24"/>
        </w:rPr>
        <w:t>target</w:t>
      </w:r>
      <w:r w:rsidR="00782613" w:rsidRPr="00915A36">
        <w:rPr>
          <w:rFonts w:ascii="Karla" w:hAnsi="Karla" w:cs="Arial"/>
          <w:sz w:val="24"/>
          <w:szCs w:val="24"/>
        </w:rPr>
        <w:t xml:space="preserve"> </w:t>
      </w:r>
      <w:r w:rsidRPr="00915A36">
        <w:rPr>
          <w:rFonts w:ascii="Karla" w:hAnsi="Karla" w:cs="Arial"/>
          <w:sz w:val="24"/>
          <w:szCs w:val="24"/>
        </w:rPr>
        <w:t xml:space="preserve">– </w:t>
      </w:r>
      <w:r w:rsidR="00762D4A" w:rsidRPr="00915A36">
        <w:rPr>
          <w:rFonts w:ascii="Karla" w:hAnsi="Karla" w:cs="Arial"/>
          <w:sz w:val="24"/>
          <w:szCs w:val="24"/>
        </w:rPr>
        <w:t>has been linked to a range of behavioural and emotional problems, ranging from depression and anxiety to aggressive or anti-social behaviours. Trauma sustained at a young age can make it hard for a young person to deal with stressors later in life</w:t>
      </w:r>
      <w:r w:rsidR="002B6458" w:rsidRPr="00915A36">
        <w:rPr>
          <w:rFonts w:ascii="Karla" w:hAnsi="Karla" w:cs="Arial"/>
          <w:sz w:val="24"/>
          <w:szCs w:val="24"/>
        </w:rPr>
        <w:t xml:space="preserve">, and children exposed to violence may exhibit symptoms associated with post-traumatic stress disorder, including hyperactivity, sleep disturbance, poor concentration, </w:t>
      </w:r>
      <w:r w:rsidR="008A42FE" w:rsidRPr="00915A36">
        <w:rPr>
          <w:rFonts w:ascii="Karla" w:hAnsi="Karla" w:cs="Arial"/>
          <w:sz w:val="24"/>
          <w:szCs w:val="24"/>
        </w:rPr>
        <w:t>fear and aggression.</w:t>
      </w:r>
      <w:r w:rsidR="00762D4A" w:rsidRPr="00915A36">
        <w:rPr>
          <w:rStyle w:val="EndnoteReference"/>
          <w:rFonts w:ascii="Karla" w:hAnsi="Karla" w:cs="Arial"/>
          <w:sz w:val="24"/>
          <w:szCs w:val="24"/>
        </w:rPr>
        <w:endnoteReference w:id="6"/>
      </w:r>
      <w:r w:rsidR="00115CED" w:rsidRPr="00915A36">
        <w:rPr>
          <w:rFonts w:ascii="Karla" w:hAnsi="Karla" w:cs="Arial"/>
          <w:sz w:val="24"/>
          <w:szCs w:val="24"/>
        </w:rPr>
        <w:t xml:space="preserve"> </w:t>
      </w:r>
    </w:p>
    <w:p w:rsidR="008A42FE" w:rsidRPr="00915A36" w:rsidRDefault="008A42FE" w:rsidP="00255E2C">
      <w:pPr>
        <w:spacing w:after="0" w:line="360" w:lineRule="auto"/>
        <w:rPr>
          <w:rFonts w:ascii="Karla" w:hAnsi="Karla" w:cs="Arial"/>
          <w:sz w:val="24"/>
          <w:szCs w:val="24"/>
        </w:rPr>
      </w:pPr>
    </w:p>
    <w:p w:rsidR="008A42FE" w:rsidRPr="00915A36" w:rsidRDefault="00115CED" w:rsidP="00255E2C">
      <w:pPr>
        <w:spacing w:after="0" w:line="360" w:lineRule="auto"/>
        <w:rPr>
          <w:rFonts w:ascii="Karla" w:hAnsi="Karla" w:cs="Arial"/>
          <w:sz w:val="24"/>
          <w:szCs w:val="24"/>
        </w:rPr>
      </w:pPr>
      <w:r w:rsidRPr="00915A36">
        <w:rPr>
          <w:rFonts w:ascii="Karla" w:hAnsi="Karla" w:cs="Arial"/>
          <w:sz w:val="24"/>
          <w:szCs w:val="24"/>
        </w:rPr>
        <w:t>Growing up with violence</w:t>
      </w:r>
      <w:r w:rsidR="00E00AED" w:rsidRPr="00915A36">
        <w:rPr>
          <w:rFonts w:ascii="Karla" w:hAnsi="Karla" w:cs="Arial"/>
          <w:sz w:val="24"/>
          <w:szCs w:val="24"/>
        </w:rPr>
        <w:t xml:space="preserve"> can disrupt a young person’s </w:t>
      </w:r>
      <w:r w:rsidR="008A42FE" w:rsidRPr="00915A36">
        <w:rPr>
          <w:rFonts w:ascii="Karla" w:hAnsi="Karla" w:cs="Arial"/>
          <w:sz w:val="24"/>
          <w:szCs w:val="24"/>
        </w:rPr>
        <w:t>life in other ways, too. These include:</w:t>
      </w:r>
    </w:p>
    <w:p w:rsidR="00B510DB" w:rsidRPr="00915A36" w:rsidRDefault="00B510DB" w:rsidP="00255E2C">
      <w:pPr>
        <w:spacing w:after="0" w:line="360" w:lineRule="auto"/>
        <w:rPr>
          <w:rFonts w:ascii="Karla" w:hAnsi="Karla" w:cs="Arial"/>
          <w:sz w:val="24"/>
          <w:szCs w:val="24"/>
        </w:rPr>
      </w:pPr>
    </w:p>
    <w:p w:rsidR="008A42FE" w:rsidRPr="00915A36" w:rsidRDefault="008A42FE" w:rsidP="008A42FE">
      <w:pPr>
        <w:pStyle w:val="ListParagraph"/>
        <w:numPr>
          <w:ilvl w:val="0"/>
          <w:numId w:val="22"/>
        </w:numPr>
        <w:spacing w:after="0" w:line="360" w:lineRule="auto"/>
        <w:rPr>
          <w:rFonts w:ascii="Karla" w:hAnsi="Karla" w:cs="Arial"/>
          <w:sz w:val="24"/>
          <w:szCs w:val="24"/>
        </w:rPr>
      </w:pPr>
      <w:r w:rsidRPr="00915A36">
        <w:rPr>
          <w:rFonts w:ascii="Karla" w:hAnsi="Karla" w:cs="Arial"/>
          <w:sz w:val="24"/>
          <w:szCs w:val="24"/>
        </w:rPr>
        <w:t xml:space="preserve">Disrupted </w:t>
      </w:r>
      <w:r w:rsidR="00E00AED" w:rsidRPr="00915A36">
        <w:rPr>
          <w:rFonts w:ascii="Karla" w:hAnsi="Karla" w:cs="Arial"/>
          <w:sz w:val="24"/>
          <w:szCs w:val="24"/>
        </w:rPr>
        <w:t>schooling, and consequent</w:t>
      </w:r>
      <w:r w:rsidRPr="00915A36">
        <w:rPr>
          <w:rFonts w:ascii="Karla" w:hAnsi="Karla" w:cs="Arial"/>
          <w:sz w:val="24"/>
          <w:szCs w:val="24"/>
        </w:rPr>
        <w:t xml:space="preserve"> harm to the young person’s </w:t>
      </w:r>
      <w:r w:rsidR="00E00AED" w:rsidRPr="00915A36">
        <w:rPr>
          <w:rFonts w:ascii="Karla" w:hAnsi="Karla" w:cs="Arial"/>
          <w:sz w:val="24"/>
          <w:szCs w:val="24"/>
        </w:rPr>
        <w:t>chanc</w:t>
      </w:r>
      <w:r w:rsidRPr="00915A36">
        <w:rPr>
          <w:rFonts w:ascii="Karla" w:hAnsi="Karla" w:cs="Arial"/>
          <w:sz w:val="24"/>
          <w:szCs w:val="24"/>
        </w:rPr>
        <w:t>es of getting and keeping a job</w:t>
      </w:r>
      <w:r w:rsidR="00881244" w:rsidRPr="00915A36">
        <w:rPr>
          <w:rFonts w:ascii="Karla" w:hAnsi="Karla" w:cs="Arial"/>
          <w:sz w:val="24"/>
          <w:szCs w:val="24"/>
        </w:rPr>
        <w:t>;</w:t>
      </w:r>
      <w:r w:rsidR="00255E2C" w:rsidRPr="00915A36">
        <w:rPr>
          <w:rFonts w:ascii="Karla" w:hAnsi="Karla" w:cs="Arial"/>
          <w:sz w:val="24"/>
          <w:szCs w:val="24"/>
        </w:rPr>
        <w:t xml:space="preserve"> </w:t>
      </w:r>
    </w:p>
    <w:p w:rsidR="008A42FE" w:rsidRPr="00915A36" w:rsidRDefault="008A42FE" w:rsidP="008A42FE">
      <w:pPr>
        <w:pStyle w:val="ListParagraph"/>
        <w:numPr>
          <w:ilvl w:val="0"/>
          <w:numId w:val="22"/>
        </w:numPr>
        <w:spacing w:after="0" w:line="360" w:lineRule="auto"/>
        <w:rPr>
          <w:rFonts w:ascii="Karla" w:hAnsi="Karla" w:cs="Arial"/>
          <w:sz w:val="24"/>
          <w:szCs w:val="24"/>
        </w:rPr>
      </w:pPr>
      <w:r w:rsidRPr="00915A36">
        <w:rPr>
          <w:rFonts w:ascii="Karla" w:hAnsi="Karla" w:cs="Arial"/>
          <w:sz w:val="24"/>
          <w:szCs w:val="24"/>
        </w:rPr>
        <w:t>Difficulty making and keeping friends, due to the stress and shame of trying to keep the violence secret, and the disruption of moving houses and schools</w:t>
      </w:r>
      <w:r w:rsidR="00881244" w:rsidRPr="00915A36">
        <w:rPr>
          <w:rFonts w:ascii="Karla" w:hAnsi="Karla" w:cs="Arial"/>
          <w:sz w:val="24"/>
          <w:szCs w:val="24"/>
        </w:rPr>
        <w:t xml:space="preserve"> to escape;</w:t>
      </w:r>
    </w:p>
    <w:p w:rsidR="00881244" w:rsidRPr="00915A36" w:rsidRDefault="00881244" w:rsidP="00881244">
      <w:pPr>
        <w:pStyle w:val="ListParagraph"/>
        <w:numPr>
          <w:ilvl w:val="0"/>
          <w:numId w:val="22"/>
        </w:numPr>
        <w:spacing w:after="0" w:line="360" w:lineRule="auto"/>
        <w:rPr>
          <w:rFonts w:ascii="Karla" w:hAnsi="Karla" w:cs="Arial"/>
          <w:sz w:val="24"/>
          <w:szCs w:val="24"/>
        </w:rPr>
      </w:pPr>
      <w:r w:rsidRPr="00915A36">
        <w:rPr>
          <w:rFonts w:ascii="Karla" w:hAnsi="Karla" w:cs="Arial"/>
          <w:sz w:val="24"/>
          <w:szCs w:val="24"/>
        </w:rPr>
        <w:t xml:space="preserve">Damage to the young person’s relationship with their mother, whose ability to care for her children may have been undermined by </w:t>
      </w:r>
      <w:r w:rsidR="004F76D6" w:rsidRPr="00915A36">
        <w:rPr>
          <w:rFonts w:ascii="Karla" w:hAnsi="Karla" w:cs="Arial"/>
          <w:sz w:val="24"/>
          <w:szCs w:val="24"/>
        </w:rPr>
        <w:t xml:space="preserve">violence and </w:t>
      </w:r>
      <w:r w:rsidRPr="00915A36">
        <w:rPr>
          <w:rFonts w:ascii="Karla" w:hAnsi="Karla" w:cs="Arial"/>
          <w:sz w:val="24"/>
          <w:szCs w:val="24"/>
        </w:rPr>
        <w:t xml:space="preserve">trauma; </w:t>
      </w:r>
    </w:p>
    <w:p w:rsidR="008A42FE" w:rsidRPr="00915A36" w:rsidRDefault="008A42FE" w:rsidP="008A42FE">
      <w:pPr>
        <w:pStyle w:val="ListParagraph"/>
        <w:numPr>
          <w:ilvl w:val="0"/>
          <w:numId w:val="22"/>
        </w:numPr>
        <w:spacing w:after="0" w:line="360" w:lineRule="auto"/>
        <w:rPr>
          <w:rFonts w:ascii="Karla" w:hAnsi="Karla" w:cs="Arial"/>
          <w:sz w:val="24"/>
          <w:szCs w:val="24"/>
        </w:rPr>
      </w:pPr>
      <w:r w:rsidRPr="00915A36">
        <w:rPr>
          <w:rFonts w:ascii="Karla" w:hAnsi="Karla" w:cs="Arial"/>
          <w:sz w:val="24"/>
          <w:szCs w:val="24"/>
        </w:rPr>
        <w:t>Harm to pets and damage to treasured possessions, or loss of these things if the young person is forced to move</w:t>
      </w:r>
      <w:r w:rsidR="00881244" w:rsidRPr="00915A36">
        <w:rPr>
          <w:rFonts w:ascii="Karla" w:hAnsi="Karla" w:cs="Arial"/>
          <w:sz w:val="24"/>
          <w:szCs w:val="24"/>
        </w:rPr>
        <w:t>;</w:t>
      </w:r>
    </w:p>
    <w:p w:rsidR="008A42FE" w:rsidRPr="00915A36" w:rsidRDefault="004F76D6" w:rsidP="008A42FE">
      <w:pPr>
        <w:pStyle w:val="ListParagraph"/>
        <w:numPr>
          <w:ilvl w:val="0"/>
          <w:numId w:val="22"/>
        </w:numPr>
        <w:spacing w:after="0" w:line="360" w:lineRule="auto"/>
        <w:rPr>
          <w:rFonts w:ascii="Karla" w:hAnsi="Karla" w:cs="Arial"/>
          <w:sz w:val="24"/>
          <w:szCs w:val="24"/>
        </w:rPr>
      </w:pPr>
      <w:r w:rsidRPr="00915A36">
        <w:rPr>
          <w:rFonts w:ascii="Karla" w:hAnsi="Karla" w:cs="Arial"/>
          <w:sz w:val="24"/>
          <w:szCs w:val="24"/>
        </w:rPr>
        <w:t>C</w:t>
      </w:r>
      <w:r w:rsidR="008A42FE" w:rsidRPr="00915A36">
        <w:rPr>
          <w:rFonts w:ascii="Karla" w:hAnsi="Karla" w:cs="Arial"/>
          <w:sz w:val="24"/>
          <w:szCs w:val="24"/>
        </w:rPr>
        <w:t xml:space="preserve">aring responsibilities assumed by the young person, </w:t>
      </w:r>
      <w:r w:rsidRPr="00915A36">
        <w:rPr>
          <w:rFonts w:ascii="Karla" w:hAnsi="Karla" w:cs="Arial"/>
          <w:sz w:val="24"/>
          <w:szCs w:val="24"/>
        </w:rPr>
        <w:t>e.g.</w:t>
      </w:r>
      <w:r w:rsidR="008A42FE" w:rsidRPr="00915A36">
        <w:rPr>
          <w:rFonts w:ascii="Karla" w:hAnsi="Karla" w:cs="Arial"/>
          <w:sz w:val="24"/>
          <w:szCs w:val="24"/>
        </w:rPr>
        <w:t xml:space="preserve"> towards younger siblings</w:t>
      </w:r>
      <w:r w:rsidR="00881244" w:rsidRPr="00915A36">
        <w:rPr>
          <w:rFonts w:ascii="Karla" w:hAnsi="Karla" w:cs="Arial"/>
          <w:sz w:val="24"/>
          <w:szCs w:val="24"/>
        </w:rPr>
        <w:t>;</w:t>
      </w:r>
      <w:r w:rsidR="008A42FE" w:rsidRPr="00915A36">
        <w:rPr>
          <w:rFonts w:ascii="Karla" w:hAnsi="Karla" w:cs="Arial"/>
          <w:sz w:val="24"/>
          <w:szCs w:val="24"/>
        </w:rPr>
        <w:t xml:space="preserve"> </w:t>
      </w:r>
    </w:p>
    <w:p w:rsidR="008A42FE" w:rsidRPr="00915A36" w:rsidRDefault="008A42FE" w:rsidP="008A42FE">
      <w:pPr>
        <w:pStyle w:val="ListParagraph"/>
        <w:numPr>
          <w:ilvl w:val="0"/>
          <w:numId w:val="22"/>
        </w:numPr>
        <w:spacing w:after="0" w:line="360" w:lineRule="auto"/>
        <w:rPr>
          <w:rFonts w:ascii="Karla" w:hAnsi="Karla" w:cs="Arial"/>
          <w:sz w:val="24"/>
          <w:szCs w:val="24"/>
        </w:rPr>
      </w:pPr>
      <w:r w:rsidRPr="00915A36">
        <w:rPr>
          <w:rFonts w:ascii="Karla" w:hAnsi="Karla" w:cs="Arial"/>
          <w:sz w:val="24"/>
          <w:szCs w:val="24"/>
        </w:rPr>
        <w:t xml:space="preserve">Feelings of responsibility for the violence, especially if it occurred in </w:t>
      </w:r>
      <w:r w:rsidR="00881244" w:rsidRPr="00915A36">
        <w:rPr>
          <w:rFonts w:ascii="Karla" w:hAnsi="Karla" w:cs="Arial"/>
          <w:sz w:val="24"/>
          <w:szCs w:val="24"/>
        </w:rPr>
        <w:t>relation to</w:t>
      </w:r>
      <w:r w:rsidRPr="00915A36">
        <w:rPr>
          <w:rFonts w:ascii="Karla" w:hAnsi="Karla" w:cs="Arial"/>
          <w:sz w:val="24"/>
          <w:szCs w:val="24"/>
        </w:rPr>
        <w:t xml:space="preserve"> child custody disputes</w:t>
      </w:r>
      <w:r w:rsidR="00881244" w:rsidRPr="00915A36">
        <w:rPr>
          <w:rFonts w:ascii="Karla" w:hAnsi="Karla" w:cs="Arial"/>
          <w:sz w:val="24"/>
          <w:szCs w:val="24"/>
        </w:rPr>
        <w:t>;</w:t>
      </w:r>
    </w:p>
    <w:p w:rsidR="008A42FE" w:rsidRPr="00915A36" w:rsidRDefault="008A42FE" w:rsidP="00B510DB">
      <w:pPr>
        <w:pStyle w:val="ListParagraph"/>
        <w:numPr>
          <w:ilvl w:val="0"/>
          <w:numId w:val="22"/>
        </w:numPr>
        <w:spacing w:after="0" w:line="360" w:lineRule="auto"/>
        <w:rPr>
          <w:rFonts w:ascii="Karla" w:hAnsi="Karla" w:cs="Arial"/>
          <w:sz w:val="24"/>
          <w:szCs w:val="24"/>
        </w:rPr>
      </w:pPr>
      <w:r w:rsidRPr="00915A36">
        <w:rPr>
          <w:rFonts w:ascii="Karla" w:hAnsi="Karla" w:cs="Arial"/>
          <w:sz w:val="24"/>
          <w:szCs w:val="24"/>
        </w:rPr>
        <w:t>Fear of the abuser returning, or stress associated with joint custody arrangements</w:t>
      </w:r>
      <w:r w:rsidR="00881244" w:rsidRPr="00915A36">
        <w:rPr>
          <w:rFonts w:ascii="Karla" w:hAnsi="Karla" w:cs="Arial"/>
          <w:sz w:val="24"/>
          <w:szCs w:val="24"/>
        </w:rPr>
        <w:t>.</w:t>
      </w:r>
    </w:p>
    <w:p w:rsidR="00B510DB" w:rsidRPr="00915A36" w:rsidRDefault="00B510DB" w:rsidP="00881244">
      <w:pPr>
        <w:spacing w:after="0" w:line="360" w:lineRule="auto"/>
        <w:rPr>
          <w:rFonts w:ascii="Karla" w:hAnsi="Karla" w:cs="Arial"/>
          <w:sz w:val="24"/>
          <w:szCs w:val="24"/>
        </w:rPr>
      </w:pPr>
    </w:p>
    <w:p w:rsidR="00255E2C" w:rsidRPr="00915A36" w:rsidRDefault="00255E2C" w:rsidP="00881244">
      <w:pPr>
        <w:spacing w:after="0" w:line="360" w:lineRule="auto"/>
        <w:rPr>
          <w:rFonts w:ascii="Karla" w:hAnsi="Karla" w:cs="Arial"/>
          <w:sz w:val="24"/>
          <w:szCs w:val="24"/>
        </w:rPr>
      </w:pPr>
      <w:r w:rsidRPr="00915A36">
        <w:rPr>
          <w:rFonts w:ascii="Karla" w:hAnsi="Karla" w:cs="Arial"/>
          <w:sz w:val="24"/>
          <w:szCs w:val="24"/>
        </w:rPr>
        <w:t>Youthful exposure to family violence is also associated with higher than average rates of harmful alcohol and drug consumption later in life.</w:t>
      </w:r>
      <w:r w:rsidRPr="00915A36">
        <w:rPr>
          <w:rStyle w:val="EndnoteReference"/>
          <w:rFonts w:ascii="Karla" w:hAnsi="Karla" w:cs="Arial"/>
          <w:sz w:val="24"/>
          <w:szCs w:val="24"/>
        </w:rPr>
        <w:endnoteReference w:id="7"/>
      </w:r>
      <w:r w:rsidRPr="00915A36">
        <w:rPr>
          <w:rFonts w:ascii="Karla" w:hAnsi="Karla" w:cs="Arial"/>
          <w:sz w:val="24"/>
          <w:szCs w:val="24"/>
        </w:rPr>
        <w:t xml:space="preserve"> </w:t>
      </w:r>
    </w:p>
    <w:p w:rsidR="00D64719" w:rsidRPr="00915A36" w:rsidRDefault="00D64719" w:rsidP="00255E2C">
      <w:pPr>
        <w:spacing w:after="0" w:line="360" w:lineRule="auto"/>
        <w:rPr>
          <w:rFonts w:ascii="Karla" w:hAnsi="Karla" w:cs="Arial"/>
          <w:sz w:val="24"/>
          <w:szCs w:val="24"/>
        </w:rPr>
      </w:pPr>
    </w:p>
    <w:p w:rsidR="00D64719" w:rsidRPr="00915A36" w:rsidRDefault="00D64719" w:rsidP="00D64719">
      <w:pPr>
        <w:spacing w:after="0" w:line="360" w:lineRule="auto"/>
        <w:rPr>
          <w:rFonts w:ascii="Karla" w:hAnsi="Karla" w:cs="Arial"/>
          <w:sz w:val="24"/>
          <w:szCs w:val="24"/>
        </w:rPr>
      </w:pPr>
      <w:r w:rsidRPr="00915A36">
        <w:rPr>
          <w:rFonts w:ascii="Karla" w:hAnsi="Karla" w:cs="Arial"/>
          <w:sz w:val="24"/>
          <w:szCs w:val="24"/>
        </w:rPr>
        <w:t>There is also a link between family violence and young people’s involvement in the justice system. In February 2014, YSAS (the Youth Support and Advocacy Service) conducted an internal analysis of all Victoria Police referrals to their Youth Support Service (YSS) diversion program, which works with young people aged 10-17 to avoid further offending following a police contact. From a sample of 301 clients, they found that 55% of young people who had had recent contact with Victoria Police reported the frequency of family conflict in their home as ‘often’ or ‘very often’.</w:t>
      </w:r>
      <w:r w:rsidRPr="00915A36">
        <w:rPr>
          <w:rStyle w:val="EndnoteReference"/>
          <w:rFonts w:ascii="Karla" w:hAnsi="Karla" w:cs="Arial"/>
          <w:sz w:val="24"/>
          <w:szCs w:val="24"/>
        </w:rPr>
        <w:endnoteReference w:id="8"/>
      </w:r>
    </w:p>
    <w:p w:rsidR="00BC3237" w:rsidRPr="00915A36" w:rsidRDefault="00BC3237" w:rsidP="002A325C">
      <w:pPr>
        <w:spacing w:after="0" w:line="360" w:lineRule="auto"/>
        <w:rPr>
          <w:rFonts w:ascii="Karla" w:hAnsi="Karla" w:cs="Arial"/>
          <w:sz w:val="24"/>
          <w:szCs w:val="24"/>
        </w:rPr>
      </w:pPr>
    </w:p>
    <w:p w:rsidR="001E53F7" w:rsidRPr="00915A36" w:rsidRDefault="001E53F7" w:rsidP="002A325C">
      <w:pPr>
        <w:spacing w:after="0" w:line="360" w:lineRule="auto"/>
        <w:rPr>
          <w:rFonts w:ascii="Karla" w:hAnsi="Karla" w:cs="Arial"/>
          <w:b/>
          <w:sz w:val="24"/>
          <w:szCs w:val="24"/>
        </w:rPr>
      </w:pPr>
      <w:r w:rsidRPr="00915A36">
        <w:rPr>
          <w:rFonts w:ascii="Karla" w:hAnsi="Karla" w:cs="Arial"/>
          <w:b/>
          <w:sz w:val="24"/>
          <w:szCs w:val="24"/>
        </w:rPr>
        <w:t>Family violence and youth homelessness</w:t>
      </w:r>
    </w:p>
    <w:p w:rsidR="001E53F7" w:rsidRPr="00915A36" w:rsidRDefault="001E53F7" w:rsidP="002A325C">
      <w:pPr>
        <w:spacing w:after="0" w:line="360" w:lineRule="auto"/>
        <w:rPr>
          <w:rFonts w:ascii="Karla" w:hAnsi="Karla" w:cs="Arial"/>
          <w:sz w:val="24"/>
          <w:szCs w:val="24"/>
        </w:rPr>
      </w:pPr>
    </w:p>
    <w:p w:rsidR="00637F32" w:rsidRPr="00915A36" w:rsidRDefault="00637F32" w:rsidP="00A31869">
      <w:pPr>
        <w:spacing w:after="0" w:line="360" w:lineRule="auto"/>
        <w:rPr>
          <w:rFonts w:ascii="Karla" w:hAnsi="Karla" w:cs="Arial"/>
          <w:sz w:val="24"/>
          <w:szCs w:val="24"/>
        </w:rPr>
      </w:pPr>
      <w:r w:rsidRPr="00915A36">
        <w:rPr>
          <w:rFonts w:ascii="Karla" w:hAnsi="Karla" w:cs="Arial"/>
          <w:sz w:val="24"/>
          <w:szCs w:val="24"/>
        </w:rPr>
        <w:t>Family violence is widely recognised as a major cause of homelessness in Australia, and young people are a significant cohort within this. The Australian Institute of Health and Welfare (AIHW) found that over a quarter of Australians who presented to specialist homelessness services during 2013-14 and had experienced family violence were aged between 10 and 24.</w:t>
      </w:r>
      <w:r w:rsidRPr="00915A36">
        <w:rPr>
          <w:rStyle w:val="EndnoteReference"/>
          <w:rFonts w:ascii="Karla" w:hAnsi="Karla" w:cs="Arial"/>
          <w:sz w:val="24"/>
          <w:szCs w:val="24"/>
        </w:rPr>
        <w:endnoteReference w:id="9"/>
      </w:r>
      <w:r w:rsidRPr="00915A36">
        <w:rPr>
          <w:rFonts w:ascii="Karla" w:hAnsi="Karla" w:cs="Arial"/>
          <w:sz w:val="24"/>
          <w:szCs w:val="24"/>
        </w:rPr>
        <w:t xml:space="preserve"> Moreover, many stakeholders (including AIHW itself) recognise that traditional data collection methods probably do not capture the full extent of youth homelessness or family violence.  </w:t>
      </w:r>
    </w:p>
    <w:p w:rsidR="00637F32" w:rsidRPr="00915A36" w:rsidRDefault="00637F32" w:rsidP="00A31869">
      <w:pPr>
        <w:spacing w:after="0" w:line="360" w:lineRule="auto"/>
        <w:rPr>
          <w:rFonts w:ascii="Karla" w:hAnsi="Karla" w:cs="Arial"/>
          <w:sz w:val="24"/>
          <w:szCs w:val="24"/>
        </w:rPr>
      </w:pPr>
    </w:p>
    <w:p w:rsidR="00A31869" w:rsidRPr="00915A36" w:rsidRDefault="00A31869" w:rsidP="00A31869">
      <w:pPr>
        <w:spacing w:after="0" w:line="360" w:lineRule="auto"/>
        <w:rPr>
          <w:rFonts w:ascii="Karla" w:hAnsi="Karla" w:cs="Arial"/>
          <w:sz w:val="24"/>
          <w:szCs w:val="24"/>
        </w:rPr>
      </w:pPr>
      <w:r w:rsidRPr="00915A36">
        <w:rPr>
          <w:rFonts w:ascii="Karla" w:hAnsi="Karla" w:cs="Arial"/>
          <w:sz w:val="24"/>
          <w:szCs w:val="24"/>
        </w:rPr>
        <w:t>A 2015 study of 298 homeless young Australians aged 13-25, conducted through Swinburne University,</w:t>
      </w:r>
      <w:r w:rsidR="00637F32" w:rsidRPr="00915A36">
        <w:rPr>
          <w:rFonts w:ascii="Karla" w:hAnsi="Karla" w:cs="Arial"/>
          <w:sz w:val="24"/>
          <w:szCs w:val="24"/>
        </w:rPr>
        <w:t xml:space="preserve"> pointed to a stronger correlation between family violence and youth homelessness than had been previously recognised. The study</w:t>
      </w:r>
      <w:r w:rsidRPr="00915A36">
        <w:rPr>
          <w:rFonts w:ascii="Karla" w:hAnsi="Karla" w:cs="Arial"/>
          <w:sz w:val="24"/>
          <w:szCs w:val="24"/>
        </w:rPr>
        <w:t xml:space="preserve"> found that 90% of </w:t>
      </w:r>
      <w:r w:rsidR="00637F32" w:rsidRPr="00915A36">
        <w:rPr>
          <w:rFonts w:ascii="Karla" w:hAnsi="Karla" w:cs="Arial"/>
          <w:sz w:val="24"/>
          <w:szCs w:val="24"/>
        </w:rPr>
        <w:t>the young people interviewed</w:t>
      </w:r>
      <w:r w:rsidRPr="00915A36">
        <w:rPr>
          <w:rFonts w:ascii="Karla" w:hAnsi="Karla" w:cs="Arial"/>
          <w:sz w:val="24"/>
          <w:szCs w:val="24"/>
        </w:rPr>
        <w:t xml:space="preserve"> recalled witnessing some form of violence between family members at home. 39% recalled police coming to their home because of violence between their parents, and 14% recalled police coming to their home more than 10 times.</w:t>
      </w:r>
      <w:r w:rsidRPr="00915A36">
        <w:rPr>
          <w:rFonts w:ascii="Karla" w:hAnsi="Karla"/>
        </w:rPr>
        <w:t xml:space="preserve"> </w:t>
      </w:r>
      <w:r w:rsidRPr="00915A36">
        <w:rPr>
          <w:rFonts w:ascii="Karla" w:hAnsi="Karla" w:cs="Arial"/>
          <w:sz w:val="24"/>
          <w:szCs w:val="24"/>
        </w:rPr>
        <w:t>56% of homeless young people recalled having to leave home at least once because of violence between their parents or carers, and one fifth of those who left home because of violence reported sleeping rough in parks or on the streets. Of those who ran away from home because of family violence, the median age at which they left home for the first time was 10 years old.</w:t>
      </w:r>
      <w:r w:rsidRPr="00915A36">
        <w:rPr>
          <w:rStyle w:val="EndnoteReference"/>
          <w:rFonts w:ascii="Karla" w:hAnsi="Karla" w:cs="Arial"/>
          <w:sz w:val="24"/>
          <w:szCs w:val="24"/>
        </w:rPr>
        <w:endnoteReference w:id="10"/>
      </w:r>
    </w:p>
    <w:p w:rsidR="00A31869" w:rsidRPr="00915A36" w:rsidRDefault="00A31869" w:rsidP="002A325C">
      <w:pPr>
        <w:spacing w:after="0" w:line="360" w:lineRule="auto"/>
        <w:rPr>
          <w:rFonts w:ascii="Karla" w:hAnsi="Karla" w:cs="Arial"/>
          <w:sz w:val="24"/>
          <w:szCs w:val="24"/>
        </w:rPr>
      </w:pPr>
    </w:p>
    <w:p w:rsidR="00A31869" w:rsidRPr="00915A36" w:rsidRDefault="00A31869" w:rsidP="00A31869">
      <w:pPr>
        <w:spacing w:after="0" w:line="360" w:lineRule="auto"/>
        <w:rPr>
          <w:rFonts w:ascii="Karla" w:hAnsi="Karla" w:cs="Arial"/>
          <w:sz w:val="24"/>
          <w:szCs w:val="24"/>
        </w:rPr>
      </w:pPr>
      <w:r w:rsidRPr="00915A36">
        <w:rPr>
          <w:rFonts w:ascii="Karla" w:hAnsi="Karla" w:cs="Arial"/>
          <w:sz w:val="24"/>
          <w:szCs w:val="24"/>
        </w:rPr>
        <w:t xml:space="preserve">Becoming homeless as a result of violence makes young people vulnerable on many fronts. It disrupts their education, makes steady employment almost impossible, and heightens </w:t>
      </w:r>
      <w:r w:rsidR="00290EC2" w:rsidRPr="00915A36">
        <w:rPr>
          <w:rFonts w:ascii="Karla" w:hAnsi="Karla" w:cs="Arial"/>
          <w:sz w:val="24"/>
          <w:szCs w:val="24"/>
        </w:rPr>
        <w:t xml:space="preserve">their vulnerability </w:t>
      </w:r>
      <w:r w:rsidRPr="00915A36">
        <w:rPr>
          <w:rFonts w:ascii="Karla" w:hAnsi="Karla" w:cs="Arial"/>
          <w:sz w:val="24"/>
          <w:szCs w:val="24"/>
        </w:rPr>
        <w:t xml:space="preserve">mental health problems and social isolation. It also makes </w:t>
      </w:r>
      <w:r w:rsidRPr="00915A36">
        <w:rPr>
          <w:rFonts w:ascii="Karla" w:hAnsi="Karla" w:cs="Arial"/>
          <w:sz w:val="24"/>
          <w:szCs w:val="24"/>
        </w:rPr>
        <w:lastRenderedPageBreak/>
        <w:t xml:space="preserve">it hard to </w:t>
      </w:r>
      <w:r w:rsidR="00751B82" w:rsidRPr="00915A36">
        <w:rPr>
          <w:rFonts w:ascii="Karla" w:hAnsi="Karla" w:cs="Arial"/>
          <w:sz w:val="24"/>
          <w:szCs w:val="24"/>
        </w:rPr>
        <w:t>sustain</w:t>
      </w:r>
      <w:r w:rsidRPr="00915A36">
        <w:rPr>
          <w:rFonts w:ascii="Karla" w:hAnsi="Karla" w:cs="Arial"/>
          <w:sz w:val="24"/>
          <w:szCs w:val="24"/>
        </w:rPr>
        <w:t xml:space="preserve"> connections to family members, notably in the case of older boys who </w:t>
      </w:r>
      <w:r w:rsidR="00290EC2" w:rsidRPr="00915A36">
        <w:rPr>
          <w:rFonts w:ascii="Karla" w:hAnsi="Karla" w:cs="Arial"/>
          <w:sz w:val="24"/>
          <w:szCs w:val="24"/>
        </w:rPr>
        <w:t xml:space="preserve">in many cases </w:t>
      </w:r>
      <w:r w:rsidRPr="00915A36">
        <w:rPr>
          <w:rFonts w:ascii="Karla" w:hAnsi="Karla" w:cs="Arial"/>
          <w:sz w:val="24"/>
          <w:szCs w:val="24"/>
        </w:rPr>
        <w:t xml:space="preserve">can no longer accompany their mothers to a refuge. </w:t>
      </w:r>
    </w:p>
    <w:p w:rsidR="00A31869" w:rsidRPr="00915A36" w:rsidRDefault="00A31869" w:rsidP="00620EE7">
      <w:pPr>
        <w:spacing w:after="0" w:line="360" w:lineRule="auto"/>
        <w:rPr>
          <w:rFonts w:ascii="Karla" w:hAnsi="Karla" w:cs="Arial"/>
          <w:sz w:val="24"/>
          <w:szCs w:val="24"/>
        </w:rPr>
      </w:pPr>
    </w:p>
    <w:p w:rsidR="00F7170F" w:rsidRPr="00915A36" w:rsidRDefault="00751B82" w:rsidP="00620EE7">
      <w:pPr>
        <w:spacing w:after="0" w:line="360" w:lineRule="auto"/>
        <w:rPr>
          <w:rFonts w:ascii="Karla" w:hAnsi="Karla" w:cs="Arial"/>
          <w:sz w:val="24"/>
          <w:szCs w:val="24"/>
        </w:rPr>
      </w:pPr>
      <w:r w:rsidRPr="00915A36">
        <w:rPr>
          <w:rFonts w:ascii="Karla" w:hAnsi="Karla" w:cs="Arial"/>
          <w:sz w:val="24"/>
          <w:szCs w:val="24"/>
        </w:rPr>
        <w:t>Young people fleeing family violence may enter the homelessness service sector with their mothers, and indeed f</w:t>
      </w:r>
      <w:r w:rsidR="00AD152B" w:rsidRPr="00915A36">
        <w:rPr>
          <w:rFonts w:ascii="Karla" w:hAnsi="Karla" w:cs="Arial"/>
          <w:sz w:val="24"/>
          <w:szCs w:val="24"/>
        </w:rPr>
        <w:t xml:space="preserve">amily violence is one of the most common reasons for women with accompanying children to approach a homelessness service. </w:t>
      </w:r>
      <w:r w:rsidR="00292F25" w:rsidRPr="00915A36">
        <w:rPr>
          <w:rFonts w:ascii="Karla" w:hAnsi="Karla" w:cs="Arial"/>
          <w:sz w:val="24"/>
          <w:szCs w:val="24"/>
        </w:rPr>
        <w:t xml:space="preserve">However, </w:t>
      </w:r>
      <w:r w:rsidRPr="00915A36">
        <w:rPr>
          <w:rFonts w:ascii="Karla" w:hAnsi="Karla" w:cs="Arial"/>
          <w:sz w:val="24"/>
          <w:szCs w:val="24"/>
        </w:rPr>
        <w:t xml:space="preserve">we </w:t>
      </w:r>
      <w:r w:rsidR="00C05B68" w:rsidRPr="00915A36">
        <w:rPr>
          <w:rFonts w:ascii="Karla" w:hAnsi="Karla" w:cs="Arial"/>
          <w:sz w:val="24"/>
          <w:szCs w:val="24"/>
        </w:rPr>
        <w:t>must</w:t>
      </w:r>
      <w:r w:rsidRPr="00915A36">
        <w:rPr>
          <w:rFonts w:ascii="Karla" w:hAnsi="Karla" w:cs="Arial"/>
          <w:sz w:val="24"/>
          <w:szCs w:val="24"/>
        </w:rPr>
        <w:t xml:space="preserve"> not lose sight of</w:t>
      </w:r>
      <w:r w:rsidR="00AD152B" w:rsidRPr="00915A36">
        <w:rPr>
          <w:rFonts w:ascii="Karla" w:hAnsi="Karla" w:cs="Arial"/>
          <w:sz w:val="24"/>
          <w:szCs w:val="24"/>
        </w:rPr>
        <w:t xml:space="preserve"> the </w:t>
      </w:r>
      <w:r w:rsidR="00292F25" w:rsidRPr="00915A36">
        <w:rPr>
          <w:rFonts w:ascii="Karla" w:hAnsi="Karla" w:cs="Arial"/>
          <w:sz w:val="24"/>
          <w:szCs w:val="24"/>
        </w:rPr>
        <w:t xml:space="preserve">particular </w:t>
      </w:r>
      <w:r w:rsidR="00AD152B" w:rsidRPr="00915A36">
        <w:rPr>
          <w:rFonts w:ascii="Karla" w:hAnsi="Karla" w:cs="Arial"/>
          <w:sz w:val="24"/>
          <w:szCs w:val="24"/>
        </w:rPr>
        <w:t xml:space="preserve">vulnerabilities of young people </w:t>
      </w:r>
      <w:r w:rsidR="00C05B68" w:rsidRPr="00915A36">
        <w:rPr>
          <w:rFonts w:ascii="Karla" w:hAnsi="Karla" w:cs="Arial"/>
          <w:sz w:val="24"/>
          <w:szCs w:val="24"/>
        </w:rPr>
        <w:t>who are homeless and alone.</w:t>
      </w:r>
      <w:r w:rsidR="00AD152B" w:rsidRPr="00915A36">
        <w:rPr>
          <w:rFonts w:ascii="Karla" w:hAnsi="Karla" w:cs="Arial"/>
          <w:sz w:val="24"/>
          <w:szCs w:val="24"/>
        </w:rPr>
        <w:t xml:space="preserve"> </w:t>
      </w:r>
      <w:r w:rsidR="00620EE7" w:rsidRPr="00915A36">
        <w:rPr>
          <w:rFonts w:ascii="Karla" w:hAnsi="Karla" w:cs="Arial"/>
          <w:sz w:val="24"/>
          <w:szCs w:val="24"/>
        </w:rPr>
        <w:t xml:space="preserve">In their 2013-14 report on Specialist Homelessness Services, the </w:t>
      </w:r>
      <w:r w:rsidR="00292F25" w:rsidRPr="00915A36">
        <w:rPr>
          <w:rFonts w:ascii="Karla" w:hAnsi="Karla" w:cs="Arial"/>
          <w:sz w:val="24"/>
          <w:szCs w:val="24"/>
        </w:rPr>
        <w:t>AIHW</w:t>
      </w:r>
      <w:r w:rsidR="00620EE7" w:rsidRPr="00915A36">
        <w:rPr>
          <w:rFonts w:ascii="Karla" w:hAnsi="Karla" w:cs="Arial"/>
          <w:sz w:val="24"/>
          <w:szCs w:val="24"/>
        </w:rPr>
        <w:t xml:space="preserve"> found that 15% of </w:t>
      </w:r>
      <w:r w:rsidR="00073A34" w:rsidRPr="00915A36">
        <w:rPr>
          <w:rFonts w:ascii="Karla" w:hAnsi="Karla" w:cs="Arial"/>
          <w:sz w:val="24"/>
          <w:szCs w:val="24"/>
        </w:rPr>
        <w:t xml:space="preserve">unaccompanied </w:t>
      </w:r>
      <w:r w:rsidR="00620EE7" w:rsidRPr="00915A36">
        <w:rPr>
          <w:rFonts w:ascii="Karla" w:hAnsi="Karla" w:cs="Arial"/>
          <w:sz w:val="24"/>
          <w:szCs w:val="24"/>
        </w:rPr>
        <w:t>young people aged 15-24 who presented to a specialist homelessness service identified domestic / family violence as the</w:t>
      </w:r>
      <w:r w:rsidR="00073A34" w:rsidRPr="00915A36">
        <w:rPr>
          <w:rFonts w:ascii="Karla" w:hAnsi="Karla" w:cs="Arial"/>
          <w:sz w:val="24"/>
          <w:szCs w:val="24"/>
        </w:rPr>
        <w:t>ir</w:t>
      </w:r>
      <w:r w:rsidR="00620EE7" w:rsidRPr="00915A36">
        <w:rPr>
          <w:rFonts w:ascii="Karla" w:hAnsi="Karla" w:cs="Arial"/>
          <w:sz w:val="24"/>
          <w:szCs w:val="24"/>
        </w:rPr>
        <w:t xml:space="preserve"> main reason for seeking help. A further 13% nominated relationship / family breakdown as the main reason.</w:t>
      </w:r>
      <w:r w:rsidR="00620EE7" w:rsidRPr="00915A36">
        <w:rPr>
          <w:rStyle w:val="EndnoteReference"/>
          <w:rFonts w:ascii="Karla" w:hAnsi="Karla" w:cs="Arial"/>
          <w:sz w:val="24"/>
          <w:szCs w:val="24"/>
        </w:rPr>
        <w:endnoteReference w:id="11"/>
      </w:r>
      <w:r w:rsidR="00F7170F" w:rsidRPr="00915A36">
        <w:rPr>
          <w:rFonts w:ascii="Karla" w:hAnsi="Karla" w:cs="Arial"/>
          <w:sz w:val="24"/>
          <w:szCs w:val="24"/>
        </w:rPr>
        <w:t xml:space="preserve"> </w:t>
      </w:r>
      <w:r w:rsidRPr="00915A36">
        <w:rPr>
          <w:rFonts w:ascii="Karla" w:hAnsi="Karla" w:cs="Arial"/>
          <w:sz w:val="24"/>
          <w:szCs w:val="24"/>
        </w:rPr>
        <w:t>Again, m</w:t>
      </w:r>
      <w:r w:rsidR="00D61FAD" w:rsidRPr="00915A36">
        <w:rPr>
          <w:rFonts w:ascii="Karla" w:hAnsi="Karla" w:cs="Arial"/>
          <w:sz w:val="24"/>
          <w:szCs w:val="24"/>
        </w:rPr>
        <w:t>any s</w:t>
      </w:r>
      <w:r w:rsidR="00292F25" w:rsidRPr="00915A36">
        <w:rPr>
          <w:rFonts w:ascii="Karla" w:hAnsi="Karla" w:cs="Arial"/>
          <w:sz w:val="24"/>
          <w:szCs w:val="24"/>
        </w:rPr>
        <w:t>takeholders in the youth and homelessness sectors</w:t>
      </w:r>
      <w:r w:rsidR="00D61FAD" w:rsidRPr="00915A36">
        <w:rPr>
          <w:rFonts w:ascii="Karla" w:hAnsi="Karla" w:cs="Arial"/>
          <w:sz w:val="24"/>
          <w:szCs w:val="24"/>
        </w:rPr>
        <w:t xml:space="preserve"> believe these figures </w:t>
      </w:r>
      <w:r w:rsidR="00292F25" w:rsidRPr="00915A36">
        <w:rPr>
          <w:rFonts w:ascii="Karla" w:hAnsi="Karla" w:cs="Arial"/>
          <w:sz w:val="24"/>
          <w:szCs w:val="24"/>
        </w:rPr>
        <w:t xml:space="preserve">do not capture the full extent of the problem. </w:t>
      </w:r>
    </w:p>
    <w:p w:rsidR="00AD152B" w:rsidRPr="00915A36" w:rsidRDefault="00AD152B" w:rsidP="00620EE7">
      <w:pPr>
        <w:spacing w:after="0" w:line="360" w:lineRule="auto"/>
        <w:rPr>
          <w:rFonts w:ascii="Karla" w:hAnsi="Karla" w:cs="Arial"/>
          <w:sz w:val="24"/>
          <w:szCs w:val="24"/>
        </w:rPr>
      </w:pPr>
    </w:p>
    <w:p w:rsidR="00292F25" w:rsidRPr="00915A36" w:rsidRDefault="00292F25" w:rsidP="00620EE7">
      <w:pPr>
        <w:spacing w:after="0" w:line="360" w:lineRule="auto"/>
        <w:rPr>
          <w:rFonts w:ascii="Karla" w:hAnsi="Karla" w:cs="Arial"/>
          <w:sz w:val="24"/>
          <w:szCs w:val="24"/>
        </w:rPr>
      </w:pPr>
      <w:r w:rsidRPr="00915A36">
        <w:rPr>
          <w:rFonts w:ascii="Karla" w:hAnsi="Karla" w:cs="Arial"/>
          <w:sz w:val="24"/>
          <w:szCs w:val="24"/>
        </w:rPr>
        <w:t xml:space="preserve">Young people who present </w:t>
      </w:r>
      <w:r w:rsidR="00C05B68" w:rsidRPr="00915A36">
        <w:rPr>
          <w:rFonts w:ascii="Karla" w:hAnsi="Karla" w:cs="Arial"/>
          <w:sz w:val="24"/>
          <w:szCs w:val="24"/>
        </w:rPr>
        <w:t xml:space="preserve">unaccompanied </w:t>
      </w:r>
      <w:r w:rsidRPr="00915A36">
        <w:rPr>
          <w:rFonts w:ascii="Karla" w:hAnsi="Karla" w:cs="Arial"/>
          <w:sz w:val="24"/>
          <w:szCs w:val="24"/>
        </w:rPr>
        <w:t xml:space="preserve">at a specialist homelessness service are </w:t>
      </w:r>
      <w:r w:rsidR="00B009A1" w:rsidRPr="00915A36">
        <w:rPr>
          <w:rFonts w:ascii="Karla" w:hAnsi="Karla" w:cs="Arial"/>
          <w:sz w:val="24"/>
          <w:szCs w:val="24"/>
        </w:rPr>
        <w:t xml:space="preserve">exceptionally vulnerable. They are </w:t>
      </w:r>
      <w:r w:rsidRPr="00915A36">
        <w:rPr>
          <w:rFonts w:ascii="Karla" w:hAnsi="Karla" w:cs="Arial"/>
          <w:sz w:val="24"/>
          <w:szCs w:val="24"/>
        </w:rPr>
        <w:t xml:space="preserve">more likely </w:t>
      </w:r>
      <w:r w:rsidR="003C7116" w:rsidRPr="00915A36">
        <w:rPr>
          <w:rFonts w:ascii="Karla" w:hAnsi="Karla" w:cs="Arial"/>
          <w:sz w:val="24"/>
          <w:szCs w:val="24"/>
        </w:rPr>
        <w:t>than other clients of homelessness services</w:t>
      </w:r>
      <w:r w:rsidRPr="00915A36">
        <w:rPr>
          <w:rFonts w:ascii="Karla" w:hAnsi="Karla" w:cs="Arial"/>
          <w:sz w:val="24"/>
          <w:szCs w:val="24"/>
        </w:rPr>
        <w:t xml:space="preserve"> to be homeless </w:t>
      </w:r>
      <w:r w:rsidR="00A31869" w:rsidRPr="00915A36">
        <w:rPr>
          <w:rFonts w:ascii="Karla" w:hAnsi="Karla" w:cs="Arial"/>
          <w:sz w:val="24"/>
          <w:szCs w:val="24"/>
        </w:rPr>
        <w:t>by the time</w:t>
      </w:r>
      <w:r w:rsidR="00C05B68" w:rsidRPr="00915A36">
        <w:rPr>
          <w:rFonts w:ascii="Karla" w:hAnsi="Karla" w:cs="Arial"/>
          <w:sz w:val="24"/>
          <w:szCs w:val="24"/>
        </w:rPr>
        <w:t xml:space="preserve"> they first seek help</w:t>
      </w:r>
      <w:r w:rsidR="003C7116" w:rsidRPr="00915A36">
        <w:rPr>
          <w:rFonts w:ascii="Karla" w:hAnsi="Karla" w:cs="Arial"/>
          <w:sz w:val="24"/>
          <w:szCs w:val="24"/>
        </w:rPr>
        <w:t>; they are also</w:t>
      </w:r>
      <w:r w:rsidRPr="00915A36">
        <w:rPr>
          <w:rFonts w:ascii="Karla" w:hAnsi="Karla" w:cs="Arial"/>
          <w:sz w:val="24"/>
          <w:szCs w:val="24"/>
        </w:rPr>
        <w:t xml:space="preserve"> more likely to </w:t>
      </w:r>
      <w:r w:rsidR="00C05B68" w:rsidRPr="00915A36">
        <w:rPr>
          <w:rFonts w:ascii="Karla" w:hAnsi="Karla" w:cs="Arial"/>
          <w:sz w:val="24"/>
          <w:szCs w:val="24"/>
        </w:rPr>
        <w:t xml:space="preserve">remain homeless or lose their housing </w:t>
      </w:r>
      <w:r w:rsidR="003C7116" w:rsidRPr="00915A36">
        <w:rPr>
          <w:rFonts w:ascii="Karla" w:hAnsi="Karla" w:cs="Arial"/>
          <w:sz w:val="24"/>
          <w:szCs w:val="24"/>
        </w:rPr>
        <w:t>during</w:t>
      </w:r>
      <w:r w:rsidRPr="00915A36">
        <w:rPr>
          <w:rFonts w:ascii="Karla" w:hAnsi="Karla" w:cs="Arial"/>
          <w:sz w:val="24"/>
          <w:szCs w:val="24"/>
        </w:rPr>
        <w:t xml:space="preserve"> their support period. </w:t>
      </w:r>
      <w:r w:rsidR="00073A34" w:rsidRPr="00915A36">
        <w:rPr>
          <w:rFonts w:ascii="Karla" w:hAnsi="Karla" w:cs="Arial"/>
          <w:sz w:val="24"/>
          <w:szCs w:val="24"/>
        </w:rPr>
        <w:t>Furthermore,</w:t>
      </w:r>
      <w:r w:rsidRPr="00915A36">
        <w:rPr>
          <w:rFonts w:ascii="Karla" w:hAnsi="Karla" w:cs="Arial"/>
          <w:sz w:val="24"/>
          <w:szCs w:val="24"/>
        </w:rPr>
        <w:t xml:space="preserve"> homelessness during childhood and adolescence is associated with an elevated risk of persistent homelessness </w:t>
      </w:r>
      <w:r w:rsidR="00A31869" w:rsidRPr="00915A36">
        <w:rPr>
          <w:rFonts w:ascii="Karla" w:hAnsi="Karla" w:cs="Arial"/>
          <w:sz w:val="24"/>
          <w:szCs w:val="24"/>
        </w:rPr>
        <w:t>later in life. T</w:t>
      </w:r>
      <w:r w:rsidR="00C05B68" w:rsidRPr="00915A36">
        <w:rPr>
          <w:rFonts w:ascii="Karla" w:hAnsi="Karla" w:cs="Arial"/>
          <w:sz w:val="24"/>
          <w:szCs w:val="24"/>
        </w:rPr>
        <w:t xml:space="preserve">he family violence and homelessness sectors </w:t>
      </w:r>
      <w:r w:rsidR="00A31869" w:rsidRPr="00915A36">
        <w:rPr>
          <w:rFonts w:ascii="Karla" w:hAnsi="Karla" w:cs="Arial"/>
          <w:sz w:val="24"/>
          <w:szCs w:val="24"/>
        </w:rPr>
        <w:t>must be</w:t>
      </w:r>
      <w:r w:rsidR="00C05B68" w:rsidRPr="00915A36">
        <w:rPr>
          <w:rFonts w:ascii="Karla" w:hAnsi="Karla" w:cs="Arial"/>
          <w:sz w:val="24"/>
          <w:szCs w:val="24"/>
        </w:rPr>
        <w:t xml:space="preserve"> resourced and structured to work with </w:t>
      </w:r>
      <w:r w:rsidR="00B009A1" w:rsidRPr="00915A36">
        <w:rPr>
          <w:rFonts w:ascii="Karla" w:hAnsi="Karla" w:cs="Arial"/>
          <w:sz w:val="24"/>
          <w:szCs w:val="24"/>
        </w:rPr>
        <w:t>young people as primary clients</w:t>
      </w:r>
      <w:r w:rsidR="00153B81" w:rsidRPr="00915A36">
        <w:rPr>
          <w:rFonts w:ascii="Karla" w:hAnsi="Karla" w:cs="Arial"/>
          <w:sz w:val="24"/>
          <w:szCs w:val="24"/>
        </w:rPr>
        <w:t>, if we are to better address the psycho-social impacts of family violence on young people</w:t>
      </w:r>
      <w:r w:rsidR="00C05B68" w:rsidRPr="00915A36">
        <w:rPr>
          <w:rFonts w:ascii="Karla" w:hAnsi="Karla" w:cs="Arial"/>
          <w:sz w:val="24"/>
          <w:szCs w:val="24"/>
        </w:rPr>
        <w:t>.</w:t>
      </w:r>
      <w:r w:rsidR="00A31869" w:rsidRPr="00915A36">
        <w:rPr>
          <w:rStyle w:val="EndnoteReference"/>
          <w:rFonts w:ascii="Karla" w:hAnsi="Karla" w:cs="Arial"/>
          <w:sz w:val="24"/>
          <w:szCs w:val="24"/>
        </w:rPr>
        <w:endnoteReference w:id="12"/>
      </w:r>
    </w:p>
    <w:p w:rsidR="00DA03F0" w:rsidRPr="00915A36" w:rsidRDefault="00DA03F0" w:rsidP="00620EE7">
      <w:pPr>
        <w:spacing w:after="0" w:line="360" w:lineRule="auto"/>
        <w:rPr>
          <w:rFonts w:ascii="Karla" w:hAnsi="Karla" w:cs="Arial"/>
          <w:sz w:val="24"/>
          <w:szCs w:val="24"/>
        </w:rPr>
      </w:pPr>
    </w:p>
    <w:p w:rsidR="00DA03F0" w:rsidRPr="00915A36" w:rsidRDefault="00DA03F0" w:rsidP="00620EE7">
      <w:pPr>
        <w:spacing w:after="0" w:line="360" w:lineRule="auto"/>
        <w:rPr>
          <w:rFonts w:ascii="Karla" w:hAnsi="Karla" w:cs="Arial"/>
          <w:sz w:val="24"/>
          <w:szCs w:val="24"/>
        </w:rPr>
      </w:pPr>
      <w:r w:rsidRPr="00915A36">
        <w:rPr>
          <w:rFonts w:ascii="Karla" w:hAnsi="Karla" w:cs="Arial"/>
          <w:sz w:val="24"/>
          <w:szCs w:val="24"/>
        </w:rPr>
        <w:t xml:space="preserve">In addition, much more must be done to address Victoria’s critical shortage of </w:t>
      </w:r>
      <w:r w:rsidR="00B009A1" w:rsidRPr="00915A36">
        <w:rPr>
          <w:rFonts w:ascii="Karla" w:hAnsi="Karla" w:cs="Arial"/>
          <w:sz w:val="24"/>
          <w:szCs w:val="24"/>
        </w:rPr>
        <w:t>adequate,</w:t>
      </w:r>
      <w:r w:rsidRPr="00915A36">
        <w:rPr>
          <w:rFonts w:ascii="Karla" w:hAnsi="Karla" w:cs="Arial"/>
          <w:sz w:val="24"/>
          <w:szCs w:val="24"/>
        </w:rPr>
        <w:t xml:space="preserve"> affordable housing. In </w:t>
      </w:r>
      <w:r w:rsidR="002631F9" w:rsidRPr="00915A36">
        <w:rPr>
          <w:rFonts w:ascii="Karla" w:hAnsi="Karla" w:cs="Arial"/>
          <w:sz w:val="24"/>
          <w:szCs w:val="24"/>
        </w:rPr>
        <w:t>the last quarter of 2014, for example, the median weekly rent for a one-bedr</w:t>
      </w:r>
      <w:r w:rsidR="0048086A" w:rsidRPr="00915A36">
        <w:rPr>
          <w:rFonts w:ascii="Karla" w:hAnsi="Karla" w:cs="Arial"/>
          <w:sz w:val="24"/>
          <w:szCs w:val="24"/>
        </w:rPr>
        <w:t>oom apartment in Melbourne was</w:t>
      </w:r>
      <w:r w:rsidRPr="00915A36">
        <w:rPr>
          <w:rFonts w:ascii="Karla" w:hAnsi="Karla" w:cs="Arial"/>
          <w:sz w:val="24"/>
          <w:szCs w:val="24"/>
        </w:rPr>
        <w:t xml:space="preserve"> $34</w:t>
      </w:r>
      <w:r w:rsidR="00F61345" w:rsidRPr="00915A36">
        <w:rPr>
          <w:rFonts w:ascii="Karla" w:hAnsi="Karla" w:cs="Arial"/>
          <w:sz w:val="24"/>
          <w:szCs w:val="24"/>
        </w:rPr>
        <w:t>5</w:t>
      </w:r>
      <w:r w:rsidRPr="00915A36">
        <w:rPr>
          <w:rFonts w:ascii="Karla" w:hAnsi="Karla" w:cs="Arial"/>
          <w:sz w:val="24"/>
          <w:szCs w:val="24"/>
        </w:rPr>
        <w:t xml:space="preserve">. This is more than the maximum Youth Allowance payment of $213.40 for a single young person who is required to live away from home. </w:t>
      </w:r>
      <w:r w:rsidR="00B20035" w:rsidRPr="00915A36">
        <w:rPr>
          <w:rFonts w:ascii="Karla" w:hAnsi="Karla" w:cs="Arial"/>
          <w:sz w:val="24"/>
          <w:szCs w:val="24"/>
        </w:rPr>
        <w:t xml:space="preserve">Even in regional Victoria, the median weekly rental of $160 would </w:t>
      </w:r>
      <w:r w:rsidR="00EC154D" w:rsidRPr="00915A36">
        <w:rPr>
          <w:rFonts w:ascii="Karla" w:hAnsi="Karla" w:cs="Arial"/>
          <w:sz w:val="24"/>
          <w:szCs w:val="24"/>
        </w:rPr>
        <w:t>consume</w:t>
      </w:r>
      <w:r w:rsidR="00B20035" w:rsidRPr="00915A36">
        <w:rPr>
          <w:rFonts w:ascii="Karla" w:hAnsi="Karla" w:cs="Arial"/>
          <w:sz w:val="24"/>
          <w:szCs w:val="24"/>
        </w:rPr>
        <w:t xml:space="preserve"> three quarters of someone’s Youth Allowance.</w:t>
      </w:r>
      <w:r w:rsidR="00EC154D" w:rsidRPr="00915A36">
        <w:rPr>
          <w:rStyle w:val="EndnoteReference"/>
          <w:rFonts w:ascii="Karla" w:hAnsi="Karla" w:cs="Arial"/>
          <w:sz w:val="24"/>
          <w:szCs w:val="24"/>
        </w:rPr>
        <w:endnoteReference w:id="13"/>
      </w:r>
      <w:r w:rsidR="00B20035" w:rsidRPr="00915A36">
        <w:rPr>
          <w:rFonts w:ascii="Karla" w:hAnsi="Karla" w:cs="Arial"/>
          <w:sz w:val="24"/>
          <w:szCs w:val="24"/>
        </w:rPr>
        <w:t xml:space="preserve"> </w:t>
      </w:r>
      <w:r w:rsidRPr="00915A36">
        <w:rPr>
          <w:rFonts w:ascii="Karla" w:hAnsi="Karla" w:cs="Arial"/>
          <w:sz w:val="24"/>
          <w:szCs w:val="24"/>
        </w:rPr>
        <w:t>Meanwhile, as of March 2015, there were 33,933 people on the waiting list for public housing in Victoria.</w:t>
      </w:r>
      <w:r w:rsidRPr="00915A36">
        <w:rPr>
          <w:rStyle w:val="EndnoteReference"/>
          <w:rFonts w:ascii="Karla" w:hAnsi="Karla" w:cs="Arial"/>
          <w:sz w:val="24"/>
          <w:szCs w:val="24"/>
        </w:rPr>
        <w:endnoteReference w:id="14"/>
      </w:r>
      <w:r w:rsidRPr="00915A36">
        <w:rPr>
          <w:rFonts w:ascii="Karla" w:hAnsi="Karla" w:cs="Arial"/>
          <w:sz w:val="24"/>
          <w:szCs w:val="24"/>
        </w:rPr>
        <w:t xml:space="preserve"> </w:t>
      </w:r>
    </w:p>
    <w:p w:rsidR="00F61345" w:rsidRDefault="00F61345" w:rsidP="002F073D">
      <w:pPr>
        <w:spacing w:after="0" w:line="360" w:lineRule="auto"/>
        <w:rPr>
          <w:rFonts w:ascii="Karla" w:hAnsi="Karla" w:cs="Arial"/>
          <w:sz w:val="24"/>
          <w:szCs w:val="24"/>
        </w:rPr>
      </w:pPr>
    </w:p>
    <w:p w:rsidR="00B917E9" w:rsidRDefault="00B917E9" w:rsidP="002F073D">
      <w:pPr>
        <w:spacing w:after="0" w:line="360" w:lineRule="auto"/>
        <w:rPr>
          <w:rFonts w:ascii="Karla" w:hAnsi="Karla" w:cs="Arial"/>
          <w:sz w:val="24"/>
          <w:szCs w:val="24"/>
        </w:rPr>
      </w:pPr>
    </w:p>
    <w:p w:rsidR="00B917E9" w:rsidRDefault="00B917E9" w:rsidP="002F073D">
      <w:pPr>
        <w:spacing w:after="0" w:line="360" w:lineRule="auto"/>
        <w:rPr>
          <w:rFonts w:ascii="Karla" w:hAnsi="Karla" w:cs="Arial"/>
          <w:sz w:val="24"/>
          <w:szCs w:val="24"/>
        </w:rPr>
      </w:pPr>
    </w:p>
    <w:p w:rsidR="00B917E9" w:rsidRPr="00915A36" w:rsidRDefault="00B917E9" w:rsidP="002F073D">
      <w:pPr>
        <w:spacing w:after="0" w:line="360" w:lineRule="auto"/>
        <w:rPr>
          <w:rFonts w:ascii="Karla" w:hAnsi="Karla" w:cs="Arial"/>
          <w:sz w:val="24"/>
          <w:szCs w:val="24"/>
        </w:rPr>
      </w:pPr>
    </w:p>
    <w:p w:rsidR="00456BE7" w:rsidRPr="00915A36" w:rsidRDefault="002A76A9" w:rsidP="00CA3788">
      <w:pPr>
        <w:spacing w:after="0" w:line="360" w:lineRule="auto"/>
        <w:rPr>
          <w:rFonts w:ascii="Karla" w:hAnsi="Karla" w:cs="Arial"/>
          <w:b/>
          <w:sz w:val="24"/>
          <w:szCs w:val="24"/>
        </w:rPr>
      </w:pPr>
      <w:r w:rsidRPr="00915A36">
        <w:rPr>
          <w:rFonts w:ascii="Karla" w:hAnsi="Karla" w:cs="Arial"/>
          <w:b/>
          <w:sz w:val="24"/>
          <w:szCs w:val="24"/>
        </w:rPr>
        <w:lastRenderedPageBreak/>
        <w:t>Violence can be intergenerational</w:t>
      </w:r>
    </w:p>
    <w:p w:rsidR="001F3D08" w:rsidRPr="00915A36" w:rsidRDefault="001F3D08" w:rsidP="00CA3788">
      <w:pPr>
        <w:spacing w:after="0" w:line="360" w:lineRule="auto"/>
        <w:rPr>
          <w:rFonts w:ascii="Karla" w:hAnsi="Karla" w:cs="Arial"/>
          <w:sz w:val="24"/>
          <w:szCs w:val="24"/>
        </w:rPr>
      </w:pPr>
    </w:p>
    <w:p w:rsidR="00AE021F" w:rsidRPr="00915A36" w:rsidRDefault="00A744F0" w:rsidP="00CA3788">
      <w:pPr>
        <w:spacing w:after="0" w:line="360" w:lineRule="auto"/>
        <w:rPr>
          <w:rFonts w:ascii="Karla" w:hAnsi="Karla" w:cs="Arial"/>
          <w:sz w:val="24"/>
          <w:szCs w:val="24"/>
        </w:rPr>
      </w:pPr>
      <w:r w:rsidRPr="00915A36">
        <w:rPr>
          <w:rFonts w:ascii="Karla" w:hAnsi="Karla" w:cs="Arial"/>
          <w:sz w:val="24"/>
          <w:szCs w:val="24"/>
        </w:rPr>
        <w:t>Most young men who experience family violence do not go on to perpetrate it in their own relationships</w:t>
      </w:r>
      <w:r w:rsidR="0043523E" w:rsidRPr="00915A36">
        <w:rPr>
          <w:rFonts w:ascii="Karla" w:hAnsi="Karla" w:cs="Arial"/>
          <w:sz w:val="24"/>
          <w:szCs w:val="24"/>
        </w:rPr>
        <w:t xml:space="preserve"> – indeed, some are especially critical of violence</w:t>
      </w:r>
      <w:r w:rsidRPr="00915A36">
        <w:rPr>
          <w:rFonts w:ascii="Karla" w:hAnsi="Karla" w:cs="Arial"/>
          <w:sz w:val="24"/>
          <w:szCs w:val="24"/>
        </w:rPr>
        <w:t xml:space="preserve">. However, </w:t>
      </w:r>
      <w:r w:rsidR="007B68C7" w:rsidRPr="00915A36">
        <w:rPr>
          <w:rFonts w:ascii="Karla" w:hAnsi="Karla" w:cs="Arial"/>
          <w:sz w:val="24"/>
          <w:szCs w:val="24"/>
        </w:rPr>
        <w:t xml:space="preserve">for young men, growing up in a violent home is associated with an elevated risk of becoming violent later in life. </w:t>
      </w:r>
      <w:r w:rsidR="005B491F" w:rsidRPr="00915A36">
        <w:rPr>
          <w:rFonts w:ascii="Karla" w:hAnsi="Karla" w:cs="Arial"/>
          <w:sz w:val="24"/>
          <w:szCs w:val="24"/>
        </w:rPr>
        <w:t>The Australian Institute of Criminology stated in 2001</w:t>
      </w:r>
      <w:r w:rsidRPr="00915A36">
        <w:rPr>
          <w:rFonts w:ascii="Karla" w:hAnsi="Karla" w:cs="Arial"/>
          <w:sz w:val="24"/>
          <w:szCs w:val="24"/>
        </w:rPr>
        <w:t xml:space="preserve"> </w:t>
      </w:r>
      <w:r w:rsidR="005B491F" w:rsidRPr="00915A36">
        <w:rPr>
          <w:rFonts w:ascii="Karla" w:hAnsi="Karla" w:cs="Arial"/>
          <w:sz w:val="24"/>
          <w:szCs w:val="24"/>
        </w:rPr>
        <w:t>‘Witnessing parental domestic violence has emerged as the strongest predictor of violence in young people’s own intimate relationships.’</w:t>
      </w:r>
      <w:r w:rsidR="005B491F" w:rsidRPr="00915A36">
        <w:rPr>
          <w:rStyle w:val="EndnoteReference"/>
          <w:rFonts w:ascii="Karla" w:hAnsi="Karla" w:cs="Arial"/>
          <w:sz w:val="24"/>
          <w:szCs w:val="24"/>
        </w:rPr>
        <w:endnoteReference w:id="15"/>
      </w:r>
      <w:r w:rsidR="005B491F" w:rsidRPr="00915A36">
        <w:rPr>
          <w:rFonts w:ascii="Karla" w:hAnsi="Karla" w:cs="Arial"/>
          <w:sz w:val="24"/>
          <w:szCs w:val="24"/>
        </w:rPr>
        <w:t xml:space="preserve"> </w:t>
      </w:r>
      <w:r w:rsidR="006243F4" w:rsidRPr="00915A36">
        <w:rPr>
          <w:rFonts w:ascii="Karla" w:hAnsi="Karla" w:cs="Arial"/>
          <w:sz w:val="24"/>
          <w:szCs w:val="24"/>
        </w:rPr>
        <w:t xml:space="preserve">American studies published in the </w:t>
      </w:r>
      <w:r w:rsidR="00F526C9" w:rsidRPr="00915A36">
        <w:rPr>
          <w:rFonts w:ascii="Karla" w:hAnsi="Karla" w:cs="Arial"/>
          <w:i/>
          <w:sz w:val="24"/>
          <w:szCs w:val="24"/>
        </w:rPr>
        <w:t>Journal of Family Violence</w:t>
      </w:r>
      <w:r w:rsidR="00F526C9" w:rsidRPr="00915A36">
        <w:rPr>
          <w:rFonts w:ascii="Karla" w:hAnsi="Karla" w:cs="Arial"/>
          <w:sz w:val="24"/>
          <w:szCs w:val="24"/>
        </w:rPr>
        <w:t xml:space="preserve"> </w:t>
      </w:r>
      <w:r w:rsidR="006243F4" w:rsidRPr="00915A36">
        <w:rPr>
          <w:rFonts w:ascii="Karla" w:hAnsi="Karla" w:cs="Arial"/>
          <w:sz w:val="24"/>
          <w:szCs w:val="24"/>
        </w:rPr>
        <w:t xml:space="preserve">in 2007 and 2013 </w:t>
      </w:r>
      <w:r w:rsidR="00F526C9" w:rsidRPr="00915A36">
        <w:rPr>
          <w:rFonts w:ascii="Karla" w:hAnsi="Karla" w:cs="Arial"/>
          <w:sz w:val="24"/>
          <w:szCs w:val="24"/>
        </w:rPr>
        <w:t xml:space="preserve">found that while </w:t>
      </w:r>
      <w:r w:rsidR="001F3D08" w:rsidRPr="00915A36">
        <w:rPr>
          <w:rFonts w:ascii="Karla" w:hAnsi="Karla" w:cs="Arial"/>
          <w:sz w:val="24"/>
          <w:szCs w:val="24"/>
        </w:rPr>
        <w:t xml:space="preserve">not all </w:t>
      </w:r>
      <w:r w:rsidR="00F526C9" w:rsidRPr="00915A36">
        <w:rPr>
          <w:rFonts w:ascii="Karla" w:hAnsi="Karla" w:cs="Arial"/>
          <w:sz w:val="24"/>
          <w:szCs w:val="24"/>
        </w:rPr>
        <w:t>men who committed violence towards</w:t>
      </w:r>
      <w:r w:rsidR="007B68C7" w:rsidRPr="00915A36">
        <w:rPr>
          <w:rFonts w:ascii="Karla" w:hAnsi="Karla" w:cs="Arial"/>
          <w:sz w:val="24"/>
          <w:szCs w:val="24"/>
        </w:rPr>
        <w:t xml:space="preserve"> their</w:t>
      </w:r>
      <w:r w:rsidR="00F526C9" w:rsidRPr="00915A36">
        <w:rPr>
          <w:rFonts w:ascii="Karla" w:hAnsi="Karla" w:cs="Arial"/>
          <w:sz w:val="24"/>
          <w:szCs w:val="24"/>
        </w:rPr>
        <w:t xml:space="preserve"> female partners had been exposed to family violence themselves as children, the majority had been</w:t>
      </w:r>
      <w:r w:rsidR="002A76A9" w:rsidRPr="00915A36">
        <w:rPr>
          <w:rFonts w:ascii="Karla" w:hAnsi="Karla" w:cs="Arial"/>
          <w:sz w:val="24"/>
          <w:szCs w:val="24"/>
        </w:rPr>
        <w:t>. Furthermore</w:t>
      </w:r>
      <w:r w:rsidR="00F526C9" w:rsidRPr="00915A36">
        <w:rPr>
          <w:rFonts w:ascii="Karla" w:hAnsi="Karla" w:cs="Arial"/>
          <w:sz w:val="24"/>
          <w:szCs w:val="24"/>
        </w:rPr>
        <w:t>, these men tended to</w:t>
      </w:r>
      <w:r w:rsidR="00E20419" w:rsidRPr="00915A36">
        <w:rPr>
          <w:rFonts w:ascii="Karla" w:hAnsi="Karla" w:cs="Arial"/>
          <w:sz w:val="24"/>
          <w:szCs w:val="24"/>
        </w:rPr>
        <w:t xml:space="preserve"> commit more frequent and severe violence and </w:t>
      </w:r>
      <w:r w:rsidR="002A76A9" w:rsidRPr="00915A36">
        <w:rPr>
          <w:rFonts w:ascii="Karla" w:hAnsi="Karla" w:cs="Arial"/>
          <w:sz w:val="24"/>
          <w:szCs w:val="24"/>
        </w:rPr>
        <w:t>had</w:t>
      </w:r>
      <w:r w:rsidR="00E20419" w:rsidRPr="00915A36">
        <w:rPr>
          <w:rFonts w:ascii="Karla" w:hAnsi="Karla" w:cs="Arial"/>
          <w:sz w:val="24"/>
          <w:szCs w:val="24"/>
        </w:rPr>
        <w:t xml:space="preserve"> e</w:t>
      </w:r>
      <w:r w:rsidR="00F526C9" w:rsidRPr="00915A36">
        <w:rPr>
          <w:rFonts w:ascii="Karla" w:hAnsi="Karla" w:cs="Arial"/>
          <w:sz w:val="24"/>
          <w:szCs w:val="24"/>
        </w:rPr>
        <w:t>specially negative attitudes towards women.</w:t>
      </w:r>
      <w:r w:rsidR="001F3D08" w:rsidRPr="00915A36">
        <w:rPr>
          <w:rStyle w:val="EndnoteReference"/>
          <w:rFonts w:ascii="Karla" w:hAnsi="Karla" w:cs="Arial"/>
          <w:sz w:val="24"/>
          <w:szCs w:val="24"/>
        </w:rPr>
        <w:endnoteReference w:id="16"/>
      </w:r>
      <w:r w:rsidR="00F526C9" w:rsidRPr="00915A36">
        <w:rPr>
          <w:rFonts w:ascii="Karla" w:hAnsi="Karla" w:cs="Arial"/>
          <w:sz w:val="24"/>
          <w:szCs w:val="24"/>
        </w:rPr>
        <w:t xml:space="preserve"> </w:t>
      </w:r>
    </w:p>
    <w:p w:rsidR="00BC0062" w:rsidRPr="00915A36" w:rsidRDefault="00BC0062" w:rsidP="00CA3788">
      <w:pPr>
        <w:spacing w:after="0" w:line="360" w:lineRule="auto"/>
        <w:rPr>
          <w:rFonts w:ascii="Karla" w:hAnsi="Karla" w:cs="Arial"/>
          <w:b/>
          <w:sz w:val="24"/>
          <w:szCs w:val="24"/>
        </w:rPr>
      </w:pPr>
    </w:p>
    <w:p w:rsidR="002A76A9" w:rsidRPr="00915A36" w:rsidRDefault="00C93C70" w:rsidP="00CA3788">
      <w:pPr>
        <w:spacing w:after="0" w:line="360" w:lineRule="auto"/>
        <w:rPr>
          <w:rFonts w:ascii="Karla" w:hAnsi="Karla" w:cs="Arial"/>
          <w:b/>
          <w:sz w:val="24"/>
          <w:szCs w:val="24"/>
        </w:rPr>
      </w:pPr>
      <w:r w:rsidRPr="00915A36">
        <w:rPr>
          <w:rFonts w:ascii="Karla" w:hAnsi="Karla" w:cs="Arial"/>
          <w:b/>
          <w:sz w:val="24"/>
          <w:szCs w:val="24"/>
        </w:rPr>
        <w:t xml:space="preserve">Some young people use violence </w:t>
      </w:r>
      <w:r w:rsidR="007E668A" w:rsidRPr="00915A36">
        <w:rPr>
          <w:rFonts w:ascii="Karla" w:hAnsi="Karla" w:cs="Arial"/>
          <w:b/>
          <w:sz w:val="24"/>
          <w:szCs w:val="24"/>
        </w:rPr>
        <w:t>in the home</w:t>
      </w:r>
    </w:p>
    <w:p w:rsidR="002A76A9" w:rsidRPr="00915A36" w:rsidRDefault="002A76A9" w:rsidP="00CA3788">
      <w:pPr>
        <w:spacing w:after="0" w:line="360" w:lineRule="auto"/>
        <w:rPr>
          <w:rFonts w:ascii="Karla" w:hAnsi="Karla" w:cs="Arial"/>
          <w:sz w:val="24"/>
          <w:szCs w:val="24"/>
        </w:rPr>
      </w:pPr>
    </w:p>
    <w:p w:rsidR="00924060" w:rsidRPr="00915A36" w:rsidRDefault="00364D2B" w:rsidP="00924060">
      <w:pPr>
        <w:spacing w:after="0" w:line="360" w:lineRule="auto"/>
        <w:rPr>
          <w:rFonts w:ascii="Karla" w:hAnsi="Karla" w:cs="Arial"/>
          <w:sz w:val="24"/>
          <w:szCs w:val="24"/>
        </w:rPr>
      </w:pPr>
      <w:r w:rsidRPr="00915A36">
        <w:rPr>
          <w:rFonts w:ascii="Karla" w:hAnsi="Karla" w:cs="Arial"/>
          <w:sz w:val="24"/>
          <w:szCs w:val="24"/>
        </w:rPr>
        <w:t>Reporting of family violence has increased significantly in recent years</w:t>
      </w:r>
      <w:r w:rsidR="00DB26EA" w:rsidRPr="00915A36">
        <w:rPr>
          <w:rFonts w:ascii="Karla" w:hAnsi="Karla" w:cs="Arial"/>
          <w:sz w:val="24"/>
          <w:szCs w:val="24"/>
        </w:rPr>
        <w:t>. I</w:t>
      </w:r>
      <w:r w:rsidRPr="00915A36">
        <w:rPr>
          <w:rFonts w:ascii="Karla" w:hAnsi="Karla" w:cs="Arial"/>
          <w:sz w:val="24"/>
          <w:szCs w:val="24"/>
        </w:rPr>
        <w:t>n 2013-14 Victoria Police attended 65,393 family violence incidents, and laid 29,403 charges in response. The vast majority of these incidents and charges related to violence by adult men against women and children.</w:t>
      </w:r>
      <w:r w:rsidR="00DB26EA" w:rsidRPr="00915A36">
        <w:rPr>
          <w:rStyle w:val="EndnoteReference"/>
          <w:rFonts w:ascii="Karla" w:hAnsi="Karla" w:cs="Arial"/>
          <w:sz w:val="24"/>
          <w:szCs w:val="24"/>
        </w:rPr>
        <w:endnoteReference w:id="17"/>
      </w:r>
      <w:r w:rsidR="00DB26EA" w:rsidRPr="00915A36">
        <w:rPr>
          <w:rFonts w:ascii="Karla" w:hAnsi="Karla" w:cs="Arial"/>
          <w:sz w:val="24"/>
          <w:szCs w:val="24"/>
        </w:rPr>
        <w:t xml:space="preserve"> </w:t>
      </w:r>
      <w:r w:rsidRPr="00915A36">
        <w:rPr>
          <w:rFonts w:ascii="Karla" w:hAnsi="Karla" w:cs="Arial"/>
          <w:sz w:val="24"/>
          <w:szCs w:val="24"/>
        </w:rPr>
        <w:t xml:space="preserve">However, </w:t>
      </w:r>
      <w:r w:rsidR="00DB26EA" w:rsidRPr="00915A36">
        <w:rPr>
          <w:rFonts w:ascii="Karla" w:hAnsi="Karla" w:cs="Arial"/>
          <w:sz w:val="24"/>
          <w:szCs w:val="24"/>
        </w:rPr>
        <w:t xml:space="preserve">Victoria Police are also dealing with a rise in reported incidents of family violence where </w:t>
      </w:r>
      <w:r w:rsidR="00924060" w:rsidRPr="00915A36">
        <w:rPr>
          <w:rFonts w:ascii="Karla" w:hAnsi="Karla" w:cs="Arial"/>
          <w:sz w:val="24"/>
          <w:szCs w:val="24"/>
        </w:rPr>
        <w:t>a young person</w:t>
      </w:r>
      <w:r w:rsidR="00DB26EA" w:rsidRPr="00915A36">
        <w:rPr>
          <w:rFonts w:ascii="Karla" w:hAnsi="Karla" w:cs="Arial"/>
          <w:sz w:val="24"/>
          <w:szCs w:val="24"/>
        </w:rPr>
        <w:t xml:space="preserve"> is the offender. </w:t>
      </w:r>
    </w:p>
    <w:p w:rsidR="00924060" w:rsidRPr="00915A36" w:rsidRDefault="00924060" w:rsidP="00924060">
      <w:pPr>
        <w:spacing w:after="0" w:line="360" w:lineRule="auto"/>
        <w:rPr>
          <w:rFonts w:ascii="Karla" w:hAnsi="Karla" w:cs="Arial"/>
          <w:sz w:val="24"/>
          <w:szCs w:val="24"/>
        </w:rPr>
      </w:pPr>
    </w:p>
    <w:p w:rsidR="00E725BD" w:rsidRPr="00915A36" w:rsidRDefault="00924060" w:rsidP="00924060">
      <w:pPr>
        <w:spacing w:after="0" w:line="360" w:lineRule="auto"/>
        <w:rPr>
          <w:rFonts w:ascii="Karla" w:hAnsi="Karla" w:cs="Arial"/>
          <w:sz w:val="24"/>
          <w:szCs w:val="24"/>
        </w:rPr>
      </w:pPr>
      <w:r w:rsidRPr="00915A36">
        <w:rPr>
          <w:rFonts w:ascii="Karla" w:hAnsi="Karla" w:cs="Arial"/>
          <w:sz w:val="24"/>
          <w:szCs w:val="24"/>
        </w:rPr>
        <w:t>In 2013-14, Victoria Police recorded 2,630 family incidents where the offender who was processed was aged under 20. 58% of them were processed for crimes against the person; other incidents related mostly to property damage and ‘justice procedures’, which include</w:t>
      </w:r>
      <w:r w:rsidR="00553E61" w:rsidRPr="00915A36">
        <w:rPr>
          <w:rFonts w:ascii="Karla" w:hAnsi="Karla" w:cs="Arial"/>
          <w:sz w:val="24"/>
          <w:szCs w:val="24"/>
        </w:rPr>
        <w:t>d</w:t>
      </w:r>
      <w:r w:rsidRPr="00915A36">
        <w:rPr>
          <w:rFonts w:ascii="Karla" w:hAnsi="Karla" w:cs="Arial"/>
          <w:sz w:val="24"/>
          <w:szCs w:val="24"/>
        </w:rPr>
        <w:t xml:space="preserve"> breaches of intervention orders. These adolescent young people made up less than 10% of the offenders who were processed after family incidents in that year</w:t>
      </w:r>
      <w:r w:rsidR="00553E61" w:rsidRPr="00915A36">
        <w:rPr>
          <w:rFonts w:ascii="Karla" w:hAnsi="Karla" w:cs="Arial"/>
          <w:sz w:val="24"/>
          <w:szCs w:val="24"/>
        </w:rPr>
        <w:t>. (Similarly, Victorian Legal Aid noted that almost 10% of their intervention order services in 2012-13 were provided to young people involved in family violence intervention order applications</w:t>
      </w:r>
      <w:r w:rsidRPr="00915A36">
        <w:rPr>
          <w:rFonts w:ascii="Karla" w:hAnsi="Karla" w:cs="Arial"/>
          <w:sz w:val="24"/>
          <w:szCs w:val="24"/>
        </w:rPr>
        <w:t>.</w:t>
      </w:r>
      <w:r w:rsidR="000C7002" w:rsidRPr="00915A36">
        <w:rPr>
          <w:rFonts w:ascii="Karla" w:hAnsi="Karla" w:cs="Arial"/>
          <w:sz w:val="24"/>
          <w:szCs w:val="24"/>
        </w:rPr>
        <w:t>)</w:t>
      </w:r>
      <w:r w:rsidR="00E725BD" w:rsidRPr="00915A36">
        <w:rPr>
          <w:rStyle w:val="EndnoteReference"/>
          <w:rFonts w:ascii="Karla" w:hAnsi="Karla" w:cs="Arial"/>
          <w:sz w:val="24"/>
          <w:szCs w:val="24"/>
        </w:rPr>
        <w:endnoteReference w:id="18"/>
      </w:r>
      <w:r w:rsidRPr="00915A36">
        <w:rPr>
          <w:rFonts w:ascii="Karla" w:hAnsi="Karla" w:cs="Arial"/>
          <w:sz w:val="24"/>
          <w:szCs w:val="24"/>
        </w:rPr>
        <w:t xml:space="preserve"> </w:t>
      </w:r>
    </w:p>
    <w:p w:rsidR="00E725BD" w:rsidRPr="00915A36" w:rsidRDefault="00E725BD" w:rsidP="00924060">
      <w:pPr>
        <w:spacing w:after="0" w:line="360" w:lineRule="auto"/>
        <w:rPr>
          <w:rFonts w:ascii="Karla" w:hAnsi="Karla" w:cs="Arial"/>
          <w:sz w:val="24"/>
          <w:szCs w:val="24"/>
        </w:rPr>
      </w:pPr>
    </w:p>
    <w:p w:rsidR="000C7002" w:rsidRPr="00915A36" w:rsidRDefault="00C5106B" w:rsidP="00924060">
      <w:pPr>
        <w:spacing w:after="0" w:line="360" w:lineRule="auto"/>
        <w:rPr>
          <w:rFonts w:ascii="Karla" w:hAnsi="Karla" w:cs="Arial"/>
          <w:sz w:val="24"/>
          <w:szCs w:val="24"/>
        </w:rPr>
      </w:pPr>
      <w:r w:rsidRPr="00915A36">
        <w:rPr>
          <w:rFonts w:ascii="Karla" w:hAnsi="Karla" w:cs="Arial"/>
          <w:sz w:val="24"/>
          <w:szCs w:val="24"/>
        </w:rPr>
        <w:t xml:space="preserve">Thus, adolescent violence in the home is a relatively small part of a much larger problem. </w:t>
      </w:r>
      <w:r w:rsidR="00924060" w:rsidRPr="00915A36">
        <w:rPr>
          <w:rFonts w:ascii="Karla" w:hAnsi="Karla" w:cs="Arial"/>
          <w:sz w:val="24"/>
          <w:szCs w:val="24"/>
        </w:rPr>
        <w:t xml:space="preserve">Nonetheless, </w:t>
      </w:r>
      <w:r w:rsidRPr="00915A36">
        <w:rPr>
          <w:rFonts w:ascii="Karla" w:hAnsi="Karla" w:cs="Arial"/>
          <w:sz w:val="24"/>
          <w:szCs w:val="24"/>
        </w:rPr>
        <w:t>it is a concerning issue</w:t>
      </w:r>
      <w:r w:rsidR="00924060" w:rsidRPr="00915A36">
        <w:rPr>
          <w:rFonts w:ascii="Karla" w:hAnsi="Karla" w:cs="Arial"/>
          <w:sz w:val="24"/>
          <w:szCs w:val="24"/>
        </w:rPr>
        <w:t>, and warrants more targeted research and intervention.</w:t>
      </w:r>
      <w:r w:rsidR="00E725BD" w:rsidRPr="00915A36">
        <w:rPr>
          <w:rFonts w:ascii="Karla" w:hAnsi="Karla" w:cs="Arial"/>
          <w:sz w:val="24"/>
          <w:szCs w:val="24"/>
        </w:rPr>
        <w:t xml:space="preserve"> </w:t>
      </w:r>
      <w:r w:rsidR="00532078" w:rsidRPr="00915A36">
        <w:rPr>
          <w:rFonts w:ascii="Karla" w:hAnsi="Karla" w:cs="Arial"/>
          <w:sz w:val="24"/>
          <w:szCs w:val="24"/>
        </w:rPr>
        <w:t xml:space="preserve">For example, a strong opportunity exists to intervene early in the lives of young men (78% of adolescent young people who were processed by police for a </w:t>
      </w:r>
      <w:r w:rsidR="00532078" w:rsidRPr="00915A36">
        <w:rPr>
          <w:rFonts w:ascii="Karla" w:hAnsi="Karla" w:cs="Arial"/>
          <w:sz w:val="24"/>
          <w:szCs w:val="24"/>
        </w:rPr>
        <w:lastRenderedPageBreak/>
        <w:t>family incident in Victoria last year were male), to head off potential patterns of violence in the home later in life.</w:t>
      </w:r>
      <w:r w:rsidR="000C7002" w:rsidRPr="00915A36">
        <w:rPr>
          <w:rStyle w:val="EndnoteReference"/>
          <w:rFonts w:ascii="Karla" w:hAnsi="Karla" w:cs="Arial"/>
          <w:sz w:val="24"/>
          <w:szCs w:val="24"/>
        </w:rPr>
        <w:endnoteReference w:id="19"/>
      </w:r>
      <w:r w:rsidR="000C7002" w:rsidRPr="00915A36">
        <w:rPr>
          <w:rFonts w:ascii="Karla" w:hAnsi="Karla" w:cs="Arial"/>
          <w:sz w:val="24"/>
          <w:szCs w:val="24"/>
        </w:rPr>
        <w:t xml:space="preserve"> </w:t>
      </w:r>
    </w:p>
    <w:p w:rsidR="000C7002" w:rsidRPr="00915A36" w:rsidRDefault="000C7002" w:rsidP="00924060">
      <w:pPr>
        <w:spacing w:after="0" w:line="360" w:lineRule="auto"/>
        <w:rPr>
          <w:rFonts w:ascii="Karla" w:hAnsi="Karla" w:cs="Arial"/>
          <w:sz w:val="24"/>
          <w:szCs w:val="24"/>
        </w:rPr>
      </w:pPr>
    </w:p>
    <w:p w:rsidR="007A1B1F" w:rsidRPr="00915A36" w:rsidRDefault="00391830" w:rsidP="009F0E29">
      <w:pPr>
        <w:spacing w:after="0" w:line="360" w:lineRule="auto"/>
        <w:rPr>
          <w:rFonts w:ascii="Karla" w:hAnsi="Karla" w:cs="Arial"/>
          <w:sz w:val="24"/>
          <w:szCs w:val="24"/>
        </w:rPr>
      </w:pPr>
      <w:r w:rsidRPr="00915A36">
        <w:rPr>
          <w:rFonts w:ascii="Karla" w:hAnsi="Karla" w:cs="Arial"/>
          <w:sz w:val="24"/>
          <w:szCs w:val="24"/>
        </w:rPr>
        <w:t>Family violence committed by young people c</w:t>
      </w:r>
      <w:r w:rsidR="009D2E32" w:rsidRPr="00915A36">
        <w:rPr>
          <w:rFonts w:ascii="Karla" w:hAnsi="Karla" w:cs="Arial"/>
          <w:sz w:val="24"/>
          <w:szCs w:val="24"/>
        </w:rPr>
        <w:t xml:space="preserve">ommonly takes the form of aggression by boys towards their mothers, although </w:t>
      </w:r>
      <w:r w:rsidR="000C7002" w:rsidRPr="00915A36">
        <w:rPr>
          <w:rFonts w:ascii="Karla" w:hAnsi="Karla" w:cs="Arial"/>
          <w:sz w:val="24"/>
          <w:szCs w:val="24"/>
        </w:rPr>
        <w:t>girls can also be perpetrators and male parents can be victims</w:t>
      </w:r>
      <w:r w:rsidR="009D2E32" w:rsidRPr="00915A36">
        <w:rPr>
          <w:rFonts w:ascii="Karla" w:hAnsi="Karla" w:cs="Arial"/>
          <w:sz w:val="24"/>
          <w:szCs w:val="24"/>
        </w:rPr>
        <w:t>. Once again, e</w:t>
      </w:r>
      <w:r w:rsidR="00716676" w:rsidRPr="00915A36">
        <w:rPr>
          <w:rFonts w:ascii="Karla" w:hAnsi="Karla" w:cs="Arial"/>
          <w:sz w:val="24"/>
          <w:szCs w:val="24"/>
        </w:rPr>
        <w:t xml:space="preserve">arly exposure to family violence </w:t>
      </w:r>
      <w:r w:rsidR="002A76A9" w:rsidRPr="00915A36">
        <w:rPr>
          <w:rFonts w:ascii="Karla" w:hAnsi="Karla" w:cs="Arial"/>
          <w:sz w:val="24"/>
          <w:szCs w:val="24"/>
        </w:rPr>
        <w:t>appears to be</w:t>
      </w:r>
      <w:r w:rsidR="00716676" w:rsidRPr="00915A36">
        <w:rPr>
          <w:rFonts w:ascii="Karla" w:hAnsi="Karla" w:cs="Arial"/>
          <w:sz w:val="24"/>
          <w:szCs w:val="24"/>
        </w:rPr>
        <w:t xml:space="preserve"> </w:t>
      </w:r>
      <w:r w:rsidR="009F0E29" w:rsidRPr="00915A36">
        <w:rPr>
          <w:rFonts w:ascii="Karla" w:hAnsi="Karla" w:cs="Arial"/>
          <w:sz w:val="24"/>
          <w:szCs w:val="24"/>
        </w:rPr>
        <w:t xml:space="preserve">a </w:t>
      </w:r>
      <w:r w:rsidR="00716676" w:rsidRPr="00915A36">
        <w:rPr>
          <w:rFonts w:ascii="Karla" w:hAnsi="Karla" w:cs="Arial"/>
          <w:sz w:val="24"/>
          <w:szCs w:val="24"/>
        </w:rPr>
        <w:t xml:space="preserve">significant </w:t>
      </w:r>
      <w:r w:rsidR="00BC0062" w:rsidRPr="00915A36">
        <w:rPr>
          <w:rFonts w:ascii="Karla" w:hAnsi="Karla" w:cs="Arial"/>
          <w:sz w:val="24"/>
          <w:szCs w:val="24"/>
        </w:rPr>
        <w:t>predictor</w:t>
      </w:r>
      <w:r w:rsidR="00716676" w:rsidRPr="00915A36">
        <w:rPr>
          <w:rFonts w:ascii="Karla" w:hAnsi="Karla" w:cs="Arial"/>
          <w:sz w:val="24"/>
          <w:szCs w:val="24"/>
        </w:rPr>
        <w:t xml:space="preserve"> </w:t>
      </w:r>
      <w:r w:rsidRPr="00915A36">
        <w:rPr>
          <w:rFonts w:ascii="Karla" w:hAnsi="Karla" w:cs="Arial"/>
          <w:sz w:val="24"/>
          <w:szCs w:val="24"/>
        </w:rPr>
        <w:t xml:space="preserve">of </w:t>
      </w:r>
      <w:r w:rsidR="009D2E32" w:rsidRPr="00915A36">
        <w:rPr>
          <w:rFonts w:ascii="Karla" w:hAnsi="Karla" w:cs="Arial"/>
          <w:sz w:val="24"/>
          <w:szCs w:val="24"/>
        </w:rPr>
        <w:t xml:space="preserve">such behaviour. </w:t>
      </w:r>
      <w:r w:rsidR="007A1B1F" w:rsidRPr="00915A36">
        <w:rPr>
          <w:rFonts w:ascii="Karla" w:hAnsi="Karla" w:cs="Arial"/>
          <w:sz w:val="24"/>
          <w:szCs w:val="24"/>
        </w:rPr>
        <w:t>Other risk factors include the beliefs that males are entitled to control their household</w:t>
      </w:r>
      <w:r w:rsidRPr="00915A36">
        <w:rPr>
          <w:rFonts w:ascii="Karla" w:hAnsi="Karla" w:cs="Arial"/>
          <w:sz w:val="24"/>
          <w:szCs w:val="24"/>
        </w:rPr>
        <w:t>s</w:t>
      </w:r>
      <w:r w:rsidR="007A1B1F" w:rsidRPr="00915A36">
        <w:rPr>
          <w:rFonts w:ascii="Karla" w:hAnsi="Karla" w:cs="Arial"/>
          <w:sz w:val="24"/>
          <w:szCs w:val="24"/>
        </w:rPr>
        <w:t xml:space="preserve"> and that violence is an acceptable way to resolve conflict</w:t>
      </w:r>
      <w:r w:rsidR="00F16AAF" w:rsidRPr="00915A36">
        <w:rPr>
          <w:rFonts w:ascii="Karla" w:hAnsi="Karla" w:cs="Arial"/>
          <w:sz w:val="24"/>
          <w:szCs w:val="24"/>
        </w:rPr>
        <w:t xml:space="preserve">. </w:t>
      </w:r>
      <w:r w:rsidR="00C93C70" w:rsidRPr="00915A36">
        <w:rPr>
          <w:rFonts w:ascii="Karla" w:hAnsi="Karla" w:cs="Arial"/>
          <w:sz w:val="24"/>
          <w:szCs w:val="24"/>
        </w:rPr>
        <w:t>Violen</w:t>
      </w:r>
      <w:r w:rsidR="009D2E32" w:rsidRPr="00915A36">
        <w:rPr>
          <w:rFonts w:ascii="Karla" w:hAnsi="Karla" w:cs="Arial"/>
          <w:sz w:val="24"/>
          <w:szCs w:val="24"/>
        </w:rPr>
        <w:t>ce</w:t>
      </w:r>
      <w:r w:rsidR="00C93C70" w:rsidRPr="00915A36">
        <w:rPr>
          <w:rFonts w:ascii="Karla" w:hAnsi="Karla" w:cs="Arial"/>
          <w:sz w:val="24"/>
          <w:szCs w:val="24"/>
        </w:rPr>
        <w:t xml:space="preserve"> by young people </w:t>
      </w:r>
      <w:r w:rsidR="00F16AAF" w:rsidRPr="00915A36">
        <w:rPr>
          <w:rFonts w:ascii="Karla" w:hAnsi="Karla" w:cs="Arial"/>
          <w:sz w:val="24"/>
          <w:szCs w:val="24"/>
        </w:rPr>
        <w:t xml:space="preserve">in the home </w:t>
      </w:r>
      <w:r w:rsidRPr="00915A36">
        <w:rPr>
          <w:rFonts w:ascii="Karla" w:hAnsi="Karla" w:cs="Arial"/>
          <w:sz w:val="24"/>
          <w:szCs w:val="24"/>
        </w:rPr>
        <w:t xml:space="preserve">may be </w:t>
      </w:r>
      <w:r w:rsidR="009D2E32" w:rsidRPr="00915A36">
        <w:rPr>
          <w:rFonts w:ascii="Karla" w:hAnsi="Karla" w:cs="Arial"/>
          <w:sz w:val="24"/>
          <w:szCs w:val="24"/>
        </w:rPr>
        <w:t>e</w:t>
      </w:r>
      <w:r w:rsidR="002D3067" w:rsidRPr="00915A36">
        <w:rPr>
          <w:rFonts w:ascii="Karla" w:hAnsi="Karla" w:cs="Arial"/>
          <w:sz w:val="24"/>
          <w:szCs w:val="24"/>
        </w:rPr>
        <w:t>xacerbated by</w:t>
      </w:r>
      <w:r w:rsidR="007A1B1F" w:rsidRPr="00915A36">
        <w:rPr>
          <w:rFonts w:ascii="Karla" w:hAnsi="Karla" w:cs="Arial"/>
          <w:sz w:val="24"/>
          <w:szCs w:val="24"/>
        </w:rPr>
        <w:t xml:space="preserve"> mental illness, alcohol and other drugs, and acquired brain injuries</w:t>
      </w:r>
      <w:r w:rsidR="00F16AAF" w:rsidRPr="00915A36">
        <w:rPr>
          <w:rFonts w:ascii="Karla" w:hAnsi="Karla" w:cs="Arial"/>
          <w:sz w:val="24"/>
          <w:szCs w:val="24"/>
        </w:rPr>
        <w:t xml:space="preserve"> – but </w:t>
      </w:r>
      <w:r w:rsidR="00C20CD7" w:rsidRPr="00915A36">
        <w:rPr>
          <w:rFonts w:ascii="Karla" w:hAnsi="Karla" w:cs="Arial"/>
          <w:sz w:val="24"/>
          <w:szCs w:val="24"/>
        </w:rPr>
        <w:t>it</w:t>
      </w:r>
      <w:r w:rsidR="00F16AAF" w:rsidRPr="00915A36">
        <w:rPr>
          <w:rFonts w:ascii="Karla" w:hAnsi="Karla" w:cs="Arial"/>
          <w:sz w:val="24"/>
          <w:szCs w:val="24"/>
        </w:rPr>
        <w:t xml:space="preserve"> remains a complex and little-understood topic</w:t>
      </w:r>
      <w:r w:rsidR="007A1B1F" w:rsidRPr="00915A36">
        <w:rPr>
          <w:rFonts w:ascii="Karla" w:hAnsi="Karla" w:cs="Arial"/>
          <w:sz w:val="24"/>
          <w:szCs w:val="24"/>
        </w:rPr>
        <w:t xml:space="preserve">. </w:t>
      </w:r>
      <w:r w:rsidR="00271434" w:rsidRPr="00915A36">
        <w:rPr>
          <w:rFonts w:ascii="Karla" w:hAnsi="Karla" w:cs="Arial"/>
          <w:sz w:val="24"/>
          <w:szCs w:val="24"/>
        </w:rPr>
        <w:t xml:space="preserve">More research is needed. </w:t>
      </w:r>
      <w:r w:rsidR="00C20CD7" w:rsidRPr="00915A36">
        <w:rPr>
          <w:rFonts w:ascii="Karla" w:hAnsi="Karla" w:cs="Arial"/>
          <w:sz w:val="24"/>
          <w:szCs w:val="24"/>
        </w:rPr>
        <w:t>Young people</w:t>
      </w:r>
      <w:r w:rsidR="009D2E32" w:rsidRPr="00915A36">
        <w:rPr>
          <w:rFonts w:ascii="Karla" w:hAnsi="Karla" w:cs="Arial"/>
          <w:sz w:val="24"/>
          <w:szCs w:val="24"/>
        </w:rPr>
        <w:t xml:space="preserve"> </w:t>
      </w:r>
      <w:r w:rsidR="00C20CD7" w:rsidRPr="00915A36">
        <w:rPr>
          <w:rFonts w:ascii="Karla" w:hAnsi="Karla" w:cs="Arial"/>
          <w:sz w:val="24"/>
          <w:szCs w:val="24"/>
        </w:rPr>
        <w:t xml:space="preserve">who use violence may behave, in some ways, like abusive adults, and their aggression </w:t>
      </w:r>
      <w:r w:rsidRPr="00915A36">
        <w:rPr>
          <w:rFonts w:ascii="Karla" w:hAnsi="Karla" w:cs="Arial"/>
          <w:sz w:val="24"/>
          <w:szCs w:val="24"/>
        </w:rPr>
        <w:t>is</w:t>
      </w:r>
      <w:r w:rsidR="00C20CD7" w:rsidRPr="00915A36">
        <w:rPr>
          <w:rFonts w:ascii="Karla" w:hAnsi="Karla" w:cs="Arial"/>
          <w:sz w:val="24"/>
          <w:szCs w:val="24"/>
        </w:rPr>
        <w:t xml:space="preserve"> traumatising for their victims</w:t>
      </w:r>
      <w:r w:rsidR="00763043" w:rsidRPr="00915A36">
        <w:rPr>
          <w:rFonts w:ascii="Karla" w:hAnsi="Karla" w:cs="Arial"/>
          <w:sz w:val="24"/>
          <w:szCs w:val="24"/>
        </w:rPr>
        <w:t xml:space="preserve">. At the same time, though, </w:t>
      </w:r>
      <w:r w:rsidR="00C20CD7" w:rsidRPr="00915A36">
        <w:rPr>
          <w:rFonts w:ascii="Karla" w:hAnsi="Karla" w:cs="Arial"/>
          <w:sz w:val="24"/>
          <w:szCs w:val="24"/>
        </w:rPr>
        <w:t>the</w:t>
      </w:r>
      <w:r w:rsidR="00C93C70" w:rsidRPr="00915A36">
        <w:rPr>
          <w:rFonts w:ascii="Karla" w:hAnsi="Karla" w:cs="Arial"/>
          <w:sz w:val="24"/>
          <w:szCs w:val="24"/>
        </w:rPr>
        <w:t>se</w:t>
      </w:r>
      <w:r w:rsidR="00C20CD7" w:rsidRPr="00915A36">
        <w:rPr>
          <w:rFonts w:ascii="Karla" w:hAnsi="Karla" w:cs="Arial"/>
          <w:sz w:val="24"/>
          <w:szCs w:val="24"/>
        </w:rPr>
        <w:t xml:space="preserve"> young </w:t>
      </w:r>
      <w:r w:rsidR="00C93C70" w:rsidRPr="00915A36">
        <w:rPr>
          <w:rFonts w:ascii="Karla" w:hAnsi="Karla" w:cs="Arial"/>
          <w:sz w:val="24"/>
          <w:szCs w:val="24"/>
        </w:rPr>
        <w:t>people</w:t>
      </w:r>
      <w:r w:rsidR="00C20CD7" w:rsidRPr="00915A36">
        <w:rPr>
          <w:rFonts w:ascii="Karla" w:hAnsi="Karla" w:cs="Arial"/>
          <w:sz w:val="24"/>
          <w:szCs w:val="24"/>
        </w:rPr>
        <w:t xml:space="preserve"> can be</w:t>
      </w:r>
      <w:r w:rsidR="009A2F21" w:rsidRPr="00915A36">
        <w:rPr>
          <w:rFonts w:ascii="Karla" w:hAnsi="Karla" w:cs="Arial"/>
          <w:sz w:val="24"/>
          <w:szCs w:val="24"/>
        </w:rPr>
        <w:t xml:space="preserve"> highly</w:t>
      </w:r>
      <w:r w:rsidR="00C20CD7" w:rsidRPr="00915A36">
        <w:rPr>
          <w:rFonts w:ascii="Karla" w:hAnsi="Karla" w:cs="Arial"/>
          <w:sz w:val="24"/>
          <w:szCs w:val="24"/>
        </w:rPr>
        <w:t xml:space="preserve"> vulnerable themselves</w:t>
      </w:r>
      <w:r w:rsidR="00153B81" w:rsidRPr="00915A36">
        <w:rPr>
          <w:rFonts w:ascii="Karla" w:hAnsi="Karla" w:cs="Arial"/>
          <w:sz w:val="24"/>
          <w:szCs w:val="24"/>
        </w:rPr>
        <w:t>. Their health may be poor, they may have experienced trauma themselves, and they commonly lack resources and life experience.</w:t>
      </w:r>
      <w:r w:rsidR="001C667D" w:rsidRPr="00915A36">
        <w:rPr>
          <w:rStyle w:val="EndnoteReference"/>
          <w:rFonts w:ascii="Karla" w:hAnsi="Karla" w:cs="Arial"/>
          <w:sz w:val="24"/>
          <w:szCs w:val="24"/>
        </w:rPr>
        <w:endnoteReference w:id="20"/>
      </w:r>
      <w:r w:rsidR="001C667D" w:rsidRPr="00915A36">
        <w:rPr>
          <w:rFonts w:ascii="Karla" w:hAnsi="Karla" w:cs="Arial"/>
          <w:sz w:val="24"/>
          <w:szCs w:val="24"/>
        </w:rPr>
        <w:t xml:space="preserve"> </w:t>
      </w:r>
      <w:r w:rsidR="007A1B1F" w:rsidRPr="00915A36">
        <w:rPr>
          <w:rFonts w:ascii="Karla" w:hAnsi="Karla" w:cs="Arial"/>
          <w:sz w:val="24"/>
          <w:szCs w:val="24"/>
        </w:rPr>
        <w:t xml:space="preserve"> </w:t>
      </w:r>
      <w:r w:rsidR="009F0E29" w:rsidRPr="00915A36">
        <w:rPr>
          <w:rFonts w:ascii="Karla" w:hAnsi="Karla" w:cs="Arial"/>
          <w:sz w:val="24"/>
          <w:szCs w:val="24"/>
        </w:rPr>
        <w:t xml:space="preserve"> </w:t>
      </w:r>
    </w:p>
    <w:p w:rsidR="007A1B1F" w:rsidRPr="00915A36" w:rsidRDefault="007A1B1F" w:rsidP="009F0E29">
      <w:pPr>
        <w:spacing w:after="0" w:line="360" w:lineRule="auto"/>
        <w:rPr>
          <w:rFonts w:ascii="Karla" w:hAnsi="Karla" w:cs="Arial"/>
          <w:sz w:val="24"/>
          <w:szCs w:val="24"/>
        </w:rPr>
      </w:pPr>
    </w:p>
    <w:p w:rsidR="00273AAC" w:rsidRPr="00915A36" w:rsidRDefault="00C93C70" w:rsidP="009F0E29">
      <w:pPr>
        <w:spacing w:after="0" w:line="360" w:lineRule="auto"/>
        <w:rPr>
          <w:rFonts w:ascii="Karla" w:hAnsi="Karla" w:cs="Arial"/>
          <w:sz w:val="24"/>
          <w:szCs w:val="24"/>
        </w:rPr>
      </w:pPr>
      <w:r w:rsidRPr="00915A36">
        <w:rPr>
          <w:rFonts w:ascii="Karla" w:hAnsi="Karla" w:cs="Arial"/>
          <w:sz w:val="24"/>
          <w:szCs w:val="24"/>
        </w:rPr>
        <w:t xml:space="preserve">Young people’s use of violence </w:t>
      </w:r>
      <w:r w:rsidR="007A1B1F" w:rsidRPr="00915A36">
        <w:rPr>
          <w:rFonts w:ascii="Karla" w:hAnsi="Karla" w:cs="Arial"/>
          <w:sz w:val="24"/>
          <w:szCs w:val="24"/>
        </w:rPr>
        <w:t>in the home is often considered</w:t>
      </w:r>
      <w:r w:rsidR="00593476" w:rsidRPr="00915A36">
        <w:rPr>
          <w:rFonts w:ascii="Karla" w:hAnsi="Karla" w:cs="Arial"/>
          <w:sz w:val="24"/>
          <w:szCs w:val="24"/>
        </w:rPr>
        <w:t xml:space="preserve"> a hidden and shameful subject, </w:t>
      </w:r>
      <w:r w:rsidR="007A1B1F" w:rsidRPr="00915A36">
        <w:rPr>
          <w:rFonts w:ascii="Karla" w:hAnsi="Karla" w:cs="Arial"/>
          <w:sz w:val="24"/>
          <w:szCs w:val="24"/>
        </w:rPr>
        <w:t>with</w:t>
      </w:r>
      <w:r w:rsidR="00F16AAF" w:rsidRPr="00915A36">
        <w:rPr>
          <w:rFonts w:ascii="Karla" w:hAnsi="Karla" w:cs="Arial"/>
          <w:sz w:val="24"/>
          <w:szCs w:val="24"/>
        </w:rPr>
        <w:t xml:space="preserve"> parents </w:t>
      </w:r>
      <w:r w:rsidR="00381863" w:rsidRPr="00915A36">
        <w:rPr>
          <w:rFonts w:ascii="Karla" w:hAnsi="Karla" w:cs="Arial"/>
          <w:sz w:val="24"/>
          <w:szCs w:val="24"/>
        </w:rPr>
        <w:t xml:space="preserve">feeling </w:t>
      </w:r>
      <w:r w:rsidR="00F740BA" w:rsidRPr="00915A36">
        <w:rPr>
          <w:rFonts w:ascii="Karla" w:hAnsi="Karla" w:cs="Arial"/>
          <w:sz w:val="24"/>
          <w:szCs w:val="24"/>
        </w:rPr>
        <w:t xml:space="preserve">too </w:t>
      </w:r>
      <w:r w:rsidR="00381863" w:rsidRPr="00915A36">
        <w:rPr>
          <w:rFonts w:ascii="Karla" w:hAnsi="Karla" w:cs="Arial"/>
          <w:sz w:val="24"/>
          <w:szCs w:val="24"/>
        </w:rPr>
        <w:t>guilty or embarrassed to ask for help</w:t>
      </w:r>
      <w:r w:rsidR="00F16AAF" w:rsidRPr="00915A36">
        <w:rPr>
          <w:rFonts w:ascii="Karla" w:hAnsi="Karla" w:cs="Arial"/>
          <w:sz w:val="24"/>
          <w:szCs w:val="24"/>
        </w:rPr>
        <w:t xml:space="preserve">. As such, the violence </w:t>
      </w:r>
      <w:r w:rsidR="00271434" w:rsidRPr="00915A36">
        <w:rPr>
          <w:rFonts w:ascii="Karla" w:hAnsi="Karla" w:cs="Arial"/>
          <w:sz w:val="24"/>
          <w:szCs w:val="24"/>
        </w:rPr>
        <w:t>can go</w:t>
      </w:r>
      <w:r w:rsidR="00F16AAF" w:rsidRPr="00915A36">
        <w:rPr>
          <w:rFonts w:ascii="Karla" w:hAnsi="Karla" w:cs="Arial"/>
          <w:sz w:val="24"/>
          <w:szCs w:val="24"/>
        </w:rPr>
        <w:t xml:space="preserve"> unacknowledged until it reaches a crisis point. </w:t>
      </w:r>
      <w:r w:rsidR="004B2290" w:rsidRPr="00915A36">
        <w:rPr>
          <w:rFonts w:ascii="Karla" w:hAnsi="Karla" w:cs="Arial"/>
          <w:sz w:val="24"/>
          <w:szCs w:val="24"/>
        </w:rPr>
        <w:t xml:space="preserve">Many parents who call </w:t>
      </w:r>
      <w:r w:rsidR="00380A58" w:rsidRPr="00915A36">
        <w:rPr>
          <w:rFonts w:ascii="Karla" w:hAnsi="Karla" w:cs="Arial"/>
          <w:sz w:val="24"/>
          <w:szCs w:val="24"/>
        </w:rPr>
        <w:t xml:space="preserve">the </w:t>
      </w:r>
      <w:r w:rsidR="004B2290" w:rsidRPr="00915A36">
        <w:rPr>
          <w:rFonts w:ascii="Karla" w:hAnsi="Karla" w:cs="Arial"/>
          <w:sz w:val="24"/>
          <w:szCs w:val="24"/>
        </w:rPr>
        <w:t>police simply want help to address their child’s behaviour and make their home safe, but by this stage it can result in a court response and possible criminal conviction</w:t>
      </w:r>
      <w:r w:rsidR="00380A58" w:rsidRPr="00915A36">
        <w:rPr>
          <w:rFonts w:ascii="Karla" w:hAnsi="Karla" w:cs="Arial"/>
          <w:sz w:val="24"/>
          <w:szCs w:val="24"/>
        </w:rPr>
        <w:t xml:space="preserve">. This is not always what </w:t>
      </w:r>
      <w:r w:rsidR="009A2F21" w:rsidRPr="00915A36">
        <w:rPr>
          <w:rFonts w:ascii="Karla" w:hAnsi="Karla" w:cs="Arial"/>
          <w:sz w:val="24"/>
          <w:szCs w:val="24"/>
        </w:rPr>
        <w:t>families</w:t>
      </w:r>
      <w:r w:rsidR="00380A58" w:rsidRPr="00915A36">
        <w:rPr>
          <w:rFonts w:ascii="Karla" w:hAnsi="Karla" w:cs="Arial"/>
          <w:sz w:val="24"/>
          <w:szCs w:val="24"/>
        </w:rPr>
        <w:t xml:space="preserve"> want, and can d</w:t>
      </w:r>
      <w:r w:rsidR="004B2290" w:rsidRPr="00915A36">
        <w:rPr>
          <w:rFonts w:ascii="Karla" w:hAnsi="Karla" w:cs="Arial"/>
          <w:sz w:val="24"/>
          <w:szCs w:val="24"/>
        </w:rPr>
        <w:t xml:space="preserve">iscourage </w:t>
      </w:r>
      <w:r w:rsidR="009A2F21" w:rsidRPr="00915A36">
        <w:rPr>
          <w:rFonts w:ascii="Karla" w:hAnsi="Karla" w:cs="Arial"/>
          <w:sz w:val="24"/>
          <w:szCs w:val="24"/>
        </w:rPr>
        <w:t>them</w:t>
      </w:r>
      <w:r w:rsidR="004B2290" w:rsidRPr="00915A36">
        <w:rPr>
          <w:rFonts w:ascii="Karla" w:hAnsi="Karla" w:cs="Arial"/>
          <w:sz w:val="24"/>
          <w:szCs w:val="24"/>
        </w:rPr>
        <w:t xml:space="preserve"> from seeking help in the future.</w:t>
      </w:r>
      <w:r w:rsidR="00273AAC" w:rsidRPr="00915A36">
        <w:rPr>
          <w:rStyle w:val="EndnoteReference"/>
          <w:rFonts w:ascii="Karla" w:hAnsi="Karla" w:cs="Arial"/>
          <w:sz w:val="24"/>
          <w:szCs w:val="24"/>
        </w:rPr>
        <w:endnoteReference w:id="21"/>
      </w:r>
      <w:r w:rsidR="00273AAC" w:rsidRPr="00915A36">
        <w:rPr>
          <w:rFonts w:ascii="Karla" w:hAnsi="Karla" w:cs="Arial"/>
          <w:sz w:val="24"/>
          <w:szCs w:val="24"/>
        </w:rPr>
        <w:t xml:space="preserve"> </w:t>
      </w:r>
    </w:p>
    <w:p w:rsidR="00273AAC" w:rsidRPr="00915A36" w:rsidRDefault="00273AAC" w:rsidP="009F0E29">
      <w:pPr>
        <w:spacing w:after="0" w:line="360" w:lineRule="auto"/>
        <w:rPr>
          <w:rFonts w:ascii="Karla" w:hAnsi="Karla" w:cs="Arial"/>
          <w:sz w:val="24"/>
          <w:szCs w:val="24"/>
        </w:rPr>
      </w:pPr>
    </w:p>
    <w:p w:rsidR="009A2F21" w:rsidRPr="00915A36" w:rsidRDefault="00C93C70" w:rsidP="009F0E29">
      <w:pPr>
        <w:spacing w:after="0" w:line="360" w:lineRule="auto"/>
        <w:rPr>
          <w:rFonts w:ascii="Karla" w:hAnsi="Karla" w:cs="Arial"/>
          <w:sz w:val="24"/>
          <w:szCs w:val="24"/>
        </w:rPr>
      </w:pPr>
      <w:r w:rsidRPr="00915A36">
        <w:rPr>
          <w:rFonts w:ascii="Karla" w:hAnsi="Karla" w:cs="Arial"/>
          <w:sz w:val="24"/>
          <w:szCs w:val="24"/>
        </w:rPr>
        <w:t xml:space="preserve">Indeed, some youth services have told us that </w:t>
      </w:r>
      <w:r w:rsidR="00391830" w:rsidRPr="00915A36">
        <w:rPr>
          <w:rFonts w:ascii="Karla" w:hAnsi="Karla" w:cs="Arial"/>
          <w:sz w:val="24"/>
          <w:szCs w:val="24"/>
        </w:rPr>
        <w:t xml:space="preserve">Victoria’s </w:t>
      </w:r>
      <w:r w:rsidRPr="00915A36">
        <w:rPr>
          <w:rFonts w:ascii="Karla" w:hAnsi="Karla" w:cs="Arial"/>
          <w:sz w:val="24"/>
          <w:szCs w:val="24"/>
        </w:rPr>
        <w:t xml:space="preserve">recent moves towards </w:t>
      </w:r>
      <w:r w:rsidR="00273AAC" w:rsidRPr="00915A36">
        <w:rPr>
          <w:rFonts w:ascii="Karla" w:hAnsi="Karla" w:cs="Arial"/>
          <w:sz w:val="24"/>
          <w:szCs w:val="24"/>
        </w:rPr>
        <w:t xml:space="preserve">a </w:t>
      </w:r>
      <w:r w:rsidRPr="00915A36">
        <w:rPr>
          <w:rFonts w:ascii="Karla" w:hAnsi="Karla" w:cs="Arial"/>
          <w:sz w:val="24"/>
          <w:szCs w:val="24"/>
        </w:rPr>
        <w:t xml:space="preserve">stronger, consistent </w:t>
      </w:r>
      <w:r w:rsidR="00271434" w:rsidRPr="00915A36">
        <w:rPr>
          <w:rFonts w:ascii="Karla" w:hAnsi="Karla" w:cs="Arial"/>
          <w:sz w:val="24"/>
          <w:szCs w:val="24"/>
        </w:rPr>
        <w:t>justice</w:t>
      </w:r>
      <w:r w:rsidRPr="00915A36">
        <w:rPr>
          <w:rFonts w:ascii="Karla" w:hAnsi="Karla" w:cs="Arial"/>
          <w:sz w:val="24"/>
          <w:szCs w:val="24"/>
        </w:rPr>
        <w:t xml:space="preserve"> response to family violence have</w:t>
      </w:r>
      <w:r w:rsidR="00273AAC" w:rsidRPr="00915A36">
        <w:rPr>
          <w:rFonts w:ascii="Karla" w:hAnsi="Karla" w:cs="Arial"/>
          <w:sz w:val="24"/>
          <w:szCs w:val="24"/>
        </w:rPr>
        <w:t xml:space="preserve"> (inadvertently) led to </w:t>
      </w:r>
      <w:r w:rsidR="00391830" w:rsidRPr="00915A36">
        <w:rPr>
          <w:rFonts w:ascii="Karla" w:hAnsi="Karla" w:cs="Arial"/>
          <w:sz w:val="24"/>
          <w:szCs w:val="24"/>
        </w:rPr>
        <w:t>poorer results in relation to</w:t>
      </w:r>
      <w:r w:rsidR="009A2F21" w:rsidRPr="00915A36">
        <w:rPr>
          <w:rFonts w:ascii="Karla" w:hAnsi="Karla" w:cs="Arial"/>
          <w:sz w:val="24"/>
          <w:szCs w:val="24"/>
        </w:rPr>
        <w:t xml:space="preserve"> </w:t>
      </w:r>
      <w:r w:rsidR="00391830" w:rsidRPr="00915A36">
        <w:rPr>
          <w:rFonts w:ascii="Karla" w:hAnsi="Karla" w:cs="Arial"/>
          <w:sz w:val="24"/>
          <w:szCs w:val="24"/>
        </w:rPr>
        <w:t xml:space="preserve">young people’s use of violence in the home. Some services have reported </w:t>
      </w:r>
      <w:r w:rsidRPr="00915A36">
        <w:rPr>
          <w:rFonts w:ascii="Karla" w:hAnsi="Karla" w:cs="Arial"/>
          <w:sz w:val="24"/>
          <w:szCs w:val="24"/>
        </w:rPr>
        <w:t xml:space="preserve">a reduction in referrals of young people </w:t>
      </w:r>
      <w:r w:rsidR="00273AAC" w:rsidRPr="00915A36">
        <w:rPr>
          <w:rFonts w:ascii="Karla" w:hAnsi="Karla" w:cs="Arial"/>
          <w:sz w:val="24"/>
          <w:szCs w:val="24"/>
        </w:rPr>
        <w:t>to</w:t>
      </w:r>
      <w:r w:rsidRPr="00915A36">
        <w:rPr>
          <w:rFonts w:ascii="Karla" w:hAnsi="Karla" w:cs="Arial"/>
          <w:sz w:val="24"/>
          <w:szCs w:val="24"/>
        </w:rPr>
        <w:t xml:space="preserve"> </w:t>
      </w:r>
      <w:r w:rsidR="00391830" w:rsidRPr="00915A36">
        <w:rPr>
          <w:rFonts w:ascii="Karla" w:hAnsi="Karla" w:cs="Arial"/>
          <w:sz w:val="24"/>
          <w:szCs w:val="24"/>
        </w:rPr>
        <w:t>programs</w:t>
      </w:r>
      <w:r w:rsidRPr="00915A36">
        <w:rPr>
          <w:rFonts w:ascii="Karla" w:hAnsi="Karla" w:cs="Arial"/>
          <w:sz w:val="24"/>
          <w:szCs w:val="24"/>
        </w:rPr>
        <w:t xml:space="preserve"> </w:t>
      </w:r>
      <w:r w:rsidR="00391830" w:rsidRPr="00915A36">
        <w:rPr>
          <w:rFonts w:ascii="Karla" w:hAnsi="Karla" w:cs="Arial"/>
          <w:sz w:val="24"/>
          <w:szCs w:val="24"/>
        </w:rPr>
        <w:t>which</w:t>
      </w:r>
      <w:r w:rsidRPr="00915A36">
        <w:rPr>
          <w:rFonts w:ascii="Karla" w:hAnsi="Karla" w:cs="Arial"/>
          <w:sz w:val="24"/>
          <w:szCs w:val="24"/>
        </w:rPr>
        <w:t xml:space="preserve"> might have provided them with </w:t>
      </w:r>
      <w:r w:rsidR="00271434" w:rsidRPr="00915A36">
        <w:rPr>
          <w:rFonts w:ascii="Karla" w:hAnsi="Karla" w:cs="Arial"/>
          <w:sz w:val="24"/>
          <w:szCs w:val="24"/>
        </w:rPr>
        <w:t xml:space="preserve">age-appropriate </w:t>
      </w:r>
      <w:r w:rsidRPr="00915A36">
        <w:rPr>
          <w:rFonts w:ascii="Karla" w:hAnsi="Karla" w:cs="Arial"/>
          <w:sz w:val="24"/>
          <w:szCs w:val="24"/>
        </w:rPr>
        <w:t>therapeutic case work</w:t>
      </w:r>
      <w:r w:rsidR="00391830" w:rsidRPr="00915A36">
        <w:rPr>
          <w:rFonts w:ascii="Karla" w:hAnsi="Karla" w:cs="Arial"/>
          <w:sz w:val="24"/>
          <w:szCs w:val="24"/>
        </w:rPr>
        <w:t xml:space="preserve"> to address their behaviour</w:t>
      </w:r>
      <w:r w:rsidR="00273AAC" w:rsidRPr="00915A36">
        <w:rPr>
          <w:rFonts w:ascii="Karla" w:hAnsi="Karla" w:cs="Arial"/>
          <w:sz w:val="24"/>
          <w:szCs w:val="24"/>
        </w:rPr>
        <w:t>. In</w:t>
      </w:r>
      <w:r w:rsidRPr="00915A36">
        <w:rPr>
          <w:rFonts w:ascii="Karla" w:hAnsi="Karla" w:cs="Arial"/>
          <w:sz w:val="24"/>
          <w:szCs w:val="24"/>
        </w:rPr>
        <w:t>stead,</w:t>
      </w:r>
      <w:r w:rsidR="00271434" w:rsidRPr="00915A36">
        <w:rPr>
          <w:rFonts w:ascii="Karla" w:hAnsi="Karla" w:cs="Arial"/>
          <w:sz w:val="24"/>
          <w:szCs w:val="24"/>
        </w:rPr>
        <w:t xml:space="preserve"> incidents of violence by young people which are reported to the police tend to </w:t>
      </w:r>
      <w:r w:rsidR="00273AAC" w:rsidRPr="00915A36">
        <w:rPr>
          <w:rFonts w:ascii="Karla" w:hAnsi="Karla" w:cs="Arial"/>
          <w:sz w:val="24"/>
          <w:szCs w:val="24"/>
        </w:rPr>
        <w:t>trigger</w:t>
      </w:r>
      <w:r w:rsidR="00271434" w:rsidRPr="00915A36">
        <w:rPr>
          <w:rFonts w:ascii="Karla" w:hAnsi="Karla" w:cs="Arial"/>
          <w:sz w:val="24"/>
          <w:szCs w:val="24"/>
        </w:rPr>
        <w:t xml:space="preserve"> a generic </w:t>
      </w:r>
      <w:r w:rsidR="00B0146F" w:rsidRPr="00915A36">
        <w:rPr>
          <w:rFonts w:ascii="Karla" w:hAnsi="Karla" w:cs="Arial"/>
          <w:sz w:val="24"/>
          <w:szCs w:val="24"/>
        </w:rPr>
        <w:t xml:space="preserve">‘family violence’ intervention, </w:t>
      </w:r>
      <w:r w:rsidR="009A2F21" w:rsidRPr="00915A36">
        <w:rPr>
          <w:rFonts w:ascii="Karla" w:hAnsi="Karla" w:cs="Arial"/>
          <w:sz w:val="24"/>
          <w:szCs w:val="24"/>
        </w:rPr>
        <w:t>prompting the sort of</w:t>
      </w:r>
      <w:r w:rsidR="00B0146F" w:rsidRPr="00915A36">
        <w:rPr>
          <w:rFonts w:ascii="Karla" w:hAnsi="Karla" w:cs="Arial"/>
          <w:sz w:val="24"/>
          <w:szCs w:val="24"/>
        </w:rPr>
        <w:t xml:space="preserve"> intervention orders and safety </w:t>
      </w:r>
      <w:r w:rsidR="00EA58AB" w:rsidRPr="00915A36">
        <w:rPr>
          <w:rFonts w:ascii="Karla" w:hAnsi="Karla" w:cs="Arial"/>
          <w:sz w:val="24"/>
          <w:szCs w:val="24"/>
        </w:rPr>
        <w:t>notices</w:t>
      </w:r>
      <w:r w:rsidR="00B0146F" w:rsidRPr="00915A36">
        <w:rPr>
          <w:rFonts w:ascii="Karla" w:hAnsi="Karla" w:cs="Arial"/>
          <w:sz w:val="24"/>
          <w:szCs w:val="24"/>
        </w:rPr>
        <w:t xml:space="preserve"> which were </w:t>
      </w:r>
      <w:r w:rsidR="00271434" w:rsidRPr="00915A36">
        <w:rPr>
          <w:rFonts w:ascii="Karla" w:hAnsi="Karla" w:cs="Arial"/>
          <w:sz w:val="24"/>
          <w:szCs w:val="24"/>
        </w:rPr>
        <w:t xml:space="preserve">designed to </w:t>
      </w:r>
      <w:r w:rsidR="005518EC" w:rsidRPr="00915A36">
        <w:rPr>
          <w:rFonts w:ascii="Karla" w:hAnsi="Karla" w:cs="Arial"/>
          <w:sz w:val="24"/>
          <w:szCs w:val="24"/>
        </w:rPr>
        <w:t>help</w:t>
      </w:r>
      <w:r w:rsidR="00271434" w:rsidRPr="00915A36">
        <w:rPr>
          <w:rFonts w:ascii="Karla" w:hAnsi="Karla" w:cs="Arial"/>
          <w:sz w:val="24"/>
          <w:szCs w:val="24"/>
        </w:rPr>
        <w:t xml:space="preserve"> </w:t>
      </w:r>
      <w:r w:rsidR="009A2F21" w:rsidRPr="00915A36">
        <w:rPr>
          <w:rFonts w:ascii="Karla" w:hAnsi="Karla" w:cs="Arial"/>
          <w:sz w:val="24"/>
          <w:szCs w:val="24"/>
        </w:rPr>
        <w:t>wome</w:t>
      </w:r>
      <w:r w:rsidR="00F12A74" w:rsidRPr="00915A36">
        <w:rPr>
          <w:rFonts w:ascii="Karla" w:hAnsi="Karla" w:cs="Arial"/>
          <w:sz w:val="24"/>
          <w:szCs w:val="24"/>
        </w:rPr>
        <w:t>n</w:t>
      </w:r>
      <w:r w:rsidR="00271434" w:rsidRPr="00915A36">
        <w:rPr>
          <w:rFonts w:ascii="Karla" w:hAnsi="Karla" w:cs="Arial"/>
          <w:sz w:val="24"/>
          <w:szCs w:val="24"/>
        </w:rPr>
        <w:t xml:space="preserve"> </w:t>
      </w:r>
      <w:r w:rsidR="005518EC" w:rsidRPr="00915A36">
        <w:rPr>
          <w:rFonts w:ascii="Karla" w:hAnsi="Karla" w:cs="Arial"/>
          <w:sz w:val="24"/>
          <w:szCs w:val="24"/>
        </w:rPr>
        <w:t xml:space="preserve">separate from </w:t>
      </w:r>
      <w:r w:rsidR="009A2F21" w:rsidRPr="00915A36">
        <w:rPr>
          <w:rFonts w:ascii="Karla" w:hAnsi="Karla" w:cs="Arial"/>
          <w:sz w:val="24"/>
          <w:szCs w:val="24"/>
        </w:rPr>
        <w:t>their</w:t>
      </w:r>
      <w:r w:rsidR="005518EC" w:rsidRPr="00915A36">
        <w:rPr>
          <w:rFonts w:ascii="Karla" w:hAnsi="Karla" w:cs="Arial"/>
          <w:sz w:val="24"/>
          <w:szCs w:val="24"/>
        </w:rPr>
        <w:t xml:space="preserve"> violent adult partner</w:t>
      </w:r>
      <w:r w:rsidR="009A2F21" w:rsidRPr="00915A36">
        <w:rPr>
          <w:rFonts w:ascii="Karla" w:hAnsi="Karla" w:cs="Arial"/>
          <w:sz w:val="24"/>
          <w:szCs w:val="24"/>
        </w:rPr>
        <w:t>s</w:t>
      </w:r>
      <w:r w:rsidR="00271434" w:rsidRPr="00915A36">
        <w:rPr>
          <w:rFonts w:ascii="Karla" w:hAnsi="Karla" w:cs="Arial"/>
          <w:sz w:val="24"/>
          <w:szCs w:val="24"/>
        </w:rPr>
        <w:t xml:space="preserve">. This approach may </w:t>
      </w:r>
      <w:r w:rsidR="00F12A74" w:rsidRPr="00915A36">
        <w:rPr>
          <w:rFonts w:ascii="Karla" w:hAnsi="Karla" w:cs="Arial"/>
          <w:sz w:val="24"/>
          <w:szCs w:val="24"/>
        </w:rPr>
        <w:t xml:space="preserve">not </w:t>
      </w:r>
      <w:r w:rsidR="00AE0216" w:rsidRPr="00915A36">
        <w:rPr>
          <w:rFonts w:ascii="Karla" w:hAnsi="Karla" w:cs="Arial"/>
          <w:sz w:val="24"/>
          <w:szCs w:val="24"/>
        </w:rPr>
        <w:t>feel</w:t>
      </w:r>
      <w:r w:rsidR="00F12A74" w:rsidRPr="00915A36">
        <w:rPr>
          <w:rFonts w:ascii="Karla" w:hAnsi="Karla" w:cs="Arial"/>
          <w:sz w:val="24"/>
          <w:szCs w:val="24"/>
        </w:rPr>
        <w:t xml:space="preserve"> appropriate to families experiencing violence from a young son or daughter. </w:t>
      </w:r>
      <w:r w:rsidR="00CB5596" w:rsidRPr="00915A36">
        <w:rPr>
          <w:rFonts w:ascii="Karla" w:hAnsi="Karla" w:cs="Arial"/>
          <w:sz w:val="24"/>
          <w:szCs w:val="24"/>
        </w:rPr>
        <w:t xml:space="preserve">Some services have expressed concern, for </w:t>
      </w:r>
      <w:r w:rsidR="00CB5596" w:rsidRPr="00915A36">
        <w:rPr>
          <w:rFonts w:ascii="Karla" w:hAnsi="Karla" w:cs="Arial"/>
          <w:sz w:val="24"/>
          <w:szCs w:val="24"/>
        </w:rPr>
        <w:lastRenderedPageBreak/>
        <w:t>example, about young people with intellectual disabilities ending up homeless as a result of intervention orders, in part because their families could not access less punitive</w:t>
      </w:r>
      <w:r w:rsidR="001278AD" w:rsidRPr="00915A36">
        <w:rPr>
          <w:rFonts w:ascii="Karla" w:hAnsi="Karla" w:cs="Arial"/>
          <w:sz w:val="24"/>
          <w:szCs w:val="24"/>
        </w:rPr>
        <w:t xml:space="preserve"> and more therapeutic</w:t>
      </w:r>
      <w:r w:rsidR="00CB5596" w:rsidRPr="00915A36">
        <w:rPr>
          <w:rFonts w:ascii="Karla" w:hAnsi="Karla" w:cs="Arial"/>
          <w:sz w:val="24"/>
          <w:szCs w:val="24"/>
        </w:rPr>
        <w:t xml:space="preserve"> forms of support. </w:t>
      </w:r>
    </w:p>
    <w:p w:rsidR="009A2F21" w:rsidRPr="00915A36" w:rsidRDefault="009A2F21" w:rsidP="009F0E29">
      <w:pPr>
        <w:spacing w:after="0" w:line="360" w:lineRule="auto"/>
        <w:rPr>
          <w:rFonts w:ascii="Karla" w:hAnsi="Karla" w:cs="Arial"/>
          <w:sz w:val="24"/>
          <w:szCs w:val="24"/>
        </w:rPr>
      </w:pPr>
    </w:p>
    <w:p w:rsidR="007E0FCA" w:rsidRPr="00915A36" w:rsidRDefault="00CB5596" w:rsidP="009F0E29">
      <w:pPr>
        <w:spacing w:after="0" w:line="360" w:lineRule="auto"/>
        <w:rPr>
          <w:rFonts w:ascii="Karla" w:hAnsi="Karla" w:cs="Arial"/>
          <w:sz w:val="24"/>
          <w:szCs w:val="24"/>
        </w:rPr>
      </w:pPr>
      <w:r w:rsidRPr="00915A36">
        <w:rPr>
          <w:rFonts w:ascii="Karla" w:hAnsi="Karla" w:cs="Arial"/>
          <w:sz w:val="24"/>
          <w:szCs w:val="24"/>
        </w:rPr>
        <w:t>A</w:t>
      </w:r>
      <w:r w:rsidR="007E0FCA" w:rsidRPr="00915A36">
        <w:rPr>
          <w:rFonts w:ascii="Karla" w:hAnsi="Karla" w:cs="Arial"/>
          <w:sz w:val="24"/>
          <w:szCs w:val="24"/>
        </w:rPr>
        <w:t>lternatively, some families who report violence from their children seem to be referred to parenting programs</w:t>
      </w:r>
      <w:r w:rsidR="00B0146F" w:rsidRPr="00915A36">
        <w:rPr>
          <w:rFonts w:ascii="Karla" w:hAnsi="Karla" w:cs="Arial"/>
          <w:sz w:val="24"/>
          <w:szCs w:val="24"/>
        </w:rPr>
        <w:t>. W</w:t>
      </w:r>
      <w:r w:rsidR="007E0FCA" w:rsidRPr="00915A36">
        <w:rPr>
          <w:rFonts w:ascii="Karla" w:hAnsi="Karla" w:cs="Arial"/>
          <w:sz w:val="24"/>
          <w:szCs w:val="24"/>
        </w:rPr>
        <w:t xml:space="preserve">hile these can be useful, they do not necessarily address the young person’s own behaviour through age-appropriate direct case work. It is </w:t>
      </w:r>
      <w:r w:rsidR="001278AD" w:rsidRPr="00915A36">
        <w:rPr>
          <w:rFonts w:ascii="Karla" w:hAnsi="Karla" w:cs="Arial"/>
          <w:sz w:val="24"/>
          <w:szCs w:val="24"/>
        </w:rPr>
        <w:t>vital</w:t>
      </w:r>
      <w:r w:rsidR="007E0FCA" w:rsidRPr="00915A36">
        <w:rPr>
          <w:rFonts w:ascii="Karla" w:hAnsi="Karla" w:cs="Arial"/>
          <w:sz w:val="24"/>
          <w:szCs w:val="24"/>
        </w:rPr>
        <w:t xml:space="preserve"> to do this, to break the cycle of violence early in life</w:t>
      </w:r>
      <w:r w:rsidR="001278AD" w:rsidRPr="00915A36">
        <w:rPr>
          <w:rFonts w:ascii="Karla" w:hAnsi="Karla" w:cs="Arial"/>
          <w:sz w:val="24"/>
          <w:szCs w:val="24"/>
        </w:rPr>
        <w:t xml:space="preserve">, and </w:t>
      </w:r>
      <w:r w:rsidR="00EA6313" w:rsidRPr="00915A36">
        <w:rPr>
          <w:rFonts w:ascii="Karla" w:hAnsi="Karla" w:cs="Arial"/>
          <w:sz w:val="24"/>
          <w:szCs w:val="24"/>
        </w:rPr>
        <w:t xml:space="preserve">vital </w:t>
      </w:r>
      <w:r w:rsidR="001278AD" w:rsidRPr="00915A36">
        <w:rPr>
          <w:rFonts w:ascii="Karla" w:hAnsi="Karla" w:cs="Arial"/>
          <w:sz w:val="24"/>
          <w:szCs w:val="24"/>
        </w:rPr>
        <w:t>that that there are enough appropriately trained youth workers in funded services to provide this support</w:t>
      </w:r>
      <w:r w:rsidR="007E0FCA" w:rsidRPr="00915A36">
        <w:rPr>
          <w:rFonts w:ascii="Karla" w:hAnsi="Karla" w:cs="Arial"/>
          <w:sz w:val="24"/>
          <w:szCs w:val="24"/>
        </w:rPr>
        <w:t xml:space="preserve">. </w:t>
      </w:r>
    </w:p>
    <w:p w:rsidR="0014374E" w:rsidRPr="00915A36" w:rsidRDefault="0014374E" w:rsidP="009F0E29">
      <w:pPr>
        <w:spacing w:after="0" w:line="360" w:lineRule="auto"/>
        <w:rPr>
          <w:rFonts w:ascii="Karla" w:hAnsi="Karla" w:cs="Arial"/>
          <w:sz w:val="24"/>
          <w:szCs w:val="24"/>
        </w:rPr>
      </w:pPr>
    </w:p>
    <w:p w:rsidR="000D56B7" w:rsidRPr="00915A36" w:rsidRDefault="008E08AE" w:rsidP="000D56B7">
      <w:pPr>
        <w:spacing w:after="0" w:line="360" w:lineRule="auto"/>
        <w:rPr>
          <w:rFonts w:ascii="Karla" w:hAnsi="Karla" w:cs="Arial"/>
          <w:sz w:val="24"/>
          <w:szCs w:val="24"/>
        </w:rPr>
      </w:pPr>
      <w:r w:rsidRPr="00915A36">
        <w:rPr>
          <w:rFonts w:ascii="Karla" w:hAnsi="Karla" w:cs="Arial"/>
          <w:sz w:val="24"/>
          <w:szCs w:val="24"/>
        </w:rPr>
        <w:t xml:space="preserve">A </w:t>
      </w:r>
      <w:r w:rsidR="0014374E" w:rsidRPr="00915A36">
        <w:rPr>
          <w:rFonts w:ascii="Karla" w:hAnsi="Karla" w:cs="Arial"/>
          <w:sz w:val="24"/>
          <w:szCs w:val="24"/>
        </w:rPr>
        <w:t xml:space="preserve">number of programs </w:t>
      </w:r>
      <w:r w:rsidRPr="00915A36">
        <w:rPr>
          <w:rFonts w:ascii="Karla" w:hAnsi="Karla" w:cs="Arial"/>
          <w:sz w:val="24"/>
          <w:szCs w:val="24"/>
        </w:rPr>
        <w:t xml:space="preserve">to address </w:t>
      </w:r>
      <w:r w:rsidR="00C93C70" w:rsidRPr="00915A36">
        <w:rPr>
          <w:rFonts w:ascii="Karla" w:hAnsi="Karla" w:cs="Arial"/>
          <w:sz w:val="24"/>
          <w:szCs w:val="24"/>
        </w:rPr>
        <w:t>young people’s</w:t>
      </w:r>
      <w:r w:rsidRPr="00915A36">
        <w:rPr>
          <w:rFonts w:ascii="Karla" w:hAnsi="Karla" w:cs="Arial"/>
          <w:sz w:val="24"/>
          <w:szCs w:val="24"/>
        </w:rPr>
        <w:t xml:space="preserve"> violence in the home </w:t>
      </w:r>
      <w:r w:rsidR="009B6A64" w:rsidRPr="00915A36">
        <w:rPr>
          <w:rFonts w:ascii="Karla" w:hAnsi="Karla" w:cs="Arial"/>
          <w:sz w:val="24"/>
          <w:szCs w:val="24"/>
        </w:rPr>
        <w:t xml:space="preserve">have been established in Victoria </w:t>
      </w:r>
      <w:r w:rsidR="0014374E" w:rsidRPr="00915A36">
        <w:rPr>
          <w:rFonts w:ascii="Karla" w:hAnsi="Karla" w:cs="Arial"/>
          <w:sz w:val="24"/>
          <w:szCs w:val="24"/>
        </w:rPr>
        <w:t>– for example</w:t>
      </w:r>
      <w:r w:rsidR="002D3067" w:rsidRPr="00915A36">
        <w:rPr>
          <w:rFonts w:ascii="Karla" w:hAnsi="Karla" w:cs="Arial"/>
          <w:sz w:val="24"/>
          <w:szCs w:val="24"/>
        </w:rPr>
        <w:t>,</w:t>
      </w:r>
      <w:r w:rsidR="0014374E" w:rsidRPr="00915A36">
        <w:rPr>
          <w:rFonts w:ascii="Karla" w:hAnsi="Karla" w:cs="Arial"/>
          <w:sz w:val="24"/>
          <w:szCs w:val="24"/>
        </w:rPr>
        <w:t xml:space="preserve"> </w:t>
      </w:r>
      <w:r w:rsidR="009B6A64" w:rsidRPr="00915A36">
        <w:rPr>
          <w:rFonts w:ascii="Karla" w:hAnsi="Karla" w:cs="Arial"/>
          <w:sz w:val="24"/>
          <w:szCs w:val="24"/>
        </w:rPr>
        <w:t xml:space="preserve">Berry Street’s TARA </w:t>
      </w:r>
      <w:r w:rsidR="009F5435" w:rsidRPr="00915A36">
        <w:rPr>
          <w:rFonts w:ascii="Karla" w:hAnsi="Karla" w:cs="Arial"/>
          <w:sz w:val="24"/>
          <w:szCs w:val="24"/>
        </w:rPr>
        <w:t>and</w:t>
      </w:r>
      <w:r w:rsidR="009B6A64" w:rsidRPr="00915A36">
        <w:rPr>
          <w:rFonts w:ascii="Karla" w:hAnsi="Karla" w:cs="Arial"/>
          <w:sz w:val="24"/>
          <w:szCs w:val="24"/>
        </w:rPr>
        <w:t xml:space="preserve"> MATTERS</w:t>
      </w:r>
      <w:r w:rsidR="009F5435" w:rsidRPr="00915A36">
        <w:rPr>
          <w:rFonts w:ascii="Karla" w:hAnsi="Karla" w:cs="Arial"/>
          <w:sz w:val="24"/>
          <w:szCs w:val="24"/>
        </w:rPr>
        <w:t xml:space="preserve"> programs</w:t>
      </w:r>
      <w:r w:rsidR="00C44539" w:rsidRPr="00915A36">
        <w:rPr>
          <w:rFonts w:ascii="Karla" w:hAnsi="Karla" w:cs="Arial"/>
          <w:sz w:val="24"/>
          <w:szCs w:val="24"/>
        </w:rPr>
        <w:t xml:space="preserve">, </w:t>
      </w:r>
      <w:r w:rsidRPr="00915A36">
        <w:rPr>
          <w:rFonts w:ascii="Karla" w:hAnsi="Karla" w:cs="Arial"/>
          <w:sz w:val="24"/>
          <w:szCs w:val="24"/>
        </w:rPr>
        <w:t xml:space="preserve">the Who’s In Charge program at Monash Youth &amp; Family Services, </w:t>
      </w:r>
      <w:r w:rsidR="00C44539" w:rsidRPr="00915A36">
        <w:rPr>
          <w:rFonts w:ascii="Karla" w:hAnsi="Karla" w:cs="Arial"/>
          <w:sz w:val="24"/>
          <w:szCs w:val="24"/>
        </w:rPr>
        <w:t xml:space="preserve">and the GRIPP program </w:t>
      </w:r>
      <w:r w:rsidRPr="00915A36">
        <w:rPr>
          <w:rFonts w:ascii="Karla" w:hAnsi="Karla" w:cs="Arial"/>
          <w:sz w:val="24"/>
          <w:szCs w:val="24"/>
        </w:rPr>
        <w:t>at the City of Greater</w:t>
      </w:r>
      <w:r w:rsidR="00C44539" w:rsidRPr="00915A36">
        <w:rPr>
          <w:rFonts w:ascii="Karla" w:hAnsi="Karla" w:cs="Arial"/>
          <w:sz w:val="24"/>
          <w:szCs w:val="24"/>
        </w:rPr>
        <w:t xml:space="preserve"> Dandenong</w:t>
      </w:r>
      <w:r w:rsidRPr="00915A36">
        <w:rPr>
          <w:rFonts w:ascii="Karla" w:hAnsi="Karla" w:cs="Arial"/>
          <w:sz w:val="24"/>
          <w:szCs w:val="24"/>
        </w:rPr>
        <w:t xml:space="preserve">. </w:t>
      </w:r>
      <w:r w:rsidR="00920801" w:rsidRPr="00915A36">
        <w:rPr>
          <w:rFonts w:ascii="Karla" w:hAnsi="Karla" w:cs="Arial"/>
          <w:sz w:val="24"/>
          <w:szCs w:val="24"/>
        </w:rPr>
        <w:t xml:space="preserve">Addressing young people’s violence in the home has also been </w:t>
      </w:r>
      <w:r w:rsidR="00663A32" w:rsidRPr="00915A36">
        <w:rPr>
          <w:rFonts w:ascii="Karla" w:hAnsi="Karla" w:cs="Arial"/>
          <w:sz w:val="24"/>
          <w:szCs w:val="24"/>
        </w:rPr>
        <w:t>a</w:t>
      </w:r>
      <w:r w:rsidR="00920801" w:rsidRPr="00915A36">
        <w:rPr>
          <w:rFonts w:ascii="Karla" w:hAnsi="Karla" w:cs="Arial"/>
          <w:sz w:val="24"/>
          <w:szCs w:val="24"/>
        </w:rPr>
        <w:t xml:space="preserve"> focus </w:t>
      </w:r>
      <w:r w:rsidR="00663A32" w:rsidRPr="00915A36">
        <w:rPr>
          <w:rFonts w:ascii="Karla" w:hAnsi="Karla" w:cs="Arial"/>
          <w:sz w:val="24"/>
          <w:szCs w:val="24"/>
        </w:rPr>
        <w:t xml:space="preserve">area </w:t>
      </w:r>
      <w:r w:rsidR="00920801" w:rsidRPr="00915A36">
        <w:rPr>
          <w:rFonts w:ascii="Karla" w:hAnsi="Karla" w:cs="Arial"/>
          <w:sz w:val="24"/>
          <w:szCs w:val="24"/>
        </w:rPr>
        <w:t xml:space="preserve">of the Geelong Project, which brings together </w:t>
      </w:r>
      <w:r w:rsidR="00663A32" w:rsidRPr="00915A36">
        <w:rPr>
          <w:rFonts w:ascii="Karla" w:hAnsi="Karla" w:cs="Arial"/>
          <w:sz w:val="24"/>
          <w:szCs w:val="24"/>
        </w:rPr>
        <w:t>multiple stakeholders</w:t>
      </w:r>
      <w:r w:rsidR="00920801" w:rsidRPr="00915A36">
        <w:rPr>
          <w:rFonts w:ascii="Karla" w:hAnsi="Karla" w:cs="Arial"/>
          <w:sz w:val="24"/>
          <w:szCs w:val="24"/>
        </w:rPr>
        <w:t xml:space="preserve"> to divert young people from homelessness and keep them engaged in school. </w:t>
      </w:r>
      <w:r w:rsidR="00663A32" w:rsidRPr="00915A36">
        <w:rPr>
          <w:rFonts w:ascii="Karla" w:hAnsi="Karla" w:cs="Arial"/>
          <w:sz w:val="24"/>
          <w:szCs w:val="24"/>
        </w:rPr>
        <w:t xml:space="preserve">The project’s </w:t>
      </w:r>
      <w:r w:rsidR="009A2F21" w:rsidRPr="00915A36">
        <w:rPr>
          <w:rFonts w:ascii="Karla" w:hAnsi="Karla" w:cs="Arial"/>
          <w:sz w:val="24"/>
          <w:szCs w:val="24"/>
        </w:rPr>
        <w:t>‘</w:t>
      </w:r>
      <w:r w:rsidR="00663A32" w:rsidRPr="00915A36">
        <w:rPr>
          <w:rFonts w:ascii="Karla" w:hAnsi="Karla" w:cs="Arial"/>
          <w:sz w:val="24"/>
          <w:szCs w:val="24"/>
        </w:rPr>
        <w:t>Youth Focused and Family Centred</w:t>
      </w:r>
      <w:r w:rsidR="009A2F21" w:rsidRPr="00915A36">
        <w:rPr>
          <w:rFonts w:ascii="Karla" w:hAnsi="Karla" w:cs="Arial"/>
          <w:sz w:val="24"/>
          <w:szCs w:val="24"/>
        </w:rPr>
        <w:t>’</w:t>
      </w:r>
      <w:r w:rsidR="00663A32" w:rsidRPr="00915A36">
        <w:rPr>
          <w:rFonts w:ascii="Karla" w:hAnsi="Karla" w:cs="Arial"/>
          <w:sz w:val="24"/>
          <w:szCs w:val="24"/>
        </w:rPr>
        <w:t xml:space="preserve"> strategy works with families around boundary setting, mediation, skill development, counselling, anger management and de-escalating conflict, while also linking young people to supports for mental health, </w:t>
      </w:r>
      <w:r w:rsidR="00AE0216" w:rsidRPr="00915A36">
        <w:rPr>
          <w:rFonts w:ascii="Karla" w:hAnsi="Karla" w:cs="Arial"/>
          <w:sz w:val="24"/>
          <w:szCs w:val="24"/>
        </w:rPr>
        <w:t xml:space="preserve">income, </w:t>
      </w:r>
      <w:r w:rsidR="00663A32" w:rsidRPr="00915A36">
        <w:rPr>
          <w:rFonts w:ascii="Karla" w:hAnsi="Karla" w:cs="Arial"/>
          <w:sz w:val="24"/>
          <w:szCs w:val="24"/>
        </w:rPr>
        <w:t xml:space="preserve">disability, sexuality, </w:t>
      </w:r>
      <w:r w:rsidR="00AE0216" w:rsidRPr="00915A36">
        <w:rPr>
          <w:rFonts w:ascii="Karla" w:hAnsi="Karla" w:cs="Arial"/>
          <w:sz w:val="24"/>
          <w:szCs w:val="24"/>
        </w:rPr>
        <w:t>and culture</w:t>
      </w:r>
      <w:r w:rsidR="00663A32" w:rsidRPr="00915A36">
        <w:rPr>
          <w:rFonts w:ascii="Karla" w:hAnsi="Karla" w:cs="Arial"/>
          <w:sz w:val="24"/>
          <w:szCs w:val="24"/>
        </w:rPr>
        <w:t>.</w:t>
      </w:r>
      <w:r w:rsidR="00663A32" w:rsidRPr="00915A36">
        <w:rPr>
          <w:rStyle w:val="EndnoteReference"/>
          <w:rFonts w:ascii="Karla" w:hAnsi="Karla" w:cs="Arial"/>
          <w:sz w:val="24"/>
          <w:szCs w:val="24"/>
        </w:rPr>
        <w:endnoteReference w:id="22"/>
      </w:r>
      <w:r w:rsidR="00663A32" w:rsidRPr="00915A36">
        <w:rPr>
          <w:rFonts w:ascii="Karla" w:hAnsi="Karla" w:cs="Arial"/>
          <w:sz w:val="24"/>
          <w:szCs w:val="24"/>
        </w:rPr>
        <w:t xml:space="preserve"> </w:t>
      </w:r>
    </w:p>
    <w:p w:rsidR="000D56B7" w:rsidRPr="00915A36" w:rsidRDefault="000D56B7" w:rsidP="000D56B7">
      <w:pPr>
        <w:spacing w:after="0" w:line="360" w:lineRule="auto"/>
        <w:rPr>
          <w:rFonts w:ascii="Karla" w:hAnsi="Karla" w:cs="Arial"/>
          <w:sz w:val="24"/>
          <w:szCs w:val="24"/>
        </w:rPr>
      </w:pPr>
    </w:p>
    <w:p w:rsidR="000D56B7" w:rsidRPr="00915A36" w:rsidRDefault="000D56B7" w:rsidP="000D56B7">
      <w:pPr>
        <w:spacing w:after="0" w:line="360" w:lineRule="auto"/>
        <w:rPr>
          <w:rFonts w:ascii="Karla" w:hAnsi="Karla" w:cs="Arial"/>
          <w:sz w:val="24"/>
          <w:szCs w:val="24"/>
        </w:rPr>
      </w:pPr>
      <w:r w:rsidRPr="00915A36">
        <w:rPr>
          <w:rFonts w:ascii="Karla" w:hAnsi="Karla" w:cs="Arial"/>
          <w:sz w:val="24"/>
          <w:szCs w:val="24"/>
        </w:rPr>
        <w:t xml:space="preserve">Programs that work with young people at risk of entering the justice system </w:t>
      </w:r>
      <w:r w:rsidR="009A3A3E" w:rsidRPr="00915A36">
        <w:rPr>
          <w:rFonts w:ascii="Karla" w:hAnsi="Karla" w:cs="Arial"/>
          <w:sz w:val="24"/>
          <w:szCs w:val="24"/>
        </w:rPr>
        <w:t>are</w:t>
      </w:r>
      <w:r w:rsidRPr="00915A36">
        <w:rPr>
          <w:rFonts w:ascii="Karla" w:hAnsi="Karla" w:cs="Arial"/>
          <w:sz w:val="24"/>
          <w:szCs w:val="24"/>
        </w:rPr>
        <w:t xml:space="preserve"> also key stakeholders in </w:t>
      </w:r>
      <w:r w:rsidR="009A2F21" w:rsidRPr="00915A36">
        <w:rPr>
          <w:rFonts w:ascii="Karla" w:hAnsi="Karla" w:cs="Arial"/>
          <w:sz w:val="24"/>
          <w:szCs w:val="24"/>
        </w:rPr>
        <w:t>this space</w:t>
      </w:r>
      <w:r w:rsidRPr="00915A36">
        <w:rPr>
          <w:rFonts w:ascii="Karla" w:hAnsi="Karla" w:cs="Arial"/>
          <w:sz w:val="24"/>
          <w:szCs w:val="24"/>
        </w:rPr>
        <w:t xml:space="preserve">. </w:t>
      </w:r>
      <w:r w:rsidR="009A2F21" w:rsidRPr="00915A36">
        <w:rPr>
          <w:rFonts w:ascii="Karla" w:hAnsi="Karla" w:cs="Arial"/>
          <w:sz w:val="24"/>
          <w:szCs w:val="24"/>
        </w:rPr>
        <w:t>R</w:t>
      </w:r>
      <w:r w:rsidRPr="00915A36">
        <w:rPr>
          <w:rFonts w:ascii="Karla" w:hAnsi="Karla" w:cs="Arial"/>
          <w:sz w:val="24"/>
          <w:szCs w:val="24"/>
        </w:rPr>
        <w:t>esponding to family violence is a significant aspect of the work of the Youth Support Service (YSS),</w:t>
      </w:r>
      <w:r w:rsidR="009A2F21" w:rsidRPr="00915A36">
        <w:rPr>
          <w:rFonts w:ascii="Karla" w:hAnsi="Karla" w:cs="Arial"/>
          <w:sz w:val="24"/>
          <w:szCs w:val="24"/>
        </w:rPr>
        <w:t xml:space="preserve"> for example,</w:t>
      </w:r>
      <w:r w:rsidRPr="00915A36">
        <w:rPr>
          <w:rFonts w:ascii="Karla" w:hAnsi="Karla" w:cs="Arial"/>
          <w:sz w:val="24"/>
          <w:szCs w:val="24"/>
        </w:rPr>
        <w:t xml:space="preserve"> a diversion program which </w:t>
      </w:r>
      <w:r w:rsidR="009A2F21" w:rsidRPr="00915A36">
        <w:rPr>
          <w:rFonts w:ascii="Karla" w:hAnsi="Karla" w:cs="Arial"/>
          <w:sz w:val="24"/>
          <w:szCs w:val="24"/>
        </w:rPr>
        <w:t>works with</w:t>
      </w:r>
      <w:r w:rsidRPr="00915A36">
        <w:rPr>
          <w:rFonts w:ascii="Karla" w:hAnsi="Karla" w:cs="Arial"/>
          <w:sz w:val="24"/>
          <w:szCs w:val="24"/>
        </w:rPr>
        <w:t xml:space="preserve"> young people aged 10-17 to avoid further offending following a police contact. In May 2015</w:t>
      </w:r>
      <w:r w:rsidR="009A3A3E" w:rsidRPr="00915A36">
        <w:rPr>
          <w:rFonts w:ascii="Karla" w:hAnsi="Karla" w:cs="Arial"/>
          <w:sz w:val="24"/>
          <w:szCs w:val="24"/>
        </w:rPr>
        <w:t>,</w:t>
      </w:r>
      <w:r w:rsidRPr="00915A36">
        <w:rPr>
          <w:rFonts w:ascii="Karla" w:hAnsi="Karla" w:cs="Arial"/>
          <w:sz w:val="24"/>
          <w:szCs w:val="24"/>
        </w:rPr>
        <w:t xml:space="preserve"> YSS surveyed all their </w:t>
      </w:r>
      <w:r w:rsidR="009A3A3E" w:rsidRPr="00915A36">
        <w:rPr>
          <w:rFonts w:ascii="Karla" w:hAnsi="Karla" w:cs="Arial"/>
          <w:sz w:val="24"/>
          <w:szCs w:val="24"/>
        </w:rPr>
        <w:t xml:space="preserve">current </w:t>
      </w:r>
      <w:r w:rsidRPr="00915A36">
        <w:rPr>
          <w:rFonts w:ascii="Karla" w:hAnsi="Karla" w:cs="Arial"/>
          <w:sz w:val="24"/>
          <w:szCs w:val="24"/>
        </w:rPr>
        <w:t xml:space="preserve">young clients from the North-West Metropolitan region and found that 71% of the young men and 43% of the young women had used violence in the home, while 57% of the young women and 45% of the young men had been victims of family violence. </w:t>
      </w:r>
      <w:r w:rsidR="009A2F21" w:rsidRPr="00915A36">
        <w:rPr>
          <w:rFonts w:ascii="Karla" w:hAnsi="Karla" w:cs="Arial"/>
          <w:sz w:val="24"/>
          <w:szCs w:val="24"/>
        </w:rPr>
        <w:t>This program’s i</w:t>
      </w:r>
      <w:r w:rsidRPr="00915A36">
        <w:rPr>
          <w:rFonts w:ascii="Karla" w:hAnsi="Karla" w:cs="Arial"/>
          <w:sz w:val="24"/>
          <w:szCs w:val="24"/>
        </w:rPr>
        <w:t>nterventions to address you</w:t>
      </w:r>
      <w:r w:rsidR="00EE7C01" w:rsidRPr="00915A36">
        <w:rPr>
          <w:rFonts w:ascii="Karla" w:hAnsi="Karla" w:cs="Arial"/>
          <w:sz w:val="24"/>
          <w:szCs w:val="24"/>
        </w:rPr>
        <w:t>ng people’s offending behaviour –</w:t>
      </w:r>
      <w:r w:rsidRPr="00915A36">
        <w:rPr>
          <w:rFonts w:ascii="Karla" w:hAnsi="Karla" w:cs="Arial"/>
          <w:sz w:val="24"/>
          <w:szCs w:val="24"/>
        </w:rPr>
        <w:t xml:space="preserve"> including family mediation, one-to-one sessions with youth workers, holistic health assessments and plans, and referral</w:t>
      </w:r>
      <w:r w:rsidR="009A3A3E" w:rsidRPr="00915A36">
        <w:rPr>
          <w:rFonts w:ascii="Karla" w:hAnsi="Karla" w:cs="Arial"/>
          <w:sz w:val="24"/>
          <w:szCs w:val="24"/>
        </w:rPr>
        <w:t>s</w:t>
      </w:r>
      <w:r w:rsidRPr="00915A36">
        <w:rPr>
          <w:rFonts w:ascii="Karla" w:hAnsi="Karla" w:cs="Arial"/>
          <w:sz w:val="24"/>
          <w:szCs w:val="24"/>
        </w:rPr>
        <w:t xml:space="preserve"> to specialist services</w:t>
      </w:r>
      <w:r w:rsidR="00EE7C01" w:rsidRPr="00915A36">
        <w:rPr>
          <w:rFonts w:ascii="Karla" w:hAnsi="Karla" w:cs="Arial"/>
          <w:sz w:val="24"/>
          <w:szCs w:val="24"/>
        </w:rPr>
        <w:t xml:space="preserve"> – </w:t>
      </w:r>
      <w:r w:rsidRPr="00915A36">
        <w:rPr>
          <w:rFonts w:ascii="Karla" w:hAnsi="Karla" w:cs="Arial"/>
          <w:sz w:val="24"/>
          <w:szCs w:val="24"/>
        </w:rPr>
        <w:t xml:space="preserve">have had beneficial </w:t>
      </w:r>
      <w:r w:rsidR="009A3A3E" w:rsidRPr="00915A36">
        <w:rPr>
          <w:rFonts w:ascii="Karla" w:hAnsi="Karla" w:cs="Arial"/>
          <w:sz w:val="24"/>
          <w:szCs w:val="24"/>
        </w:rPr>
        <w:t>effects in</w:t>
      </w:r>
      <w:r w:rsidRPr="00915A36">
        <w:rPr>
          <w:rFonts w:ascii="Karla" w:hAnsi="Karla" w:cs="Arial"/>
          <w:sz w:val="24"/>
          <w:szCs w:val="24"/>
        </w:rPr>
        <w:t xml:space="preserve"> reducing family conflict.</w:t>
      </w:r>
      <w:r w:rsidRPr="00915A36">
        <w:rPr>
          <w:rStyle w:val="EndnoteReference"/>
          <w:rFonts w:ascii="Karla" w:hAnsi="Karla" w:cs="Arial"/>
          <w:sz w:val="24"/>
          <w:szCs w:val="24"/>
        </w:rPr>
        <w:endnoteReference w:id="23"/>
      </w:r>
    </w:p>
    <w:p w:rsidR="000D56B7" w:rsidRPr="00915A36" w:rsidRDefault="000D56B7" w:rsidP="000D56B7">
      <w:pPr>
        <w:spacing w:after="0" w:line="360" w:lineRule="auto"/>
        <w:rPr>
          <w:rFonts w:ascii="Karla" w:hAnsi="Karla" w:cs="Arial"/>
          <w:sz w:val="24"/>
          <w:szCs w:val="24"/>
        </w:rPr>
      </w:pPr>
    </w:p>
    <w:p w:rsidR="00C93C70" w:rsidRPr="00915A36" w:rsidRDefault="008E08AE" w:rsidP="009F0E29">
      <w:pPr>
        <w:spacing w:after="0" w:line="360" w:lineRule="auto"/>
        <w:rPr>
          <w:rFonts w:ascii="Karla" w:hAnsi="Karla" w:cs="Arial"/>
          <w:sz w:val="24"/>
          <w:szCs w:val="24"/>
        </w:rPr>
      </w:pPr>
      <w:r w:rsidRPr="00915A36">
        <w:rPr>
          <w:rFonts w:ascii="Karla" w:hAnsi="Karla" w:cs="Arial"/>
          <w:sz w:val="24"/>
          <w:szCs w:val="24"/>
        </w:rPr>
        <w:lastRenderedPageBreak/>
        <w:t>However,</w:t>
      </w:r>
      <w:r w:rsidR="0014374E" w:rsidRPr="00915A36">
        <w:rPr>
          <w:rFonts w:ascii="Karla" w:hAnsi="Karla" w:cs="Arial"/>
          <w:sz w:val="24"/>
          <w:szCs w:val="24"/>
        </w:rPr>
        <w:t xml:space="preserve"> there is no consistent state-wide response</w:t>
      </w:r>
      <w:r w:rsidRPr="00915A36">
        <w:rPr>
          <w:rFonts w:ascii="Karla" w:hAnsi="Karla" w:cs="Arial"/>
          <w:sz w:val="24"/>
          <w:szCs w:val="24"/>
        </w:rPr>
        <w:t xml:space="preserve"> to </w:t>
      </w:r>
      <w:r w:rsidR="00663A32" w:rsidRPr="00915A36">
        <w:rPr>
          <w:rFonts w:ascii="Karla" w:hAnsi="Karla" w:cs="Arial"/>
          <w:sz w:val="24"/>
          <w:szCs w:val="24"/>
        </w:rPr>
        <w:t>the issue of young people’s violence in the home</w:t>
      </w:r>
      <w:r w:rsidR="00CC13C7" w:rsidRPr="00915A36">
        <w:rPr>
          <w:rFonts w:ascii="Karla" w:hAnsi="Karla" w:cs="Arial"/>
          <w:sz w:val="24"/>
          <w:szCs w:val="24"/>
        </w:rPr>
        <w:t xml:space="preserve">, and referral pathways are not well understood. </w:t>
      </w:r>
      <w:r w:rsidR="00763043" w:rsidRPr="00915A36">
        <w:rPr>
          <w:rFonts w:ascii="Karla" w:hAnsi="Karla" w:cs="Arial"/>
          <w:sz w:val="24"/>
          <w:szCs w:val="24"/>
        </w:rPr>
        <w:t xml:space="preserve">Nor are there enough supported linkages between the different sectors involved, such as schools, </w:t>
      </w:r>
      <w:r w:rsidR="00782613" w:rsidRPr="00915A36">
        <w:rPr>
          <w:rFonts w:ascii="Karla" w:hAnsi="Karla" w:cs="Arial"/>
          <w:sz w:val="24"/>
          <w:szCs w:val="24"/>
        </w:rPr>
        <w:t>police, the Children’s Court</w:t>
      </w:r>
      <w:r w:rsidR="00763043" w:rsidRPr="00915A36">
        <w:rPr>
          <w:rFonts w:ascii="Karla" w:hAnsi="Karla" w:cs="Arial"/>
          <w:sz w:val="24"/>
          <w:szCs w:val="24"/>
        </w:rPr>
        <w:t xml:space="preserve">, family violence services, youth services, </w:t>
      </w:r>
      <w:r w:rsidR="00E6302D" w:rsidRPr="00915A36">
        <w:rPr>
          <w:rFonts w:ascii="Karla" w:hAnsi="Karla" w:cs="Arial"/>
          <w:sz w:val="24"/>
          <w:szCs w:val="24"/>
        </w:rPr>
        <w:t xml:space="preserve">child and family services, </w:t>
      </w:r>
      <w:r w:rsidR="00782613" w:rsidRPr="00915A36">
        <w:rPr>
          <w:rFonts w:ascii="Karla" w:hAnsi="Karla" w:cs="Arial"/>
          <w:sz w:val="24"/>
          <w:szCs w:val="24"/>
        </w:rPr>
        <w:t xml:space="preserve">lawyers, </w:t>
      </w:r>
      <w:r w:rsidR="00763043" w:rsidRPr="00915A36">
        <w:rPr>
          <w:rFonts w:ascii="Karla" w:hAnsi="Karla" w:cs="Arial"/>
          <w:sz w:val="24"/>
          <w:szCs w:val="24"/>
        </w:rPr>
        <w:t>and health services.</w:t>
      </w:r>
      <w:r w:rsidR="0014374E" w:rsidRPr="00915A36">
        <w:rPr>
          <w:rFonts w:ascii="Karla" w:hAnsi="Karla" w:cs="Arial"/>
          <w:sz w:val="24"/>
          <w:szCs w:val="24"/>
        </w:rPr>
        <w:t xml:space="preserve"> </w:t>
      </w:r>
    </w:p>
    <w:p w:rsidR="00D83827" w:rsidRPr="00915A36" w:rsidRDefault="00D83827" w:rsidP="009F0E29">
      <w:pPr>
        <w:spacing w:after="0" w:line="360" w:lineRule="auto"/>
        <w:rPr>
          <w:rFonts w:ascii="Karla" w:hAnsi="Karla" w:cs="Arial"/>
          <w:sz w:val="24"/>
          <w:szCs w:val="24"/>
        </w:rPr>
      </w:pPr>
    </w:p>
    <w:p w:rsidR="00D83827" w:rsidRPr="00915A36" w:rsidRDefault="009A2F21" w:rsidP="009F0E29">
      <w:pPr>
        <w:spacing w:after="0" w:line="360" w:lineRule="auto"/>
        <w:rPr>
          <w:rFonts w:ascii="Karla" w:hAnsi="Karla" w:cs="Arial"/>
          <w:sz w:val="24"/>
          <w:szCs w:val="24"/>
        </w:rPr>
      </w:pPr>
      <w:r w:rsidRPr="00915A36">
        <w:rPr>
          <w:rFonts w:ascii="Karla" w:hAnsi="Karla" w:cs="Arial"/>
          <w:sz w:val="24"/>
          <w:szCs w:val="24"/>
        </w:rPr>
        <w:t xml:space="preserve">More work is also needed to address </w:t>
      </w:r>
      <w:r w:rsidR="00D83827" w:rsidRPr="00915A36">
        <w:rPr>
          <w:rFonts w:ascii="Karla" w:hAnsi="Karla" w:cs="Arial"/>
          <w:sz w:val="24"/>
          <w:szCs w:val="24"/>
        </w:rPr>
        <w:t xml:space="preserve">issues of cultural difference. The Centre for Multicultural Youth, in their submission to this Royal Commission, </w:t>
      </w:r>
      <w:r w:rsidRPr="00915A36">
        <w:rPr>
          <w:rFonts w:ascii="Karla" w:hAnsi="Karla" w:cs="Arial"/>
          <w:sz w:val="24"/>
          <w:szCs w:val="24"/>
        </w:rPr>
        <w:t>have noted</w:t>
      </w:r>
      <w:r w:rsidR="00D83827" w:rsidRPr="00915A36">
        <w:rPr>
          <w:rFonts w:ascii="Karla" w:hAnsi="Karla" w:cs="Arial"/>
          <w:sz w:val="24"/>
          <w:szCs w:val="24"/>
        </w:rPr>
        <w:t xml:space="preserve"> that young people in newly-arrived families may be expected to take on </w:t>
      </w:r>
      <w:r w:rsidRPr="00915A36">
        <w:rPr>
          <w:rFonts w:ascii="Karla" w:hAnsi="Karla" w:cs="Arial"/>
          <w:sz w:val="24"/>
          <w:szCs w:val="24"/>
        </w:rPr>
        <w:t xml:space="preserve">a range of </w:t>
      </w:r>
      <w:r w:rsidR="00D83827" w:rsidRPr="00915A36">
        <w:rPr>
          <w:rFonts w:ascii="Karla" w:hAnsi="Karla" w:cs="Arial"/>
          <w:sz w:val="24"/>
          <w:szCs w:val="24"/>
        </w:rPr>
        <w:t>adult roles</w:t>
      </w:r>
      <w:r w:rsidRPr="00915A36">
        <w:rPr>
          <w:rFonts w:ascii="Karla" w:hAnsi="Karla" w:cs="Arial"/>
          <w:sz w:val="24"/>
          <w:szCs w:val="24"/>
        </w:rPr>
        <w:t xml:space="preserve">. This may </w:t>
      </w:r>
      <w:r w:rsidR="00D83827" w:rsidRPr="00915A36">
        <w:rPr>
          <w:rFonts w:ascii="Karla" w:hAnsi="Karla" w:cs="Arial"/>
          <w:sz w:val="24"/>
          <w:szCs w:val="24"/>
        </w:rPr>
        <w:t xml:space="preserve">include older brothers using violence to control </w:t>
      </w:r>
      <w:r w:rsidR="003A40A8" w:rsidRPr="00915A36">
        <w:rPr>
          <w:rFonts w:ascii="Karla" w:hAnsi="Karla" w:cs="Arial"/>
          <w:sz w:val="24"/>
          <w:szCs w:val="24"/>
        </w:rPr>
        <w:t xml:space="preserve">their </w:t>
      </w:r>
      <w:r w:rsidR="00D83827" w:rsidRPr="00915A36">
        <w:rPr>
          <w:rFonts w:ascii="Karla" w:hAnsi="Karla" w:cs="Arial"/>
          <w:sz w:val="24"/>
          <w:szCs w:val="24"/>
        </w:rPr>
        <w:t>younger or female siblings – sometimes with the</w:t>
      </w:r>
      <w:r w:rsidR="00D37DC7" w:rsidRPr="00915A36">
        <w:rPr>
          <w:rFonts w:ascii="Karla" w:hAnsi="Karla" w:cs="Arial"/>
          <w:sz w:val="24"/>
          <w:szCs w:val="24"/>
        </w:rPr>
        <w:t>ir parents’</w:t>
      </w:r>
      <w:r w:rsidR="00D83827" w:rsidRPr="00915A36">
        <w:rPr>
          <w:rFonts w:ascii="Karla" w:hAnsi="Karla" w:cs="Arial"/>
          <w:sz w:val="24"/>
          <w:szCs w:val="24"/>
        </w:rPr>
        <w:t xml:space="preserve"> endorsement, sometimes when parents are absent or struggling to cope. </w:t>
      </w:r>
    </w:p>
    <w:p w:rsidR="00C93C70" w:rsidRPr="00915A36" w:rsidRDefault="00C93C70" w:rsidP="009F0E29">
      <w:pPr>
        <w:spacing w:after="0" w:line="360" w:lineRule="auto"/>
        <w:rPr>
          <w:rFonts w:ascii="Karla" w:hAnsi="Karla" w:cs="Arial"/>
          <w:sz w:val="24"/>
          <w:szCs w:val="24"/>
        </w:rPr>
      </w:pPr>
    </w:p>
    <w:p w:rsidR="007A1B1F" w:rsidRPr="00915A36" w:rsidRDefault="009A2F21" w:rsidP="009F0E29">
      <w:pPr>
        <w:spacing w:after="0" w:line="360" w:lineRule="auto"/>
        <w:rPr>
          <w:rFonts w:ascii="Karla" w:hAnsi="Karla" w:cs="Arial"/>
          <w:sz w:val="24"/>
          <w:szCs w:val="24"/>
        </w:rPr>
      </w:pPr>
      <w:r w:rsidRPr="00915A36">
        <w:rPr>
          <w:rFonts w:ascii="Karla" w:hAnsi="Karla" w:cs="Arial"/>
          <w:sz w:val="24"/>
          <w:szCs w:val="24"/>
        </w:rPr>
        <w:t xml:space="preserve">Greater and more consistent action is needed </w:t>
      </w:r>
      <w:r w:rsidR="00D83827" w:rsidRPr="00915A36">
        <w:rPr>
          <w:rFonts w:ascii="Karla" w:hAnsi="Karla" w:cs="Arial"/>
          <w:sz w:val="24"/>
          <w:szCs w:val="24"/>
        </w:rPr>
        <w:t>to address young people’s violence in the home</w:t>
      </w:r>
      <w:r w:rsidR="00782613" w:rsidRPr="00915A36">
        <w:rPr>
          <w:rFonts w:ascii="Karla" w:hAnsi="Karla" w:cs="Arial"/>
          <w:sz w:val="24"/>
          <w:szCs w:val="24"/>
        </w:rPr>
        <w:t xml:space="preserve">, </w:t>
      </w:r>
      <w:r w:rsidR="00B04DFE" w:rsidRPr="00915A36">
        <w:rPr>
          <w:rFonts w:ascii="Karla" w:hAnsi="Karla" w:cs="Arial"/>
          <w:sz w:val="24"/>
          <w:szCs w:val="24"/>
        </w:rPr>
        <w:t>building</w:t>
      </w:r>
      <w:r w:rsidR="00782613" w:rsidRPr="00915A36">
        <w:rPr>
          <w:rFonts w:ascii="Karla" w:hAnsi="Karla" w:cs="Arial"/>
          <w:sz w:val="24"/>
          <w:szCs w:val="24"/>
        </w:rPr>
        <w:t xml:space="preserve"> o</w:t>
      </w:r>
      <w:r w:rsidR="0014374E" w:rsidRPr="00915A36">
        <w:rPr>
          <w:rFonts w:ascii="Karla" w:hAnsi="Karla" w:cs="Arial"/>
          <w:sz w:val="24"/>
          <w:szCs w:val="24"/>
        </w:rPr>
        <w:t>n evaluations of existing</w:t>
      </w:r>
      <w:r w:rsidR="00782613" w:rsidRPr="00915A36">
        <w:rPr>
          <w:rFonts w:ascii="Karla" w:hAnsi="Karla" w:cs="Arial"/>
          <w:sz w:val="24"/>
          <w:szCs w:val="24"/>
        </w:rPr>
        <w:t xml:space="preserve"> or lapsed </w:t>
      </w:r>
      <w:r w:rsidR="0014374E" w:rsidRPr="00915A36">
        <w:rPr>
          <w:rFonts w:ascii="Karla" w:hAnsi="Karla" w:cs="Arial"/>
          <w:sz w:val="24"/>
          <w:szCs w:val="24"/>
        </w:rPr>
        <w:t xml:space="preserve">programs which </w:t>
      </w:r>
      <w:r w:rsidR="00782613" w:rsidRPr="00915A36">
        <w:rPr>
          <w:rFonts w:ascii="Karla" w:hAnsi="Karla" w:cs="Arial"/>
          <w:sz w:val="24"/>
          <w:szCs w:val="24"/>
        </w:rPr>
        <w:t>have shown</w:t>
      </w:r>
      <w:r w:rsidR="0014374E" w:rsidRPr="00915A36">
        <w:rPr>
          <w:rFonts w:ascii="Karla" w:hAnsi="Karla" w:cs="Arial"/>
          <w:sz w:val="24"/>
          <w:szCs w:val="24"/>
        </w:rPr>
        <w:t xml:space="preserve"> success. </w:t>
      </w:r>
      <w:r w:rsidR="00AE0216" w:rsidRPr="00915A36">
        <w:rPr>
          <w:rFonts w:ascii="Karla" w:hAnsi="Karla" w:cs="Arial"/>
          <w:sz w:val="24"/>
          <w:szCs w:val="24"/>
        </w:rPr>
        <w:t>I</w:t>
      </w:r>
      <w:r w:rsidR="0014374E" w:rsidRPr="00915A36">
        <w:rPr>
          <w:rFonts w:ascii="Karla" w:hAnsi="Karla" w:cs="Arial"/>
          <w:sz w:val="24"/>
          <w:szCs w:val="24"/>
        </w:rPr>
        <w:t>nternational models</w:t>
      </w:r>
      <w:r w:rsidR="00F740BA" w:rsidRPr="00915A36">
        <w:rPr>
          <w:rFonts w:ascii="Karla" w:hAnsi="Karla" w:cs="Arial"/>
          <w:sz w:val="24"/>
          <w:szCs w:val="24"/>
        </w:rPr>
        <w:t xml:space="preserve"> should be considered</w:t>
      </w:r>
      <w:r w:rsidR="00AE0216" w:rsidRPr="00915A36">
        <w:rPr>
          <w:rFonts w:ascii="Karla" w:hAnsi="Karla" w:cs="Arial"/>
          <w:sz w:val="24"/>
          <w:szCs w:val="24"/>
        </w:rPr>
        <w:t xml:space="preserve"> too</w:t>
      </w:r>
      <w:r w:rsidR="0014374E" w:rsidRPr="00915A36">
        <w:rPr>
          <w:rFonts w:ascii="Karla" w:hAnsi="Karla" w:cs="Arial"/>
          <w:sz w:val="24"/>
          <w:szCs w:val="24"/>
        </w:rPr>
        <w:t>, notably the Step-Up program in Seattle, Washington.</w:t>
      </w:r>
      <w:r w:rsidR="004429C1" w:rsidRPr="00915A36">
        <w:rPr>
          <w:rFonts w:ascii="Karla" w:hAnsi="Karla" w:cs="Arial"/>
          <w:sz w:val="24"/>
          <w:szCs w:val="24"/>
        </w:rPr>
        <w:t xml:space="preserve"> </w:t>
      </w:r>
      <w:r w:rsidR="00C429EC" w:rsidRPr="00915A36">
        <w:rPr>
          <w:rFonts w:ascii="Karla" w:hAnsi="Karla" w:cs="Arial"/>
          <w:sz w:val="24"/>
          <w:szCs w:val="24"/>
        </w:rPr>
        <w:t xml:space="preserve">The Step-Up model has recently been piloted, in </w:t>
      </w:r>
      <w:r w:rsidR="002E2501" w:rsidRPr="00915A36">
        <w:rPr>
          <w:rFonts w:ascii="Karla" w:hAnsi="Karla" w:cs="Arial"/>
          <w:sz w:val="24"/>
          <w:szCs w:val="24"/>
        </w:rPr>
        <w:t>a local customised</w:t>
      </w:r>
      <w:r w:rsidR="00C429EC" w:rsidRPr="00915A36">
        <w:rPr>
          <w:rFonts w:ascii="Karla" w:hAnsi="Karla" w:cs="Arial"/>
          <w:sz w:val="24"/>
          <w:szCs w:val="24"/>
        </w:rPr>
        <w:t xml:space="preserve"> form, at </w:t>
      </w:r>
      <w:r w:rsidR="002E2501" w:rsidRPr="00915A36">
        <w:rPr>
          <w:rFonts w:ascii="Karla" w:hAnsi="Karla" w:cs="Arial"/>
          <w:sz w:val="24"/>
          <w:szCs w:val="24"/>
        </w:rPr>
        <w:t>CAFS (</w:t>
      </w:r>
      <w:r w:rsidR="00C429EC" w:rsidRPr="00915A36">
        <w:rPr>
          <w:rFonts w:ascii="Karla" w:hAnsi="Karla" w:cs="Arial"/>
          <w:sz w:val="24"/>
          <w:szCs w:val="24"/>
        </w:rPr>
        <w:t>Child and Family Services</w:t>
      </w:r>
      <w:r w:rsidR="002E2501" w:rsidRPr="00915A36">
        <w:rPr>
          <w:rFonts w:ascii="Karla" w:hAnsi="Karla" w:cs="Arial"/>
          <w:sz w:val="24"/>
          <w:szCs w:val="24"/>
        </w:rPr>
        <w:t>)</w:t>
      </w:r>
      <w:r w:rsidR="00C429EC" w:rsidRPr="00915A36">
        <w:rPr>
          <w:rFonts w:ascii="Karla" w:hAnsi="Karla" w:cs="Arial"/>
          <w:sz w:val="24"/>
          <w:szCs w:val="24"/>
        </w:rPr>
        <w:t xml:space="preserve"> Ballarat and Peninsula Health Frankston</w:t>
      </w:r>
      <w:r w:rsidR="002E2501" w:rsidRPr="00915A36">
        <w:rPr>
          <w:rFonts w:ascii="Karla" w:hAnsi="Karla" w:cs="Arial"/>
          <w:sz w:val="24"/>
          <w:szCs w:val="24"/>
        </w:rPr>
        <w:t>.</w:t>
      </w:r>
      <w:r w:rsidR="0014374E" w:rsidRPr="00915A36">
        <w:rPr>
          <w:rStyle w:val="EndnoteReference"/>
          <w:rFonts w:ascii="Karla" w:hAnsi="Karla" w:cs="Arial"/>
          <w:sz w:val="24"/>
          <w:szCs w:val="24"/>
        </w:rPr>
        <w:endnoteReference w:id="24"/>
      </w:r>
      <w:r w:rsidR="004B2290" w:rsidRPr="00915A36">
        <w:rPr>
          <w:rFonts w:ascii="Karla" w:hAnsi="Karla" w:cs="Arial"/>
          <w:sz w:val="24"/>
          <w:szCs w:val="24"/>
        </w:rPr>
        <w:t xml:space="preserve"> </w:t>
      </w:r>
    </w:p>
    <w:p w:rsidR="006641D9" w:rsidRPr="00915A36" w:rsidRDefault="006641D9" w:rsidP="009A3A3E">
      <w:pPr>
        <w:spacing w:after="0" w:line="360" w:lineRule="auto"/>
        <w:rPr>
          <w:rFonts w:ascii="Karla" w:hAnsi="Karla" w:cs="Arial"/>
          <w:sz w:val="24"/>
          <w:szCs w:val="24"/>
        </w:rPr>
      </w:pPr>
    </w:p>
    <w:p w:rsidR="0065711B" w:rsidRPr="00915A36" w:rsidRDefault="0065711B" w:rsidP="0065711B">
      <w:pPr>
        <w:spacing w:after="0" w:line="360" w:lineRule="auto"/>
        <w:rPr>
          <w:rFonts w:ascii="Karla" w:hAnsi="Karla" w:cs="Arial"/>
          <w:b/>
          <w:sz w:val="24"/>
          <w:szCs w:val="24"/>
        </w:rPr>
      </w:pPr>
      <w:r w:rsidRPr="00915A36">
        <w:rPr>
          <w:rFonts w:ascii="Karla" w:hAnsi="Karla" w:cs="Arial"/>
          <w:b/>
          <w:sz w:val="24"/>
          <w:szCs w:val="24"/>
        </w:rPr>
        <w:t>Young people are vulnerable to relationship violence</w:t>
      </w:r>
    </w:p>
    <w:p w:rsidR="0065711B" w:rsidRPr="00915A36" w:rsidRDefault="0065711B" w:rsidP="0065711B">
      <w:pPr>
        <w:spacing w:after="0" w:line="360" w:lineRule="auto"/>
        <w:rPr>
          <w:rFonts w:ascii="Karla" w:hAnsi="Karla" w:cs="Arial"/>
          <w:b/>
          <w:sz w:val="24"/>
          <w:szCs w:val="24"/>
        </w:rPr>
      </w:pPr>
    </w:p>
    <w:p w:rsidR="0065711B" w:rsidRPr="00915A36" w:rsidRDefault="0065711B" w:rsidP="0065711B">
      <w:pPr>
        <w:spacing w:after="0" w:line="360" w:lineRule="auto"/>
        <w:rPr>
          <w:rFonts w:ascii="Karla" w:hAnsi="Karla" w:cs="Arial"/>
          <w:sz w:val="24"/>
          <w:szCs w:val="24"/>
        </w:rPr>
      </w:pPr>
      <w:r w:rsidRPr="00915A36">
        <w:rPr>
          <w:rFonts w:ascii="Karla" w:hAnsi="Karla" w:cs="Arial"/>
          <w:sz w:val="24"/>
          <w:szCs w:val="24"/>
        </w:rPr>
        <w:t xml:space="preserve">While </w:t>
      </w:r>
      <w:r w:rsidR="00362C4D" w:rsidRPr="00915A36">
        <w:rPr>
          <w:rFonts w:ascii="Karla" w:hAnsi="Karla" w:cs="Arial"/>
          <w:sz w:val="24"/>
          <w:szCs w:val="24"/>
        </w:rPr>
        <w:t>violence in young people’s intimate relationships is d</w:t>
      </w:r>
      <w:r w:rsidRPr="00915A36">
        <w:rPr>
          <w:rFonts w:ascii="Karla" w:hAnsi="Karla" w:cs="Arial"/>
          <w:sz w:val="24"/>
          <w:szCs w:val="24"/>
        </w:rPr>
        <w:t xml:space="preserve">ifferent from ‘family violence’, we argue </w:t>
      </w:r>
      <w:r w:rsidR="00362C4D" w:rsidRPr="00915A36">
        <w:rPr>
          <w:rFonts w:ascii="Karla" w:hAnsi="Karla" w:cs="Arial"/>
          <w:sz w:val="24"/>
          <w:szCs w:val="24"/>
        </w:rPr>
        <w:t>that youthful relationship violence</w:t>
      </w:r>
      <w:r w:rsidRPr="00915A36">
        <w:rPr>
          <w:rFonts w:ascii="Karla" w:hAnsi="Karla" w:cs="Arial"/>
          <w:sz w:val="24"/>
          <w:szCs w:val="24"/>
        </w:rPr>
        <w:t xml:space="preserve"> should </w:t>
      </w:r>
      <w:r w:rsidR="00362C4D" w:rsidRPr="00915A36">
        <w:rPr>
          <w:rFonts w:ascii="Karla" w:hAnsi="Karla" w:cs="Arial"/>
          <w:sz w:val="24"/>
          <w:szCs w:val="24"/>
        </w:rPr>
        <w:t xml:space="preserve">still </w:t>
      </w:r>
      <w:r w:rsidRPr="00915A36">
        <w:rPr>
          <w:rFonts w:ascii="Karla" w:hAnsi="Karla" w:cs="Arial"/>
          <w:sz w:val="24"/>
          <w:szCs w:val="24"/>
        </w:rPr>
        <w:t xml:space="preserve">be considered by this Commission. </w:t>
      </w:r>
      <w:r w:rsidR="00325B90" w:rsidRPr="00915A36">
        <w:rPr>
          <w:rFonts w:ascii="Karla" w:hAnsi="Karla" w:cs="Arial"/>
          <w:sz w:val="24"/>
          <w:szCs w:val="24"/>
        </w:rPr>
        <w:t>Abusive</w:t>
      </w:r>
      <w:r w:rsidR="00642000" w:rsidRPr="00915A36">
        <w:rPr>
          <w:rFonts w:ascii="Karla" w:hAnsi="Karla" w:cs="Arial"/>
          <w:sz w:val="24"/>
          <w:szCs w:val="24"/>
        </w:rPr>
        <w:t xml:space="preserve"> experiences early in life can have profound effects on a</w:t>
      </w:r>
      <w:r w:rsidR="00325B90" w:rsidRPr="00915A36">
        <w:rPr>
          <w:rFonts w:ascii="Karla" w:hAnsi="Karla" w:cs="Arial"/>
          <w:sz w:val="24"/>
          <w:szCs w:val="24"/>
        </w:rPr>
        <w:t xml:space="preserve"> young</w:t>
      </w:r>
      <w:r w:rsidR="00642000" w:rsidRPr="00915A36">
        <w:rPr>
          <w:rFonts w:ascii="Karla" w:hAnsi="Karla" w:cs="Arial"/>
          <w:sz w:val="24"/>
          <w:szCs w:val="24"/>
        </w:rPr>
        <w:t xml:space="preserve"> person’s later relationships</w:t>
      </w:r>
      <w:r w:rsidR="00F077A4" w:rsidRPr="00915A36">
        <w:rPr>
          <w:rFonts w:ascii="Karla" w:hAnsi="Karla" w:cs="Arial"/>
          <w:sz w:val="24"/>
          <w:szCs w:val="24"/>
        </w:rPr>
        <w:t xml:space="preserve"> – but positive interventions at a young age can </w:t>
      </w:r>
      <w:r w:rsidRPr="00915A36">
        <w:rPr>
          <w:rFonts w:ascii="Karla" w:hAnsi="Karla" w:cs="Arial"/>
          <w:sz w:val="24"/>
          <w:szCs w:val="24"/>
        </w:rPr>
        <w:t xml:space="preserve">prove highly beneficial. </w:t>
      </w:r>
    </w:p>
    <w:p w:rsidR="0065711B" w:rsidRPr="00915A36" w:rsidRDefault="0065711B" w:rsidP="0065711B">
      <w:pPr>
        <w:spacing w:after="0" w:line="360" w:lineRule="auto"/>
        <w:rPr>
          <w:rFonts w:ascii="Karla" w:hAnsi="Karla" w:cs="Arial"/>
          <w:sz w:val="24"/>
          <w:szCs w:val="24"/>
        </w:rPr>
      </w:pPr>
    </w:p>
    <w:p w:rsidR="0065711B" w:rsidRPr="00915A36" w:rsidRDefault="0065711B" w:rsidP="0065711B">
      <w:pPr>
        <w:spacing w:after="0" w:line="360" w:lineRule="auto"/>
        <w:rPr>
          <w:rFonts w:ascii="Karla" w:hAnsi="Karla" w:cs="Arial"/>
          <w:sz w:val="24"/>
          <w:szCs w:val="24"/>
        </w:rPr>
      </w:pPr>
      <w:r w:rsidRPr="00915A36">
        <w:rPr>
          <w:rFonts w:ascii="Karla" w:hAnsi="Karla" w:cs="Arial"/>
          <w:sz w:val="24"/>
          <w:szCs w:val="24"/>
        </w:rPr>
        <w:t>In their 2012 Personal Safety Survey, the A</w:t>
      </w:r>
      <w:r w:rsidR="00362C4D" w:rsidRPr="00915A36">
        <w:rPr>
          <w:rFonts w:ascii="Karla" w:hAnsi="Karla" w:cs="Arial"/>
          <w:sz w:val="24"/>
          <w:szCs w:val="24"/>
        </w:rPr>
        <w:t>BS f</w:t>
      </w:r>
      <w:r w:rsidR="0058739A" w:rsidRPr="00915A36">
        <w:rPr>
          <w:rFonts w:ascii="Karla" w:hAnsi="Karla" w:cs="Arial"/>
          <w:sz w:val="24"/>
          <w:szCs w:val="24"/>
        </w:rPr>
        <w:t xml:space="preserve">ound that young women were more </w:t>
      </w:r>
      <w:r w:rsidR="00362C4D" w:rsidRPr="00915A36">
        <w:rPr>
          <w:rFonts w:ascii="Karla" w:hAnsi="Karla" w:cs="Arial"/>
          <w:sz w:val="24"/>
          <w:szCs w:val="24"/>
        </w:rPr>
        <w:t xml:space="preserve">likely to be assaulted by someone they knew than by a stranger, and were </w:t>
      </w:r>
      <w:r w:rsidR="0058739A" w:rsidRPr="00915A36">
        <w:rPr>
          <w:rFonts w:ascii="Karla" w:hAnsi="Karla" w:cs="Arial"/>
          <w:sz w:val="24"/>
          <w:szCs w:val="24"/>
        </w:rPr>
        <w:t>more</w:t>
      </w:r>
      <w:r w:rsidR="00362C4D" w:rsidRPr="00915A36">
        <w:rPr>
          <w:rFonts w:ascii="Karla" w:hAnsi="Karla" w:cs="Arial"/>
          <w:sz w:val="24"/>
          <w:szCs w:val="24"/>
        </w:rPr>
        <w:t xml:space="preserve"> likely to be attacked in someone’s home</w:t>
      </w:r>
      <w:r w:rsidR="00F077A4" w:rsidRPr="00915A36">
        <w:rPr>
          <w:rFonts w:ascii="Karla" w:hAnsi="Karla" w:cs="Arial"/>
          <w:sz w:val="24"/>
          <w:szCs w:val="24"/>
        </w:rPr>
        <w:t xml:space="preserve"> than outdoors, in a workplace, or in a place of entertainment</w:t>
      </w:r>
      <w:r w:rsidR="00362C4D" w:rsidRPr="00915A36">
        <w:rPr>
          <w:rFonts w:ascii="Karla" w:hAnsi="Karla" w:cs="Arial"/>
          <w:sz w:val="24"/>
          <w:szCs w:val="24"/>
        </w:rPr>
        <w:t xml:space="preserve">. </w:t>
      </w:r>
      <w:r w:rsidR="00F077A4" w:rsidRPr="00915A36">
        <w:rPr>
          <w:rFonts w:ascii="Karla" w:hAnsi="Karla" w:cs="Arial"/>
          <w:sz w:val="24"/>
          <w:szCs w:val="24"/>
        </w:rPr>
        <w:t>(Young men were more vulnerable to stranger violence, and to violence in public places.)</w:t>
      </w:r>
      <w:r w:rsidRPr="00915A36">
        <w:rPr>
          <w:rStyle w:val="EndnoteReference"/>
          <w:rFonts w:ascii="Karla" w:hAnsi="Karla" w:cs="Arial"/>
          <w:sz w:val="24"/>
          <w:szCs w:val="24"/>
        </w:rPr>
        <w:endnoteReference w:id="25"/>
      </w:r>
      <w:r w:rsidRPr="00915A36">
        <w:rPr>
          <w:rFonts w:ascii="Karla" w:hAnsi="Karla" w:cs="Arial"/>
          <w:sz w:val="24"/>
          <w:szCs w:val="24"/>
        </w:rPr>
        <w:t xml:space="preserve">  </w:t>
      </w:r>
    </w:p>
    <w:p w:rsidR="0065711B" w:rsidRPr="00915A36" w:rsidRDefault="0065711B" w:rsidP="0065711B">
      <w:pPr>
        <w:spacing w:after="0" w:line="360" w:lineRule="auto"/>
        <w:rPr>
          <w:rFonts w:ascii="Karla" w:hAnsi="Karla" w:cs="Arial"/>
          <w:sz w:val="24"/>
          <w:szCs w:val="24"/>
        </w:rPr>
      </w:pPr>
    </w:p>
    <w:p w:rsidR="0065711B" w:rsidRPr="00915A36" w:rsidRDefault="0065711B" w:rsidP="0065711B">
      <w:pPr>
        <w:spacing w:after="0" w:line="360" w:lineRule="auto"/>
        <w:rPr>
          <w:rFonts w:ascii="Karla" w:hAnsi="Karla" w:cs="Arial"/>
          <w:sz w:val="24"/>
          <w:szCs w:val="24"/>
        </w:rPr>
      </w:pPr>
      <w:r w:rsidRPr="00915A36">
        <w:rPr>
          <w:rFonts w:ascii="Karla" w:hAnsi="Karla" w:cs="Arial"/>
          <w:sz w:val="24"/>
          <w:szCs w:val="24"/>
        </w:rPr>
        <w:lastRenderedPageBreak/>
        <w:t>In 2010, K.A. Murphy and D.I. Smith surveyed 146 girls aged 14-18 in Victorian schools about their experiences of controlling and emotionally abusive behaviours</w:t>
      </w:r>
      <w:r w:rsidR="007F6F95" w:rsidRPr="00915A36">
        <w:rPr>
          <w:rFonts w:ascii="Karla" w:hAnsi="Karla" w:cs="Arial"/>
          <w:sz w:val="24"/>
          <w:szCs w:val="24"/>
        </w:rPr>
        <w:t xml:space="preserve"> from boyfriends</w:t>
      </w:r>
      <w:r w:rsidR="0058739A" w:rsidRPr="00915A36">
        <w:rPr>
          <w:rFonts w:ascii="Karla" w:hAnsi="Karla" w:cs="Arial"/>
          <w:sz w:val="24"/>
          <w:szCs w:val="24"/>
        </w:rPr>
        <w:t xml:space="preserve">, which could </w:t>
      </w:r>
      <w:r w:rsidRPr="00915A36">
        <w:rPr>
          <w:rFonts w:ascii="Karla" w:hAnsi="Karla" w:cs="Arial"/>
          <w:sz w:val="24"/>
          <w:szCs w:val="24"/>
        </w:rPr>
        <w:t>be</w:t>
      </w:r>
      <w:r w:rsidR="0058739A" w:rsidRPr="00915A36">
        <w:rPr>
          <w:rFonts w:ascii="Karla" w:hAnsi="Karla" w:cs="Arial"/>
          <w:sz w:val="24"/>
          <w:szCs w:val="24"/>
        </w:rPr>
        <w:t xml:space="preserve"> seen as</w:t>
      </w:r>
      <w:r w:rsidRPr="00915A36">
        <w:rPr>
          <w:rFonts w:ascii="Karla" w:hAnsi="Karla" w:cs="Arial"/>
          <w:sz w:val="24"/>
          <w:szCs w:val="24"/>
        </w:rPr>
        <w:t xml:space="preserve"> ‘warning signs’ of future violence. More than 90% of the young women had experienced at least one abusive or controlling behaviour, and more than half reported experiencing five or more such behaviours.</w:t>
      </w:r>
      <w:r w:rsidRPr="00915A36">
        <w:rPr>
          <w:rStyle w:val="EndnoteReference"/>
          <w:rFonts w:ascii="Karla" w:hAnsi="Karla" w:cs="Arial"/>
          <w:sz w:val="24"/>
          <w:szCs w:val="24"/>
        </w:rPr>
        <w:endnoteReference w:id="26"/>
      </w:r>
    </w:p>
    <w:p w:rsidR="0065711B" w:rsidRPr="00915A36" w:rsidRDefault="0065711B" w:rsidP="0065711B">
      <w:pPr>
        <w:spacing w:after="0" w:line="360" w:lineRule="auto"/>
        <w:rPr>
          <w:rFonts w:ascii="Karla" w:hAnsi="Karla" w:cs="Arial"/>
          <w:sz w:val="24"/>
          <w:szCs w:val="24"/>
        </w:rPr>
      </w:pPr>
    </w:p>
    <w:p w:rsidR="0065711B" w:rsidRPr="00915A36" w:rsidRDefault="0065711B" w:rsidP="0065711B">
      <w:pPr>
        <w:spacing w:after="0" w:line="360" w:lineRule="auto"/>
        <w:rPr>
          <w:rFonts w:ascii="Karla" w:hAnsi="Karla" w:cs="Arial"/>
          <w:sz w:val="24"/>
          <w:szCs w:val="24"/>
        </w:rPr>
      </w:pPr>
      <w:r w:rsidRPr="00915A36">
        <w:rPr>
          <w:rFonts w:ascii="Karla" w:hAnsi="Karla" w:cs="Arial"/>
          <w:sz w:val="24"/>
          <w:szCs w:val="24"/>
        </w:rPr>
        <w:t>Sexual violence is a particular concern. In the Fifth National Survey of Secondary Students and Sexual Health (2013), a survey of over 2,000 Australian secondary students found that of the students who reported being sexually active, 28% of young women and 20% of young men reported having experienced unwanted sex. The most common reasons selected were ‘My partner thought I should’ (53% of respondents)</w:t>
      </w:r>
      <w:r w:rsidR="0058739A" w:rsidRPr="00915A36">
        <w:rPr>
          <w:rFonts w:ascii="Karla" w:hAnsi="Karla" w:cs="Arial"/>
          <w:sz w:val="24"/>
          <w:szCs w:val="24"/>
        </w:rPr>
        <w:t>,</w:t>
      </w:r>
      <w:r w:rsidRPr="00915A36">
        <w:rPr>
          <w:rFonts w:ascii="Karla" w:hAnsi="Karla" w:cs="Arial"/>
          <w:sz w:val="24"/>
          <w:szCs w:val="24"/>
        </w:rPr>
        <w:t xml:space="preserve"> ‘Too drunk’ (49%), and ‘I was frightened’ (28%). Fear and pressure from a partner were reasons more commonly cited by girls than by boys.</w:t>
      </w:r>
      <w:r w:rsidRPr="00915A36">
        <w:rPr>
          <w:rStyle w:val="EndnoteReference"/>
          <w:rFonts w:ascii="Karla" w:hAnsi="Karla" w:cs="Arial"/>
          <w:sz w:val="24"/>
          <w:szCs w:val="24"/>
        </w:rPr>
        <w:endnoteReference w:id="27"/>
      </w:r>
      <w:r w:rsidRPr="00915A36">
        <w:rPr>
          <w:rFonts w:ascii="Karla" w:hAnsi="Karla" w:cs="Arial"/>
          <w:sz w:val="24"/>
          <w:szCs w:val="24"/>
        </w:rPr>
        <w:t xml:space="preserve"> </w:t>
      </w:r>
      <w:r w:rsidR="00EA6313" w:rsidRPr="00915A36">
        <w:rPr>
          <w:rFonts w:ascii="Karla" w:hAnsi="Karla" w:cs="Arial"/>
          <w:sz w:val="24"/>
          <w:szCs w:val="24"/>
        </w:rPr>
        <w:t xml:space="preserve">The impact of readily available, highly violent pornography in shaping boys’ attitudes towards girls, relationships and gender equality (discussed later) is presumably also significant here. </w:t>
      </w:r>
    </w:p>
    <w:p w:rsidR="0065711B" w:rsidRPr="00915A36" w:rsidRDefault="0065711B" w:rsidP="00CA3788">
      <w:pPr>
        <w:spacing w:after="0" w:line="360" w:lineRule="auto"/>
        <w:rPr>
          <w:rFonts w:ascii="Karla" w:hAnsi="Karla" w:cs="Arial"/>
          <w:b/>
          <w:sz w:val="24"/>
          <w:szCs w:val="24"/>
        </w:rPr>
      </w:pPr>
    </w:p>
    <w:p w:rsidR="00B82A3D" w:rsidRPr="00915A36" w:rsidRDefault="001D687E" w:rsidP="00CA3788">
      <w:pPr>
        <w:spacing w:after="0" w:line="360" w:lineRule="auto"/>
        <w:rPr>
          <w:rFonts w:ascii="Karla" w:hAnsi="Karla" w:cs="Arial"/>
          <w:b/>
          <w:sz w:val="24"/>
          <w:szCs w:val="24"/>
        </w:rPr>
      </w:pPr>
      <w:r w:rsidRPr="00915A36">
        <w:rPr>
          <w:rFonts w:ascii="Karla" w:hAnsi="Karla" w:cs="Arial"/>
          <w:b/>
          <w:sz w:val="24"/>
          <w:szCs w:val="24"/>
        </w:rPr>
        <w:t>Many y</w:t>
      </w:r>
      <w:r w:rsidR="00B82A3D" w:rsidRPr="00915A36">
        <w:rPr>
          <w:rFonts w:ascii="Karla" w:hAnsi="Karla" w:cs="Arial"/>
          <w:b/>
          <w:sz w:val="24"/>
          <w:szCs w:val="24"/>
        </w:rPr>
        <w:t>oung people</w:t>
      </w:r>
      <w:r w:rsidRPr="00915A36">
        <w:rPr>
          <w:rFonts w:ascii="Karla" w:hAnsi="Karla" w:cs="Arial"/>
          <w:b/>
          <w:sz w:val="24"/>
          <w:szCs w:val="24"/>
        </w:rPr>
        <w:t xml:space="preserve"> are worried about violence</w:t>
      </w:r>
    </w:p>
    <w:p w:rsidR="00B82A3D" w:rsidRPr="00915A36" w:rsidRDefault="00B82A3D" w:rsidP="00CA3788">
      <w:pPr>
        <w:spacing w:after="0" w:line="360" w:lineRule="auto"/>
        <w:rPr>
          <w:rFonts w:ascii="Karla" w:hAnsi="Karla" w:cs="Arial"/>
          <w:sz w:val="24"/>
          <w:szCs w:val="24"/>
        </w:rPr>
      </w:pPr>
    </w:p>
    <w:p w:rsidR="000B3D4B" w:rsidRPr="00915A36" w:rsidRDefault="00B97760" w:rsidP="00451C71">
      <w:pPr>
        <w:spacing w:after="0" w:line="360" w:lineRule="auto"/>
        <w:rPr>
          <w:rFonts w:ascii="Karla" w:hAnsi="Karla" w:cs="Arial"/>
          <w:sz w:val="24"/>
          <w:szCs w:val="24"/>
        </w:rPr>
      </w:pPr>
      <w:r w:rsidRPr="00915A36">
        <w:rPr>
          <w:rFonts w:ascii="Karla" w:hAnsi="Karla" w:cs="Arial"/>
          <w:sz w:val="24"/>
          <w:szCs w:val="24"/>
        </w:rPr>
        <w:t>Y</w:t>
      </w:r>
      <w:r w:rsidR="00626FEA" w:rsidRPr="00915A36">
        <w:rPr>
          <w:rFonts w:ascii="Karla" w:hAnsi="Karla" w:cs="Arial"/>
          <w:sz w:val="24"/>
          <w:szCs w:val="24"/>
        </w:rPr>
        <w:t xml:space="preserve">oung people are concerned about violence in their </w:t>
      </w:r>
      <w:r w:rsidR="00602853" w:rsidRPr="00915A36">
        <w:rPr>
          <w:rFonts w:ascii="Karla" w:hAnsi="Karla" w:cs="Arial"/>
          <w:sz w:val="24"/>
          <w:szCs w:val="24"/>
        </w:rPr>
        <w:t>communities</w:t>
      </w:r>
      <w:r w:rsidR="00532078" w:rsidRPr="00915A36">
        <w:rPr>
          <w:rFonts w:ascii="Karla" w:hAnsi="Karla" w:cs="Arial"/>
          <w:sz w:val="24"/>
          <w:szCs w:val="24"/>
        </w:rPr>
        <w:t>, and their growing awareness presents new opportunities for education and community action</w:t>
      </w:r>
      <w:r w:rsidR="00626FEA" w:rsidRPr="00915A36">
        <w:rPr>
          <w:rFonts w:ascii="Karla" w:hAnsi="Karla" w:cs="Arial"/>
          <w:sz w:val="24"/>
          <w:szCs w:val="24"/>
        </w:rPr>
        <w:t xml:space="preserve">. </w:t>
      </w:r>
      <w:r w:rsidR="00602853" w:rsidRPr="00915A36">
        <w:rPr>
          <w:rFonts w:ascii="Karla" w:hAnsi="Karla" w:cs="Arial"/>
          <w:sz w:val="24"/>
          <w:szCs w:val="24"/>
        </w:rPr>
        <w:t>A study published in 2015 by Youth Action NSW and White Ribbon Australia (based on a survey of 3</w:t>
      </w:r>
      <w:r w:rsidR="000138B5" w:rsidRPr="00915A36">
        <w:rPr>
          <w:rFonts w:ascii="Karla" w:hAnsi="Karla" w:cs="Arial"/>
          <w:sz w:val="24"/>
          <w:szCs w:val="24"/>
        </w:rPr>
        <w:t>,</w:t>
      </w:r>
      <w:r w:rsidR="00602853" w:rsidRPr="00915A36">
        <w:rPr>
          <w:rFonts w:ascii="Karla" w:hAnsi="Karla" w:cs="Arial"/>
          <w:sz w:val="24"/>
          <w:szCs w:val="24"/>
        </w:rPr>
        <w:t xml:space="preserve">193 young Australians conducted through </w:t>
      </w:r>
      <w:r w:rsidR="000B3D4B" w:rsidRPr="00915A36">
        <w:rPr>
          <w:rFonts w:ascii="Karla" w:hAnsi="Karla" w:cs="Arial"/>
          <w:sz w:val="24"/>
          <w:szCs w:val="24"/>
        </w:rPr>
        <w:t>the University of New South Wales</w:t>
      </w:r>
      <w:r w:rsidR="00602853" w:rsidRPr="00915A36">
        <w:rPr>
          <w:rFonts w:ascii="Karla" w:hAnsi="Karla" w:cs="Arial"/>
          <w:sz w:val="24"/>
          <w:szCs w:val="24"/>
        </w:rPr>
        <w:t xml:space="preserve">) found that 76% of young Australians </w:t>
      </w:r>
      <w:r w:rsidR="000B3D4B" w:rsidRPr="00915A36">
        <w:rPr>
          <w:rFonts w:ascii="Karla" w:hAnsi="Karla" w:cs="Arial"/>
          <w:sz w:val="24"/>
          <w:szCs w:val="24"/>
        </w:rPr>
        <w:t>felt</w:t>
      </w:r>
      <w:r w:rsidR="00602853" w:rsidRPr="00915A36">
        <w:rPr>
          <w:rFonts w:ascii="Karla" w:hAnsi="Karla" w:cs="Arial"/>
          <w:sz w:val="24"/>
          <w:szCs w:val="24"/>
        </w:rPr>
        <w:t xml:space="preserve"> family violence </w:t>
      </w:r>
      <w:r w:rsidR="000B3D4B" w:rsidRPr="00915A36">
        <w:rPr>
          <w:rFonts w:ascii="Karla" w:hAnsi="Karla" w:cs="Arial"/>
          <w:sz w:val="24"/>
          <w:szCs w:val="24"/>
        </w:rPr>
        <w:t>was</w:t>
      </w:r>
      <w:r w:rsidR="00602853" w:rsidRPr="00915A36">
        <w:rPr>
          <w:rFonts w:ascii="Karla" w:hAnsi="Karla" w:cs="Arial"/>
          <w:sz w:val="24"/>
          <w:szCs w:val="24"/>
        </w:rPr>
        <w:t xml:space="preserve"> common or very common in Australia. 59% </w:t>
      </w:r>
      <w:r w:rsidR="000B3D4B" w:rsidRPr="00915A36">
        <w:rPr>
          <w:rFonts w:ascii="Karla" w:hAnsi="Karla" w:cs="Arial"/>
          <w:sz w:val="24"/>
          <w:szCs w:val="24"/>
        </w:rPr>
        <w:t>felt</w:t>
      </w:r>
      <w:r w:rsidR="00602853" w:rsidRPr="00915A36">
        <w:rPr>
          <w:rFonts w:ascii="Karla" w:hAnsi="Karla" w:cs="Arial"/>
          <w:sz w:val="24"/>
          <w:szCs w:val="24"/>
        </w:rPr>
        <w:t xml:space="preserve"> that dating violence </w:t>
      </w:r>
      <w:r w:rsidR="000B3D4B" w:rsidRPr="00915A36">
        <w:rPr>
          <w:rFonts w:ascii="Karla" w:hAnsi="Karla" w:cs="Arial"/>
          <w:sz w:val="24"/>
          <w:szCs w:val="24"/>
        </w:rPr>
        <w:t xml:space="preserve">was common or very common. </w:t>
      </w:r>
      <w:r w:rsidR="00602853" w:rsidRPr="00915A36">
        <w:rPr>
          <w:rFonts w:ascii="Karla" w:hAnsi="Karla" w:cs="Arial"/>
          <w:sz w:val="24"/>
          <w:szCs w:val="24"/>
        </w:rPr>
        <w:t xml:space="preserve">Concern </w:t>
      </w:r>
      <w:r w:rsidR="000B3D4B" w:rsidRPr="00915A36">
        <w:rPr>
          <w:rFonts w:ascii="Karla" w:hAnsi="Karla" w:cs="Arial"/>
          <w:sz w:val="24"/>
          <w:szCs w:val="24"/>
        </w:rPr>
        <w:t xml:space="preserve">about these issues </w:t>
      </w:r>
      <w:r w:rsidR="00602853" w:rsidRPr="00915A36">
        <w:rPr>
          <w:rFonts w:ascii="Karla" w:hAnsi="Karla" w:cs="Arial"/>
          <w:sz w:val="24"/>
          <w:szCs w:val="24"/>
        </w:rPr>
        <w:t>was higher amon</w:t>
      </w:r>
      <w:r w:rsidR="000B3D4B" w:rsidRPr="00915A36">
        <w:rPr>
          <w:rFonts w:ascii="Karla" w:hAnsi="Karla" w:cs="Arial"/>
          <w:sz w:val="24"/>
          <w:szCs w:val="24"/>
        </w:rPr>
        <w:t>gst young women than young men.</w:t>
      </w:r>
      <w:r w:rsidR="00602853" w:rsidRPr="00915A36">
        <w:rPr>
          <w:rStyle w:val="EndnoteReference"/>
          <w:rFonts w:ascii="Karla" w:hAnsi="Karla" w:cs="Arial"/>
          <w:sz w:val="24"/>
          <w:szCs w:val="24"/>
        </w:rPr>
        <w:endnoteReference w:id="28"/>
      </w:r>
      <w:r w:rsidR="00602853" w:rsidRPr="00915A36">
        <w:rPr>
          <w:rFonts w:ascii="Karla" w:hAnsi="Karla" w:cs="Arial"/>
          <w:sz w:val="24"/>
          <w:szCs w:val="24"/>
        </w:rPr>
        <w:t xml:space="preserve"> </w:t>
      </w:r>
    </w:p>
    <w:p w:rsidR="000B3D4B" w:rsidRPr="00915A36" w:rsidRDefault="000B3D4B" w:rsidP="00451C71">
      <w:pPr>
        <w:spacing w:after="0" w:line="360" w:lineRule="auto"/>
        <w:rPr>
          <w:rFonts w:ascii="Karla" w:hAnsi="Karla" w:cs="Arial"/>
          <w:sz w:val="24"/>
          <w:szCs w:val="24"/>
        </w:rPr>
      </w:pPr>
    </w:p>
    <w:p w:rsidR="00626FEA" w:rsidRPr="00915A36" w:rsidRDefault="00F51470" w:rsidP="00451C71">
      <w:pPr>
        <w:spacing w:after="0" w:line="360" w:lineRule="auto"/>
        <w:rPr>
          <w:rFonts w:ascii="Karla" w:hAnsi="Karla" w:cs="Arial"/>
          <w:sz w:val="24"/>
          <w:szCs w:val="24"/>
        </w:rPr>
      </w:pPr>
      <w:r w:rsidRPr="00915A36">
        <w:rPr>
          <w:rFonts w:ascii="Karla" w:hAnsi="Karla" w:cs="Arial"/>
          <w:sz w:val="24"/>
          <w:szCs w:val="24"/>
        </w:rPr>
        <w:t xml:space="preserve">Meanwhile, Mission Australia’s 2014 Youth Survey of 13,600 young Australians found that 20% of young people were very concerned or extremely concerned about ‘family conflict’ and </w:t>
      </w:r>
      <w:r w:rsidR="00316ED3" w:rsidRPr="00915A36">
        <w:rPr>
          <w:rFonts w:ascii="Karla" w:hAnsi="Karla" w:cs="Arial"/>
          <w:sz w:val="24"/>
          <w:szCs w:val="24"/>
        </w:rPr>
        <w:t xml:space="preserve">15% were very concerned or extremely concerned about ‘bullying and emotional abuse’. </w:t>
      </w:r>
      <w:r w:rsidR="0058739A" w:rsidRPr="00915A36">
        <w:rPr>
          <w:rFonts w:ascii="Karla" w:hAnsi="Karla" w:cs="Arial"/>
          <w:sz w:val="24"/>
          <w:szCs w:val="24"/>
        </w:rPr>
        <w:t xml:space="preserve">Concerns were more commonly expressed by young women than by young men, and </w:t>
      </w:r>
      <w:r w:rsidR="00316ED3" w:rsidRPr="00915A36">
        <w:rPr>
          <w:rFonts w:ascii="Karla" w:hAnsi="Karla" w:cs="Arial"/>
          <w:sz w:val="24"/>
          <w:szCs w:val="24"/>
        </w:rPr>
        <w:t>Aboriginal and Torres Strait Islander young people were more concerned about both issues than the general youth population.</w:t>
      </w:r>
      <w:r w:rsidR="00316ED3" w:rsidRPr="00915A36">
        <w:rPr>
          <w:rStyle w:val="EndnoteReference"/>
          <w:rFonts w:ascii="Karla" w:hAnsi="Karla" w:cs="Arial"/>
          <w:sz w:val="24"/>
          <w:szCs w:val="24"/>
        </w:rPr>
        <w:endnoteReference w:id="29"/>
      </w:r>
      <w:r w:rsidR="00316ED3" w:rsidRPr="00915A36">
        <w:rPr>
          <w:rFonts w:ascii="Karla" w:hAnsi="Karla" w:cs="Arial"/>
          <w:sz w:val="24"/>
          <w:szCs w:val="24"/>
        </w:rPr>
        <w:t xml:space="preserve"> </w:t>
      </w:r>
    </w:p>
    <w:p w:rsidR="000138B5" w:rsidRPr="00915A36" w:rsidRDefault="000138B5" w:rsidP="00451C71">
      <w:pPr>
        <w:spacing w:after="0" w:line="360" w:lineRule="auto"/>
        <w:rPr>
          <w:rFonts w:ascii="Karla" w:hAnsi="Karla" w:cs="Arial"/>
          <w:b/>
          <w:sz w:val="24"/>
          <w:szCs w:val="24"/>
        </w:rPr>
      </w:pPr>
    </w:p>
    <w:p w:rsidR="00B917E9" w:rsidRDefault="00B917E9" w:rsidP="00451C71">
      <w:pPr>
        <w:spacing w:after="0" w:line="360" w:lineRule="auto"/>
        <w:rPr>
          <w:rFonts w:ascii="Karla" w:hAnsi="Karla" w:cs="Arial"/>
          <w:b/>
          <w:sz w:val="24"/>
          <w:szCs w:val="24"/>
        </w:rPr>
      </w:pPr>
    </w:p>
    <w:p w:rsidR="001D687E" w:rsidRPr="00915A36" w:rsidRDefault="001D687E" w:rsidP="00451C71">
      <w:pPr>
        <w:spacing w:after="0" w:line="360" w:lineRule="auto"/>
        <w:rPr>
          <w:rFonts w:ascii="Karla" w:hAnsi="Karla" w:cs="Arial"/>
          <w:b/>
          <w:sz w:val="24"/>
          <w:szCs w:val="24"/>
        </w:rPr>
      </w:pPr>
      <w:r w:rsidRPr="00915A36">
        <w:rPr>
          <w:rFonts w:ascii="Karla" w:hAnsi="Karla" w:cs="Arial"/>
          <w:b/>
          <w:sz w:val="24"/>
          <w:szCs w:val="24"/>
        </w:rPr>
        <w:lastRenderedPageBreak/>
        <w:t xml:space="preserve">Many young people are </w:t>
      </w:r>
      <w:r w:rsidR="00993CD7" w:rsidRPr="00915A36">
        <w:rPr>
          <w:rFonts w:ascii="Karla" w:hAnsi="Karla" w:cs="Arial"/>
          <w:b/>
          <w:sz w:val="24"/>
          <w:szCs w:val="24"/>
        </w:rPr>
        <w:t>ill</w:t>
      </w:r>
      <w:r w:rsidRPr="00915A36">
        <w:rPr>
          <w:rFonts w:ascii="Karla" w:hAnsi="Karla" w:cs="Arial"/>
          <w:b/>
          <w:sz w:val="24"/>
          <w:szCs w:val="24"/>
        </w:rPr>
        <w:t>-informed about violence</w:t>
      </w:r>
    </w:p>
    <w:p w:rsidR="001D687E" w:rsidRPr="00915A36" w:rsidRDefault="001D687E" w:rsidP="00451C71">
      <w:pPr>
        <w:spacing w:after="0" w:line="360" w:lineRule="auto"/>
        <w:rPr>
          <w:rFonts w:ascii="Karla" w:hAnsi="Karla" w:cs="Arial"/>
          <w:b/>
          <w:sz w:val="24"/>
          <w:szCs w:val="24"/>
        </w:rPr>
      </w:pPr>
    </w:p>
    <w:p w:rsidR="00CC5431" w:rsidRPr="00915A36" w:rsidRDefault="00CA3788" w:rsidP="00451C71">
      <w:pPr>
        <w:spacing w:after="0" w:line="360" w:lineRule="auto"/>
        <w:rPr>
          <w:rFonts w:ascii="Karla" w:hAnsi="Karla" w:cs="Arial"/>
          <w:sz w:val="24"/>
          <w:szCs w:val="24"/>
        </w:rPr>
      </w:pPr>
      <w:r w:rsidRPr="00915A36">
        <w:rPr>
          <w:rFonts w:ascii="Karla" w:hAnsi="Karla" w:cs="Arial"/>
          <w:sz w:val="24"/>
          <w:szCs w:val="24"/>
        </w:rPr>
        <w:t xml:space="preserve">In spite of these concerns, young people </w:t>
      </w:r>
      <w:r w:rsidR="0058739A" w:rsidRPr="00915A36">
        <w:rPr>
          <w:rFonts w:ascii="Karla" w:hAnsi="Karla" w:cs="Arial"/>
          <w:sz w:val="24"/>
          <w:szCs w:val="24"/>
        </w:rPr>
        <w:t>appear</w:t>
      </w:r>
      <w:r w:rsidRPr="00915A36">
        <w:rPr>
          <w:rFonts w:ascii="Karla" w:hAnsi="Karla" w:cs="Arial"/>
          <w:sz w:val="24"/>
          <w:szCs w:val="24"/>
        </w:rPr>
        <w:t xml:space="preserve"> more likely than the rest of the population to be </w:t>
      </w:r>
      <w:r w:rsidR="00993CD7" w:rsidRPr="00915A36">
        <w:rPr>
          <w:rFonts w:ascii="Karla" w:hAnsi="Karla" w:cs="Arial"/>
          <w:sz w:val="24"/>
          <w:szCs w:val="24"/>
        </w:rPr>
        <w:t>poorly</w:t>
      </w:r>
      <w:r w:rsidRPr="00915A36">
        <w:rPr>
          <w:rFonts w:ascii="Karla" w:hAnsi="Karla" w:cs="Arial"/>
          <w:sz w:val="24"/>
          <w:szCs w:val="24"/>
        </w:rPr>
        <w:t xml:space="preserve">-informed about family violence and relationship violence, and to </w:t>
      </w:r>
      <w:r w:rsidR="00EB617A" w:rsidRPr="00915A36">
        <w:rPr>
          <w:rFonts w:ascii="Karla" w:hAnsi="Karla" w:cs="Arial"/>
          <w:sz w:val="24"/>
          <w:szCs w:val="24"/>
        </w:rPr>
        <w:t>have been influenced by beliefs</w:t>
      </w:r>
      <w:r w:rsidRPr="00915A36">
        <w:rPr>
          <w:rFonts w:ascii="Karla" w:hAnsi="Karla" w:cs="Arial"/>
          <w:sz w:val="24"/>
          <w:szCs w:val="24"/>
        </w:rPr>
        <w:t xml:space="preserve"> that </w:t>
      </w:r>
      <w:r w:rsidR="0058739A" w:rsidRPr="00915A36">
        <w:rPr>
          <w:rFonts w:ascii="Karla" w:hAnsi="Karla" w:cs="Arial"/>
          <w:sz w:val="24"/>
          <w:szCs w:val="24"/>
        </w:rPr>
        <w:t>encourage</w:t>
      </w:r>
      <w:r w:rsidRPr="00915A36">
        <w:rPr>
          <w:rFonts w:ascii="Karla" w:hAnsi="Karla" w:cs="Arial"/>
          <w:sz w:val="24"/>
          <w:szCs w:val="24"/>
        </w:rPr>
        <w:t xml:space="preserve"> or excuse violence.</w:t>
      </w:r>
      <w:r w:rsidR="00CC5431" w:rsidRPr="00915A36">
        <w:rPr>
          <w:rFonts w:ascii="Karla" w:hAnsi="Karla" w:cs="Arial"/>
          <w:sz w:val="24"/>
          <w:szCs w:val="24"/>
        </w:rPr>
        <w:t xml:space="preserve"> </w:t>
      </w:r>
    </w:p>
    <w:p w:rsidR="00CC5431" w:rsidRPr="00915A36" w:rsidRDefault="00CC5431" w:rsidP="00451C71">
      <w:pPr>
        <w:spacing w:after="0" w:line="360" w:lineRule="auto"/>
        <w:rPr>
          <w:rFonts w:ascii="Karla" w:hAnsi="Karla" w:cs="Arial"/>
          <w:sz w:val="24"/>
          <w:szCs w:val="24"/>
        </w:rPr>
      </w:pPr>
    </w:p>
    <w:p w:rsidR="005F53A7" w:rsidRPr="00915A36" w:rsidRDefault="00CC5431" w:rsidP="00451C71">
      <w:pPr>
        <w:spacing w:after="0" w:line="360" w:lineRule="auto"/>
        <w:rPr>
          <w:rFonts w:ascii="Karla" w:hAnsi="Karla" w:cs="Arial"/>
          <w:sz w:val="24"/>
          <w:szCs w:val="24"/>
        </w:rPr>
      </w:pPr>
      <w:r w:rsidRPr="00915A36">
        <w:rPr>
          <w:rFonts w:ascii="Karla" w:hAnsi="Karla" w:cs="Arial"/>
          <w:sz w:val="24"/>
          <w:szCs w:val="24"/>
        </w:rPr>
        <w:t xml:space="preserve">A 2015 report released by Our Watch for the Australian Government’s </w:t>
      </w:r>
      <w:r w:rsidR="00EB617A" w:rsidRPr="00915A36">
        <w:rPr>
          <w:rFonts w:ascii="Karla" w:hAnsi="Karla" w:cs="Arial"/>
          <w:sz w:val="24"/>
          <w:szCs w:val="24"/>
        </w:rPr>
        <w:t>‘</w:t>
      </w:r>
      <w:r w:rsidRPr="00915A36">
        <w:rPr>
          <w:rFonts w:ascii="Karla" w:hAnsi="Karla" w:cs="Arial"/>
          <w:sz w:val="24"/>
          <w:szCs w:val="24"/>
        </w:rPr>
        <w:t>The Line</w:t>
      </w:r>
      <w:r w:rsidR="00EB617A" w:rsidRPr="00915A36">
        <w:rPr>
          <w:rFonts w:ascii="Karla" w:hAnsi="Karla" w:cs="Arial"/>
          <w:sz w:val="24"/>
          <w:szCs w:val="24"/>
        </w:rPr>
        <w:t>’</w:t>
      </w:r>
      <w:r w:rsidRPr="00915A36">
        <w:rPr>
          <w:rFonts w:ascii="Karla" w:hAnsi="Karla" w:cs="Arial"/>
          <w:sz w:val="24"/>
          <w:szCs w:val="24"/>
        </w:rPr>
        <w:t xml:space="preserve"> campaign found </w:t>
      </w:r>
      <w:r w:rsidR="00471FFF" w:rsidRPr="00915A36">
        <w:rPr>
          <w:rFonts w:ascii="Karla" w:hAnsi="Karla" w:cs="Arial"/>
          <w:sz w:val="24"/>
          <w:szCs w:val="24"/>
        </w:rPr>
        <w:t xml:space="preserve">that </w:t>
      </w:r>
      <w:r w:rsidR="005E7D42" w:rsidRPr="00915A36">
        <w:rPr>
          <w:rFonts w:ascii="Karla" w:hAnsi="Karla" w:cs="Arial"/>
          <w:sz w:val="24"/>
          <w:szCs w:val="24"/>
        </w:rPr>
        <w:t>young people showed disturbing</w:t>
      </w:r>
      <w:r w:rsidR="0014039D" w:rsidRPr="00915A36">
        <w:rPr>
          <w:rFonts w:ascii="Karla" w:hAnsi="Karla" w:cs="Arial"/>
          <w:sz w:val="24"/>
          <w:szCs w:val="24"/>
        </w:rPr>
        <w:t>ly</w:t>
      </w:r>
      <w:r w:rsidR="005E7D42" w:rsidRPr="00915A36">
        <w:rPr>
          <w:rFonts w:ascii="Karla" w:hAnsi="Karla" w:cs="Arial"/>
          <w:sz w:val="24"/>
          <w:szCs w:val="24"/>
        </w:rPr>
        <w:t xml:space="preserve"> high rates of </w:t>
      </w:r>
      <w:r w:rsidR="00471FFF" w:rsidRPr="00915A36">
        <w:rPr>
          <w:rFonts w:ascii="Karla" w:hAnsi="Karla" w:cs="Arial"/>
          <w:sz w:val="24"/>
          <w:szCs w:val="24"/>
        </w:rPr>
        <w:t xml:space="preserve">attitudes </w:t>
      </w:r>
      <w:r w:rsidR="005E7D42" w:rsidRPr="00915A36">
        <w:rPr>
          <w:rFonts w:ascii="Karla" w:hAnsi="Karla" w:cs="Arial"/>
          <w:sz w:val="24"/>
          <w:szCs w:val="24"/>
        </w:rPr>
        <w:t xml:space="preserve">which supported or excused </w:t>
      </w:r>
      <w:r w:rsidR="00471FFF" w:rsidRPr="00915A36">
        <w:rPr>
          <w:rFonts w:ascii="Karla" w:hAnsi="Karla" w:cs="Arial"/>
          <w:sz w:val="24"/>
          <w:szCs w:val="24"/>
        </w:rPr>
        <w:t>violence against women</w:t>
      </w:r>
      <w:r w:rsidRPr="00915A36">
        <w:rPr>
          <w:rFonts w:ascii="Karla" w:hAnsi="Karla" w:cs="Arial"/>
          <w:sz w:val="24"/>
          <w:szCs w:val="24"/>
        </w:rPr>
        <w:t xml:space="preserve">. Drawing on </w:t>
      </w:r>
      <w:r w:rsidR="00471FFF" w:rsidRPr="00915A36">
        <w:rPr>
          <w:rFonts w:ascii="Karla" w:hAnsi="Karla" w:cs="Arial"/>
          <w:sz w:val="24"/>
          <w:szCs w:val="24"/>
        </w:rPr>
        <w:t>a</w:t>
      </w:r>
      <w:r w:rsidRPr="00915A36">
        <w:rPr>
          <w:rFonts w:ascii="Karla" w:hAnsi="Karla" w:cs="Arial"/>
          <w:sz w:val="24"/>
          <w:szCs w:val="24"/>
        </w:rPr>
        <w:t xml:space="preserve"> survey of 2,000 young people and focus groups with young people and parents, the study found: </w:t>
      </w:r>
    </w:p>
    <w:p w:rsidR="0014039D" w:rsidRPr="00915A36" w:rsidRDefault="0014039D" w:rsidP="00451C71">
      <w:pPr>
        <w:spacing w:after="0" w:line="360" w:lineRule="auto"/>
        <w:rPr>
          <w:rFonts w:ascii="Karla" w:hAnsi="Karla" w:cs="Arial"/>
          <w:sz w:val="24"/>
          <w:szCs w:val="24"/>
        </w:rPr>
      </w:pPr>
    </w:p>
    <w:p w:rsidR="00CC5431" w:rsidRPr="00915A36" w:rsidRDefault="00CC5431" w:rsidP="00CC5431">
      <w:pPr>
        <w:pStyle w:val="ListParagraph"/>
        <w:numPr>
          <w:ilvl w:val="0"/>
          <w:numId w:val="18"/>
        </w:numPr>
        <w:spacing w:after="0" w:line="360" w:lineRule="auto"/>
        <w:rPr>
          <w:rFonts w:ascii="Karla" w:hAnsi="Karla" w:cs="Arial"/>
          <w:sz w:val="24"/>
          <w:szCs w:val="24"/>
        </w:rPr>
      </w:pPr>
      <w:r w:rsidRPr="00915A36">
        <w:rPr>
          <w:rFonts w:ascii="Karla" w:hAnsi="Karla" w:cs="Arial"/>
          <w:sz w:val="24"/>
          <w:szCs w:val="24"/>
        </w:rPr>
        <w:t>1 in 3 young people didn’t think exerting control over someone was a form of violence.</w:t>
      </w:r>
    </w:p>
    <w:p w:rsidR="00CC5431" w:rsidRPr="00915A36" w:rsidRDefault="00CC5431" w:rsidP="00CC5431">
      <w:pPr>
        <w:pStyle w:val="ListParagraph"/>
        <w:numPr>
          <w:ilvl w:val="0"/>
          <w:numId w:val="18"/>
        </w:numPr>
        <w:spacing w:after="0" w:line="360" w:lineRule="auto"/>
        <w:rPr>
          <w:rFonts w:ascii="Karla" w:hAnsi="Karla" w:cs="Arial"/>
          <w:sz w:val="24"/>
          <w:szCs w:val="24"/>
        </w:rPr>
      </w:pPr>
      <w:r w:rsidRPr="00915A36">
        <w:rPr>
          <w:rFonts w:ascii="Karla" w:hAnsi="Karla" w:cs="Arial"/>
          <w:sz w:val="24"/>
          <w:szCs w:val="24"/>
        </w:rPr>
        <w:t>1 in 4 didn’t think it was serious when guys insulted or verbally harassed girls in the street.</w:t>
      </w:r>
    </w:p>
    <w:p w:rsidR="00CC5431" w:rsidRPr="00915A36" w:rsidRDefault="00CC5431" w:rsidP="00CC5431">
      <w:pPr>
        <w:pStyle w:val="ListParagraph"/>
        <w:numPr>
          <w:ilvl w:val="0"/>
          <w:numId w:val="18"/>
        </w:numPr>
        <w:spacing w:after="0" w:line="360" w:lineRule="auto"/>
        <w:rPr>
          <w:rFonts w:ascii="Karla" w:hAnsi="Karla" w:cs="Arial"/>
          <w:sz w:val="24"/>
          <w:szCs w:val="24"/>
        </w:rPr>
      </w:pPr>
      <w:r w:rsidRPr="00915A36">
        <w:rPr>
          <w:rFonts w:ascii="Karla" w:hAnsi="Karla" w:cs="Arial"/>
          <w:sz w:val="24"/>
          <w:szCs w:val="24"/>
        </w:rPr>
        <w:t>1 in 4 thought it was pretty normal for guys to pressure girls into sex.</w:t>
      </w:r>
    </w:p>
    <w:p w:rsidR="00CC5431" w:rsidRPr="00915A36" w:rsidRDefault="00CC5431" w:rsidP="00CC5431">
      <w:pPr>
        <w:pStyle w:val="ListParagraph"/>
        <w:numPr>
          <w:ilvl w:val="0"/>
          <w:numId w:val="18"/>
        </w:numPr>
        <w:spacing w:after="0" w:line="360" w:lineRule="auto"/>
        <w:rPr>
          <w:rFonts w:ascii="Karla" w:hAnsi="Karla" w:cs="Arial"/>
          <w:sz w:val="24"/>
          <w:szCs w:val="24"/>
        </w:rPr>
      </w:pPr>
      <w:r w:rsidRPr="00915A36">
        <w:rPr>
          <w:rFonts w:ascii="Karla" w:hAnsi="Karla" w:cs="Arial"/>
          <w:sz w:val="24"/>
          <w:szCs w:val="24"/>
        </w:rPr>
        <w:t xml:space="preserve">15% thought it was </w:t>
      </w:r>
      <w:r w:rsidR="00471FFF" w:rsidRPr="00915A36">
        <w:rPr>
          <w:rFonts w:ascii="Karla" w:hAnsi="Karla" w:cs="Arial"/>
          <w:sz w:val="24"/>
          <w:szCs w:val="24"/>
        </w:rPr>
        <w:t>OK</w:t>
      </w:r>
      <w:r w:rsidRPr="00915A36">
        <w:rPr>
          <w:rFonts w:ascii="Karla" w:hAnsi="Karla" w:cs="Arial"/>
          <w:sz w:val="24"/>
          <w:szCs w:val="24"/>
        </w:rPr>
        <w:t xml:space="preserve"> for a guy to pressure a girl for sex if they were both drunk.</w:t>
      </w:r>
    </w:p>
    <w:p w:rsidR="00471FFF" w:rsidRPr="00915A36" w:rsidRDefault="00471FFF" w:rsidP="00451C71">
      <w:pPr>
        <w:spacing w:after="0" w:line="360" w:lineRule="auto"/>
        <w:rPr>
          <w:rFonts w:ascii="Karla" w:hAnsi="Karla" w:cs="Arial"/>
          <w:sz w:val="24"/>
          <w:szCs w:val="24"/>
        </w:rPr>
      </w:pPr>
    </w:p>
    <w:p w:rsidR="00CC5431" w:rsidRPr="00915A36" w:rsidRDefault="0058739A" w:rsidP="00451C71">
      <w:pPr>
        <w:spacing w:after="0" w:line="360" w:lineRule="auto"/>
        <w:rPr>
          <w:rFonts w:ascii="Karla" w:hAnsi="Karla" w:cs="Arial"/>
          <w:sz w:val="24"/>
          <w:szCs w:val="24"/>
        </w:rPr>
      </w:pPr>
      <w:r w:rsidRPr="00915A36">
        <w:rPr>
          <w:rFonts w:ascii="Karla" w:hAnsi="Karla" w:cs="Arial"/>
          <w:sz w:val="24"/>
          <w:szCs w:val="24"/>
        </w:rPr>
        <w:t>Our Watch</w:t>
      </w:r>
      <w:r w:rsidR="00CC5431" w:rsidRPr="00915A36">
        <w:rPr>
          <w:rFonts w:ascii="Karla" w:hAnsi="Karla" w:cs="Arial"/>
          <w:sz w:val="24"/>
          <w:szCs w:val="24"/>
        </w:rPr>
        <w:t xml:space="preserve"> found that young women were widely expected to </w:t>
      </w:r>
      <w:r w:rsidR="0014039D" w:rsidRPr="00915A36">
        <w:rPr>
          <w:rFonts w:ascii="Karla" w:hAnsi="Karla" w:cs="Arial"/>
          <w:sz w:val="24"/>
          <w:szCs w:val="24"/>
        </w:rPr>
        <w:t>take responsibility for ensuring that a relationship was seen as successful and that violence and damage to the woman’s reputation did not occur</w:t>
      </w:r>
      <w:r w:rsidR="00197BBD" w:rsidRPr="00915A36">
        <w:rPr>
          <w:rFonts w:ascii="Karla" w:hAnsi="Karla" w:cs="Arial"/>
          <w:sz w:val="24"/>
          <w:szCs w:val="24"/>
        </w:rPr>
        <w:t>. In contrast</w:t>
      </w:r>
      <w:r w:rsidR="0014039D" w:rsidRPr="00915A36">
        <w:rPr>
          <w:rFonts w:ascii="Karla" w:hAnsi="Karla" w:cs="Arial"/>
          <w:sz w:val="24"/>
          <w:szCs w:val="24"/>
        </w:rPr>
        <w:t xml:space="preserve">, </w:t>
      </w:r>
      <w:r w:rsidRPr="00915A36">
        <w:rPr>
          <w:rFonts w:ascii="Karla" w:hAnsi="Karla" w:cs="Arial"/>
          <w:sz w:val="24"/>
          <w:szCs w:val="24"/>
        </w:rPr>
        <w:t xml:space="preserve">many of the people surveyed expected young men to be </w:t>
      </w:r>
      <w:r w:rsidR="00CC5431" w:rsidRPr="00915A36">
        <w:rPr>
          <w:rFonts w:ascii="Karla" w:hAnsi="Karla" w:cs="Arial"/>
          <w:sz w:val="24"/>
          <w:szCs w:val="24"/>
        </w:rPr>
        <w:t xml:space="preserve">both aggressive and irresponsible. Parents rarely spoke </w:t>
      </w:r>
      <w:r w:rsidRPr="00915A36">
        <w:rPr>
          <w:rFonts w:ascii="Karla" w:hAnsi="Karla" w:cs="Arial"/>
          <w:sz w:val="24"/>
          <w:szCs w:val="24"/>
        </w:rPr>
        <w:t xml:space="preserve">to their children </w:t>
      </w:r>
      <w:r w:rsidR="00CC5431" w:rsidRPr="00915A36">
        <w:rPr>
          <w:rFonts w:ascii="Karla" w:hAnsi="Karla" w:cs="Arial"/>
          <w:sz w:val="24"/>
          <w:szCs w:val="24"/>
        </w:rPr>
        <w:t xml:space="preserve">about healthy relationships, especially </w:t>
      </w:r>
      <w:r w:rsidR="0065711B" w:rsidRPr="00915A36">
        <w:rPr>
          <w:rFonts w:ascii="Karla" w:hAnsi="Karla" w:cs="Arial"/>
          <w:sz w:val="24"/>
          <w:szCs w:val="24"/>
        </w:rPr>
        <w:t xml:space="preserve">not </w:t>
      </w:r>
      <w:r w:rsidR="00CC5431" w:rsidRPr="00915A36">
        <w:rPr>
          <w:rFonts w:ascii="Karla" w:hAnsi="Karla" w:cs="Arial"/>
          <w:sz w:val="24"/>
          <w:szCs w:val="24"/>
        </w:rPr>
        <w:t xml:space="preserve">to </w:t>
      </w:r>
      <w:r w:rsidR="00894ECF" w:rsidRPr="00915A36">
        <w:rPr>
          <w:rFonts w:ascii="Karla" w:hAnsi="Karla" w:cs="Arial"/>
          <w:sz w:val="24"/>
          <w:szCs w:val="24"/>
        </w:rPr>
        <w:t>their sons</w:t>
      </w:r>
      <w:r w:rsidRPr="00915A36">
        <w:rPr>
          <w:rFonts w:ascii="Karla" w:hAnsi="Karla" w:cs="Arial"/>
          <w:sz w:val="24"/>
          <w:szCs w:val="24"/>
        </w:rPr>
        <w:t>. Some parents thought the topic was</w:t>
      </w:r>
      <w:r w:rsidR="001347AA" w:rsidRPr="00915A36">
        <w:rPr>
          <w:rFonts w:ascii="Karla" w:hAnsi="Karla" w:cs="Arial"/>
          <w:sz w:val="24"/>
          <w:szCs w:val="24"/>
        </w:rPr>
        <w:t xml:space="preserve"> less important than other </w:t>
      </w:r>
      <w:r w:rsidR="00EB617A" w:rsidRPr="00915A36">
        <w:rPr>
          <w:rFonts w:ascii="Karla" w:hAnsi="Karla" w:cs="Arial"/>
          <w:sz w:val="24"/>
          <w:szCs w:val="24"/>
        </w:rPr>
        <w:t>subjects</w:t>
      </w:r>
      <w:r w:rsidR="001347AA" w:rsidRPr="00915A36">
        <w:rPr>
          <w:rFonts w:ascii="Karla" w:hAnsi="Karla" w:cs="Arial"/>
          <w:sz w:val="24"/>
          <w:szCs w:val="24"/>
        </w:rPr>
        <w:t xml:space="preserve"> like drugs or </w:t>
      </w:r>
      <w:r w:rsidR="00894ECF" w:rsidRPr="00915A36">
        <w:rPr>
          <w:rFonts w:ascii="Karla" w:hAnsi="Karla" w:cs="Arial"/>
          <w:sz w:val="24"/>
          <w:szCs w:val="24"/>
        </w:rPr>
        <w:t>unemployment</w:t>
      </w:r>
      <w:r w:rsidRPr="00915A36">
        <w:rPr>
          <w:rFonts w:ascii="Karla" w:hAnsi="Karla" w:cs="Arial"/>
          <w:sz w:val="24"/>
          <w:szCs w:val="24"/>
        </w:rPr>
        <w:t>, while others worried</w:t>
      </w:r>
      <w:r w:rsidR="001347AA" w:rsidRPr="00915A36">
        <w:rPr>
          <w:rFonts w:ascii="Karla" w:hAnsi="Karla" w:cs="Arial"/>
          <w:sz w:val="24"/>
          <w:szCs w:val="24"/>
        </w:rPr>
        <w:t xml:space="preserve"> that they</w:t>
      </w:r>
      <w:r w:rsidR="0065711B" w:rsidRPr="00915A36">
        <w:rPr>
          <w:rFonts w:ascii="Karla" w:hAnsi="Karla" w:cs="Arial"/>
          <w:sz w:val="24"/>
          <w:szCs w:val="24"/>
        </w:rPr>
        <w:t xml:space="preserve"> </w:t>
      </w:r>
      <w:r w:rsidR="001347AA" w:rsidRPr="00915A36">
        <w:rPr>
          <w:rFonts w:ascii="Karla" w:hAnsi="Karla" w:cs="Arial"/>
          <w:sz w:val="24"/>
          <w:szCs w:val="24"/>
        </w:rPr>
        <w:t xml:space="preserve">did not know how to talk about </w:t>
      </w:r>
      <w:r w:rsidR="00471FFF" w:rsidRPr="00915A36">
        <w:rPr>
          <w:rFonts w:ascii="Karla" w:hAnsi="Karla" w:cs="Arial"/>
          <w:sz w:val="24"/>
          <w:szCs w:val="24"/>
        </w:rPr>
        <w:t>it</w:t>
      </w:r>
      <w:r w:rsidR="001347AA" w:rsidRPr="00915A36">
        <w:rPr>
          <w:rFonts w:ascii="Karla" w:hAnsi="Karla" w:cs="Arial"/>
          <w:sz w:val="24"/>
          <w:szCs w:val="24"/>
        </w:rPr>
        <w:t xml:space="preserve">. Meanwhile, few </w:t>
      </w:r>
      <w:r w:rsidR="00CC5431" w:rsidRPr="00915A36">
        <w:rPr>
          <w:rFonts w:ascii="Karla" w:hAnsi="Karla" w:cs="Arial"/>
          <w:sz w:val="24"/>
          <w:szCs w:val="24"/>
        </w:rPr>
        <w:t>schools focused on gender equality or respectful relationships</w:t>
      </w:r>
      <w:r w:rsidR="001347AA" w:rsidRPr="00915A36">
        <w:rPr>
          <w:rFonts w:ascii="Karla" w:hAnsi="Karla" w:cs="Arial"/>
          <w:sz w:val="24"/>
          <w:szCs w:val="24"/>
        </w:rPr>
        <w:t xml:space="preserve">, and young people heard very few male community </w:t>
      </w:r>
      <w:r w:rsidRPr="00915A36">
        <w:rPr>
          <w:rFonts w:ascii="Karla" w:hAnsi="Karla" w:cs="Arial"/>
          <w:sz w:val="24"/>
          <w:szCs w:val="24"/>
        </w:rPr>
        <w:t>leaders</w:t>
      </w:r>
      <w:r w:rsidR="001347AA" w:rsidRPr="00915A36">
        <w:rPr>
          <w:rFonts w:ascii="Karla" w:hAnsi="Karla" w:cs="Arial"/>
          <w:sz w:val="24"/>
          <w:szCs w:val="24"/>
        </w:rPr>
        <w:t xml:space="preserve"> speaking out against violence.</w:t>
      </w:r>
      <w:r w:rsidR="00CC5431" w:rsidRPr="00915A36">
        <w:rPr>
          <w:rFonts w:ascii="Karla" w:hAnsi="Karla" w:cs="Arial"/>
          <w:sz w:val="24"/>
          <w:szCs w:val="24"/>
        </w:rPr>
        <w:t xml:space="preserve"> As a result, young people were left </w:t>
      </w:r>
      <w:r w:rsidRPr="00915A36">
        <w:rPr>
          <w:rFonts w:ascii="Karla" w:hAnsi="Karla" w:cs="Arial"/>
          <w:sz w:val="24"/>
          <w:szCs w:val="24"/>
        </w:rPr>
        <w:t>with dangerously little in the way of relationship guidance, and were left to get much of their information</w:t>
      </w:r>
      <w:r w:rsidR="00CC5431" w:rsidRPr="00915A36">
        <w:rPr>
          <w:rFonts w:ascii="Karla" w:hAnsi="Karla" w:cs="Arial"/>
          <w:sz w:val="24"/>
          <w:szCs w:val="24"/>
        </w:rPr>
        <w:t xml:space="preserve"> from popular culture and the porn industry.</w:t>
      </w:r>
      <w:r w:rsidR="001347AA" w:rsidRPr="00915A36">
        <w:rPr>
          <w:rStyle w:val="EndnoteReference"/>
          <w:rFonts w:ascii="Karla" w:hAnsi="Karla" w:cs="Arial"/>
          <w:sz w:val="24"/>
          <w:szCs w:val="24"/>
        </w:rPr>
        <w:endnoteReference w:id="30"/>
      </w:r>
      <w:r w:rsidR="00CC5431" w:rsidRPr="00915A36">
        <w:rPr>
          <w:rFonts w:ascii="Karla" w:hAnsi="Karla" w:cs="Arial"/>
          <w:sz w:val="24"/>
          <w:szCs w:val="24"/>
        </w:rPr>
        <w:t xml:space="preserve"> </w:t>
      </w:r>
    </w:p>
    <w:p w:rsidR="001347AA" w:rsidRPr="00915A36" w:rsidRDefault="001347AA" w:rsidP="00EB617A">
      <w:pPr>
        <w:spacing w:after="0" w:line="360" w:lineRule="auto"/>
        <w:rPr>
          <w:rFonts w:ascii="Karla" w:hAnsi="Karla" w:cs="Arial"/>
          <w:sz w:val="24"/>
          <w:szCs w:val="24"/>
        </w:rPr>
      </w:pPr>
    </w:p>
    <w:p w:rsidR="001D687E" w:rsidRPr="00915A36" w:rsidRDefault="001347AA" w:rsidP="00EB617A">
      <w:pPr>
        <w:spacing w:after="0" w:line="360" w:lineRule="auto"/>
        <w:rPr>
          <w:rFonts w:ascii="Karla" w:hAnsi="Karla" w:cs="Arial"/>
          <w:sz w:val="24"/>
          <w:szCs w:val="24"/>
        </w:rPr>
      </w:pPr>
      <w:r w:rsidRPr="00915A36">
        <w:rPr>
          <w:rFonts w:ascii="Karla" w:hAnsi="Karla" w:cs="Arial"/>
          <w:sz w:val="24"/>
          <w:szCs w:val="24"/>
        </w:rPr>
        <w:t>Th</w:t>
      </w:r>
      <w:r w:rsidR="00EB617A" w:rsidRPr="00915A36">
        <w:rPr>
          <w:rFonts w:ascii="Karla" w:hAnsi="Karla" w:cs="Arial"/>
          <w:sz w:val="24"/>
          <w:szCs w:val="24"/>
        </w:rPr>
        <w:t>ese findings echo</w:t>
      </w:r>
      <w:r w:rsidRPr="00915A36">
        <w:rPr>
          <w:rFonts w:ascii="Karla" w:hAnsi="Karla" w:cs="Arial"/>
          <w:sz w:val="24"/>
          <w:szCs w:val="24"/>
        </w:rPr>
        <w:t xml:space="preserve"> the results of a 2013 publication </w:t>
      </w:r>
      <w:r w:rsidR="00B54A9F" w:rsidRPr="00915A36">
        <w:rPr>
          <w:rFonts w:ascii="Karla" w:hAnsi="Karla" w:cs="Arial"/>
          <w:sz w:val="24"/>
          <w:szCs w:val="24"/>
        </w:rPr>
        <w:t>by VicHealth, based on the National Community Attitudes towards Violence Against Women Survey</w:t>
      </w:r>
      <w:r w:rsidR="00EB617A" w:rsidRPr="00915A36">
        <w:rPr>
          <w:rFonts w:ascii="Karla" w:hAnsi="Karla" w:cs="Arial"/>
          <w:sz w:val="24"/>
          <w:szCs w:val="24"/>
        </w:rPr>
        <w:t>. This report</w:t>
      </w:r>
      <w:r w:rsidR="00B54A9F" w:rsidRPr="00915A36">
        <w:rPr>
          <w:rFonts w:ascii="Karla" w:hAnsi="Karla" w:cs="Arial"/>
          <w:sz w:val="24"/>
          <w:szCs w:val="24"/>
        </w:rPr>
        <w:t xml:space="preserve"> found</w:t>
      </w:r>
      <w:r w:rsidR="0065711B" w:rsidRPr="00915A36">
        <w:rPr>
          <w:rFonts w:ascii="Karla" w:hAnsi="Karla" w:cs="Arial"/>
          <w:sz w:val="24"/>
          <w:szCs w:val="24"/>
        </w:rPr>
        <w:t xml:space="preserve"> </w:t>
      </w:r>
      <w:r w:rsidR="00EB617A" w:rsidRPr="00915A36">
        <w:rPr>
          <w:rFonts w:ascii="Karla" w:hAnsi="Karla" w:cs="Arial"/>
          <w:sz w:val="24"/>
          <w:szCs w:val="24"/>
        </w:rPr>
        <w:t xml:space="preserve">that </w:t>
      </w:r>
      <w:r w:rsidR="00B54A9F" w:rsidRPr="00915A36">
        <w:rPr>
          <w:rFonts w:ascii="Karla" w:hAnsi="Karla" w:cs="Arial"/>
          <w:sz w:val="24"/>
          <w:szCs w:val="24"/>
        </w:rPr>
        <w:t>27% of young men</w:t>
      </w:r>
      <w:r w:rsidR="00CA3788" w:rsidRPr="00915A36">
        <w:rPr>
          <w:rFonts w:ascii="Karla" w:hAnsi="Karla" w:cs="Arial"/>
          <w:sz w:val="24"/>
          <w:szCs w:val="24"/>
        </w:rPr>
        <w:t xml:space="preserve"> surveyed</w:t>
      </w:r>
      <w:r w:rsidR="00B54A9F" w:rsidRPr="00915A36">
        <w:rPr>
          <w:rFonts w:ascii="Karla" w:hAnsi="Karla" w:cs="Arial"/>
          <w:sz w:val="24"/>
          <w:szCs w:val="24"/>
        </w:rPr>
        <w:t xml:space="preserve"> believed ‘domestic violence is a private matter to be handled in the family’, compared to 17% of the </w:t>
      </w:r>
      <w:r w:rsidR="00563BA0" w:rsidRPr="00915A36">
        <w:rPr>
          <w:rFonts w:ascii="Karla" w:hAnsi="Karla" w:cs="Arial"/>
          <w:sz w:val="24"/>
          <w:szCs w:val="24"/>
        </w:rPr>
        <w:t xml:space="preserve">general </w:t>
      </w:r>
      <w:r w:rsidR="00B54A9F" w:rsidRPr="00915A36">
        <w:rPr>
          <w:rFonts w:ascii="Karla" w:hAnsi="Karla" w:cs="Arial"/>
          <w:sz w:val="24"/>
          <w:szCs w:val="24"/>
        </w:rPr>
        <w:t xml:space="preserve">Australian population. Two </w:t>
      </w:r>
      <w:r w:rsidR="00B54A9F" w:rsidRPr="00915A36">
        <w:rPr>
          <w:rFonts w:ascii="Karla" w:hAnsi="Karla" w:cs="Arial"/>
          <w:sz w:val="24"/>
          <w:szCs w:val="24"/>
        </w:rPr>
        <w:lastRenderedPageBreak/>
        <w:t xml:space="preserve">thirds of young men and over half of young women believed that women could leave a violent relationship if they really wanted to, and 46% of young people believed it was sometimes OK </w:t>
      </w:r>
      <w:r w:rsidR="00197BBD" w:rsidRPr="00915A36">
        <w:rPr>
          <w:rFonts w:ascii="Karla" w:hAnsi="Karla" w:cs="Arial"/>
          <w:sz w:val="24"/>
          <w:szCs w:val="24"/>
        </w:rPr>
        <w:t xml:space="preserve">for a man to track his female partner without her consent </w:t>
      </w:r>
      <w:r w:rsidR="00B54A9F" w:rsidRPr="00915A36">
        <w:rPr>
          <w:rFonts w:ascii="Karla" w:hAnsi="Karla" w:cs="Arial"/>
          <w:sz w:val="24"/>
          <w:szCs w:val="24"/>
        </w:rPr>
        <w:t>using a mobile phone or computer.</w:t>
      </w:r>
      <w:r w:rsidR="001D687E" w:rsidRPr="00915A36">
        <w:rPr>
          <w:rStyle w:val="EndnoteReference"/>
          <w:rFonts w:ascii="Karla" w:hAnsi="Karla" w:cs="Arial"/>
          <w:sz w:val="24"/>
          <w:szCs w:val="24"/>
        </w:rPr>
        <w:endnoteReference w:id="31"/>
      </w:r>
      <w:r w:rsidR="001D687E" w:rsidRPr="00915A36">
        <w:rPr>
          <w:rFonts w:ascii="Karla" w:hAnsi="Karla" w:cs="Arial"/>
          <w:sz w:val="24"/>
          <w:szCs w:val="24"/>
        </w:rPr>
        <w:t xml:space="preserve"> </w:t>
      </w:r>
      <w:r w:rsidR="002172C3" w:rsidRPr="00915A36">
        <w:rPr>
          <w:rFonts w:ascii="Karla" w:hAnsi="Karla" w:cs="Arial"/>
          <w:sz w:val="24"/>
          <w:szCs w:val="24"/>
        </w:rPr>
        <w:t xml:space="preserve"> </w:t>
      </w:r>
    </w:p>
    <w:p w:rsidR="001D687E" w:rsidRPr="00915A36" w:rsidRDefault="001D687E" w:rsidP="00451C71">
      <w:pPr>
        <w:spacing w:after="0" w:line="360" w:lineRule="auto"/>
        <w:rPr>
          <w:rFonts w:ascii="Karla" w:hAnsi="Karla" w:cs="Arial"/>
          <w:sz w:val="24"/>
          <w:szCs w:val="24"/>
        </w:rPr>
      </w:pPr>
    </w:p>
    <w:p w:rsidR="00FA67FC" w:rsidRPr="00915A36" w:rsidRDefault="00C33BEE" w:rsidP="00451C71">
      <w:pPr>
        <w:spacing w:after="0" w:line="360" w:lineRule="auto"/>
        <w:rPr>
          <w:rFonts w:ascii="Karla" w:hAnsi="Karla" w:cs="Arial"/>
          <w:sz w:val="24"/>
          <w:szCs w:val="24"/>
        </w:rPr>
      </w:pPr>
      <w:r w:rsidRPr="00915A36">
        <w:rPr>
          <w:rFonts w:ascii="Karla" w:hAnsi="Karla" w:cs="Arial"/>
          <w:sz w:val="24"/>
          <w:szCs w:val="24"/>
        </w:rPr>
        <w:t xml:space="preserve">VicHealth attributes these attitudes partly to a message often imparted to young people that gender equality has already been achieved and </w:t>
      </w:r>
      <w:r w:rsidR="002172C3" w:rsidRPr="00915A36">
        <w:rPr>
          <w:rFonts w:ascii="Karla" w:hAnsi="Karla" w:cs="Arial"/>
          <w:sz w:val="24"/>
          <w:szCs w:val="24"/>
        </w:rPr>
        <w:t>is no longer an issue</w:t>
      </w:r>
      <w:r w:rsidR="00BF06E9" w:rsidRPr="00915A36">
        <w:rPr>
          <w:rFonts w:ascii="Karla" w:hAnsi="Karla" w:cs="Arial"/>
          <w:sz w:val="24"/>
          <w:szCs w:val="24"/>
        </w:rPr>
        <w:t>. T</w:t>
      </w:r>
      <w:r w:rsidR="001D687E" w:rsidRPr="00915A36">
        <w:rPr>
          <w:rFonts w:ascii="Karla" w:hAnsi="Karla" w:cs="Arial"/>
          <w:sz w:val="24"/>
          <w:szCs w:val="24"/>
        </w:rPr>
        <w:t xml:space="preserve">his </w:t>
      </w:r>
      <w:r w:rsidR="0065711B" w:rsidRPr="00915A36">
        <w:rPr>
          <w:rFonts w:ascii="Karla" w:hAnsi="Karla" w:cs="Arial"/>
          <w:sz w:val="24"/>
          <w:szCs w:val="24"/>
        </w:rPr>
        <w:t xml:space="preserve">encourages them to blame victims of violence for making ‘poor choices’, and </w:t>
      </w:r>
      <w:r w:rsidR="001D687E" w:rsidRPr="00915A36">
        <w:rPr>
          <w:rFonts w:ascii="Karla" w:hAnsi="Karla" w:cs="Arial"/>
          <w:sz w:val="24"/>
          <w:szCs w:val="24"/>
        </w:rPr>
        <w:t>discourages them from reflecting upon inequality in their own families</w:t>
      </w:r>
      <w:r w:rsidR="0065711B" w:rsidRPr="00915A36">
        <w:rPr>
          <w:rFonts w:ascii="Karla" w:hAnsi="Karla" w:cs="Arial"/>
          <w:sz w:val="24"/>
          <w:szCs w:val="24"/>
        </w:rPr>
        <w:t>, communities</w:t>
      </w:r>
      <w:r w:rsidR="001D687E" w:rsidRPr="00915A36">
        <w:rPr>
          <w:rFonts w:ascii="Karla" w:hAnsi="Karla" w:cs="Arial"/>
          <w:sz w:val="24"/>
          <w:szCs w:val="24"/>
        </w:rPr>
        <w:t xml:space="preserve"> and relationships. </w:t>
      </w:r>
    </w:p>
    <w:p w:rsidR="00FA67FC" w:rsidRPr="00915A36" w:rsidRDefault="00FA67FC" w:rsidP="00451C71">
      <w:pPr>
        <w:spacing w:after="0" w:line="360" w:lineRule="auto"/>
        <w:rPr>
          <w:rFonts w:ascii="Karla" w:hAnsi="Karla" w:cs="Arial"/>
          <w:sz w:val="24"/>
          <w:szCs w:val="24"/>
        </w:rPr>
      </w:pPr>
    </w:p>
    <w:p w:rsidR="008B5DB8" w:rsidRPr="00915A36" w:rsidRDefault="00FA67FC" w:rsidP="008B5DB8">
      <w:pPr>
        <w:widowControl w:val="0"/>
        <w:autoSpaceDE w:val="0"/>
        <w:autoSpaceDN w:val="0"/>
        <w:adjustRightInd w:val="0"/>
        <w:spacing w:after="0" w:line="360" w:lineRule="auto"/>
        <w:rPr>
          <w:rFonts w:ascii="Karla" w:hAnsi="Karla" w:cs="Arial"/>
          <w:iCs/>
          <w:sz w:val="24"/>
          <w:szCs w:val="24"/>
          <w:lang w:val="en-US"/>
        </w:rPr>
      </w:pPr>
      <w:r w:rsidRPr="00915A36">
        <w:rPr>
          <w:rFonts w:ascii="Karla" w:hAnsi="Karla" w:cs="Arial"/>
          <w:sz w:val="24"/>
          <w:szCs w:val="24"/>
        </w:rPr>
        <w:t>Another cause of violence cited by VicHealth and other stakeholders is the rise of a ‘</w:t>
      </w:r>
      <w:proofErr w:type="spellStart"/>
      <w:r w:rsidRPr="00915A36">
        <w:rPr>
          <w:rFonts w:ascii="Karla" w:hAnsi="Karla" w:cs="Arial"/>
          <w:sz w:val="24"/>
          <w:szCs w:val="24"/>
        </w:rPr>
        <w:t>raunch</w:t>
      </w:r>
      <w:proofErr w:type="spellEnd"/>
      <w:r w:rsidRPr="00915A36">
        <w:rPr>
          <w:rFonts w:ascii="Karla" w:hAnsi="Karla" w:cs="Arial"/>
          <w:sz w:val="24"/>
          <w:szCs w:val="24"/>
        </w:rPr>
        <w:t xml:space="preserve">’ culture that objectifies women and treats them with </w:t>
      </w:r>
      <w:r w:rsidR="00EB617A" w:rsidRPr="00915A36">
        <w:rPr>
          <w:rFonts w:ascii="Karla" w:hAnsi="Karla" w:cs="Arial"/>
          <w:sz w:val="24"/>
          <w:szCs w:val="24"/>
        </w:rPr>
        <w:t>violence</w:t>
      </w:r>
      <w:r w:rsidRPr="00915A36">
        <w:rPr>
          <w:rFonts w:ascii="Karla" w:hAnsi="Karla" w:cs="Arial"/>
          <w:sz w:val="24"/>
          <w:szCs w:val="24"/>
        </w:rPr>
        <w:t xml:space="preserve"> and contempt.</w:t>
      </w:r>
      <w:r w:rsidRPr="00915A36">
        <w:rPr>
          <w:rStyle w:val="EndnoteReference"/>
          <w:rFonts w:ascii="Karla" w:hAnsi="Karla" w:cs="Arial"/>
          <w:sz w:val="24"/>
          <w:szCs w:val="24"/>
        </w:rPr>
        <w:endnoteReference w:id="32"/>
      </w:r>
      <w:r w:rsidR="00E803CF" w:rsidRPr="00915A36">
        <w:rPr>
          <w:rFonts w:ascii="Karla" w:hAnsi="Karla" w:cs="Arial"/>
          <w:sz w:val="24"/>
          <w:szCs w:val="24"/>
        </w:rPr>
        <w:t xml:space="preserve"> </w:t>
      </w:r>
      <w:r w:rsidR="008B5DB8" w:rsidRPr="00915A36">
        <w:rPr>
          <w:rFonts w:ascii="Karla" w:hAnsi="Karla" w:cs="Arial"/>
          <w:iCs/>
          <w:sz w:val="24"/>
          <w:szCs w:val="24"/>
          <w:lang w:val="en-US"/>
        </w:rPr>
        <w:t xml:space="preserve">This claim echoes the concerns raised through the community education project, ‘Reality &amp; Risk: Pornography, young people and sexuality’, developed by Maree Crabbe and David </w:t>
      </w:r>
      <w:proofErr w:type="spellStart"/>
      <w:r w:rsidR="008B5DB8" w:rsidRPr="00915A36">
        <w:rPr>
          <w:rFonts w:ascii="Karla" w:hAnsi="Karla" w:cs="Arial"/>
          <w:iCs/>
          <w:sz w:val="24"/>
          <w:szCs w:val="24"/>
          <w:lang w:val="en-US"/>
        </w:rPr>
        <w:t>Corlett</w:t>
      </w:r>
      <w:proofErr w:type="spellEnd"/>
      <w:r w:rsidR="008B5DB8" w:rsidRPr="00915A36">
        <w:rPr>
          <w:rFonts w:ascii="Karla" w:hAnsi="Karla" w:cs="Arial"/>
          <w:iCs/>
          <w:sz w:val="24"/>
          <w:szCs w:val="24"/>
          <w:lang w:val="en-US"/>
        </w:rPr>
        <w:t xml:space="preserve"> through </w:t>
      </w:r>
      <w:proofErr w:type="spellStart"/>
      <w:r w:rsidR="008B5DB8" w:rsidRPr="00915A36">
        <w:rPr>
          <w:rFonts w:ascii="Karla" w:hAnsi="Karla" w:cs="Arial"/>
          <w:iCs/>
          <w:sz w:val="24"/>
          <w:szCs w:val="24"/>
          <w:lang w:val="en-US"/>
        </w:rPr>
        <w:t>Brophy</w:t>
      </w:r>
      <w:proofErr w:type="spellEnd"/>
      <w:r w:rsidR="008B5DB8" w:rsidRPr="00915A36">
        <w:rPr>
          <w:rFonts w:ascii="Karla" w:hAnsi="Karla" w:cs="Arial"/>
          <w:iCs/>
          <w:sz w:val="24"/>
          <w:szCs w:val="24"/>
          <w:lang w:val="en-US"/>
        </w:rPr>
        <w:t xml:space="preserve"> Family &amp; Youth Services. Based on extensive research and 140 interviews with young people, academics, and people working in the porn industry, this project contends that: </w:t>
      </w:r>
    </w:p>
    <w:p w:rsidR="00F92BDD" w:rsidRPr="00915A36" w:rsidRDefault="00F92BDD" w:rsidP="008B5DB8">
      <w:pPr>
        <w:widowControl w:val="0"/>
        <w:autoSpaceDE w:val="0"/>
        <w:autoSpaceDN w:val="0"/>
        <w:adjustRightInd w:val="0"/>
        <w:spacing w:after="0" w:line="360" w:lineRule="auto"/>
        <w:rPr>
          <w:rFonts w:ascii="Karla" w:hAnsi="Karla" w:cs="Arial"/>
          <w:iCs/>
          <w:sz w:val="24"/>
          <w:szCs w:val="24"/>
          <w:lang w:val="en-US"/>
        </w:rPr>
      </w:pPr>
    </w:p>
    <w:p w:rsidR="008B5DB8" w:rsidRPr="00915A36" w:rsidRDefault="008B5DB8" w:rsidP="008B5DB8">
      <w:pPr>
        <w:pStyle w:val="ListParagraph"/>
        <w:widowControl w:val="0"/>
        <w:numPr>
          <w:ilvl w:val="0"/>
          <w:numId w:val="27"/>
        </w:numPr>
        <w:autoSpaceDE w:val="0"/>
        <w:autoSpaceDN w:val="0"/>
        <w:adjustRightInd w:val="0"/>
        <w:spacing w:after="0" w:line="360" w:lineRule="auto"/>
        <w:rPr>
          <w:rFonts w:ascii="Karla" w:hAnsi="Karla" w:cs="Arial"/>
          <w:iCs/>
          <w:sz w:val="24"/>
          <w:szCs w:val="24"/>
          <w:lang w:val="en-US"/>
        </w:rPr>
      </w:pPr>
      <w:r w:rsidRPr="00915A36">
        <w:rPr>
          <w:rFonts w:ascii="Karla" w:hAnsi="Karla" w:cs="Arial"/>
          <w:iCs/>
          <w:sz w:val="24"/>
          <w:szCs w:val="24"/>
          <w:lang w:val="en-US"/>
        </w:rPr>
        <w:t xml:space="preserve">online pornography is aggressively marketed to young people and its use has become </w:t>
      </w:r>
      <w:proofErr w:type="spellStart"/>
      <w:r w:rsidRPr="00915A36">
        <w:rPr>
          <w:rFonts w:ascii="Karla" w:hAnsi="Karla" w:cs="Arial"/>
          <w:iCs/>
          <w:sz w:val="24"/>
          <w:szCs w:val="24"/>
          <w:lang w:val="en-US"/>
        </w:rPr>
        <w:t>normalised</w:t>
      </w:r>
      <w:proofErr w:type="spellEnd"/>
      <w:r w:rsidRPr="00915A36">
        <w:rPr>
          <w:rFonts w:ascii="Karla" w:hAnsi="Karla" w:cs="Arial"/>
          <w:iCs/>
          <w:sz w:val="24"/>
          <w:szCs w:val="24"/>
          <w:lang w:val="en-US"/>
        </w:rPr>
        <w:t xml:space="preserve">, with 93% of boys and 62% of girls having seen porn by the age of 16; </w:t>
      </w:r>
    </w:p>
    <w:p w:rsidR="008B5DB8" w:rsidRPr="00915A36" w:rsidRDefault="008B5DB8" w:rsidP="008B5DB8">
      <w:pPr>
        <w:pStyle w:val="ListParagraph"/>
        <w:widowControl w:val="0"/>
        <w:numPr>
          <w:ilvl w:val="0"/>
          <w:numId w:val="27"/>
        </w:numPr>
        <w:autoSpaceDE w:val="0"/>
        <w:autoSpaceDN w:val="0"/>
        <w:adjustRightInd w:val="0"/>
        <w:spacing w:after="0" w:line="360" w:lineRule="auto"/>
        <w:rPr>
          <w:rFonts w:ascii="Karla" w:hAnsi="Karla" w:cs="Arial"/>
          <w:iCs/>
          <w:sz w:val="24"/>
          <w:szCs w:val="24"/>
          <w:lang w:val="en-US"/>
        </w:rPr>
      </w:pPr>
      <w:r w:rsidRPr="00915A36">
        <w:rPr>
          <w:rFonts w:ascii="Karla" w:hAnsi="Karla" w:cs="Arial"/>
          <w:iCs/>
          <w:sz w:val="24"/>
          <w:szCs w:val="24"/>
          <w:lang w:val="en-US"/>
        </w:rPr>
        <w:t xml:space="preserve">pornography has become significantly more aggressive or ‘hard core’, and focused on behaviors that many women do not enjoy and may find painful or degrading;  </w:t>
      </w:r>
    </w:p>
    <w:p w:rsidR="00E803CF" w:rsidRPr="00915A36" w:rsidRDefault="008B5DB8" w:rsidP="008B5DB8">
      <w:pPr>
        <w:pStyle w:val="ListParagraph"/>
        <w:widowControl w:val="0"/>
        <w:numPr>
          <w:ilvl w:val="0"/>
          <w:numId w:val="27"/>
        </w:numPr>
        <w:autoSpaceDE w:val="0"/>
        <w:autoSpaceDN w:val="0"/>
        <w:adjustRightInd w:val="0"/>
        <w:spacing w:after="0" w:line="360" w:lineRule="auto"/>
        <w:rPr>
          <w:rFonts w:ascii="Karla" w:hAnsi="Karla" w:cs="Arial"/>
          <w:iCs/>
          <w:sz w:val="24"/>
          <w:szCs w:val="24"/>
          <w:lang w:val="en-US"/>
        </w:rPr>
      </w:pPr>
      <w:r w:rsidRPr="00915A36">
        <w:rPr>
          <w:rFonts w:ascii="Karla" w:hAnsi="Karla" w:cs="Arial"/>
          <w:iCs/>
          <w:sz w:val="24"/>
          <w:szCs w:val="24"/>
          <w:lang w:val="en-US"/>
        </w:rPr>
        <w:t xml:space="preserve">pornography is the </w:t>
      </w:r>
      <w:r w:rsidR="00EA6313" w:rsidRPr="00915A36">
        <w:rPr>
          <w:rFonts w:ascii="Karla" w:hAnsi="Karla" w:cs="Arial"/>
          <w:iCs/>
          <w:sz w:val="24"/>
          <w:szCs w:val="24"/>
          <w:lang w:val="en-US"/>
        </w:rPr>
        <w:t>first and primary</w:t>
      </w:r>
      <w:r w:rsidRPr="00915A36">
        <w:rPr>
          <w:rFonts w:ascii="Karla" w:hAnsi="Karla" w:cs="Arial"/>
          <w:iCs/>
          <w:sz w:val="24"/>
          <w:szCs w:val="24"/>
          <w:lang w:val="en-US"/>
        </w:rPr>
        <w:t xml:space="preserve"> source of sexuality education for many young people and is influencing their sexual imaginations, expectations and behaviors.’</w:t>
      </w:r>
      <w:r w:rsidR="00E803CF" w:rsidRPr="00915A36">
        <w:rPr>
          <w:rStyle w:val="EndnoteReference"/>
          <w:rFonts w:ascii="Karla" w:hAnsi="Karla" w:cs="Arial"/>
          <w:sz w:val="24"/>
          <w:szCs w:val="24"/>
        </w:rPr>
        <w:endnoteReference w:id="33"/>
      </w:r>
      <w:r w:rsidR="00E803CF" w:rsidRPr="00915A36">
        <w:rPr>
          <w:rFonts w:ascii="Karla" w:hAnsi="Karla" w:cs="Arial"/>
          <w:sz w:val="24"/>
          <w:szCs w:val="24"/>
        </w:rPr>
        <w:t xml:space="preserve"> </w:t>
      </w:r>
    </w:p>
    <w:p w:rsidR="00BF06E9" w:rsidRPr="00915A36" w:rsidRDefault="00BF06E9" w:rsidP="008B5DB8">
      <w:pPr>
        <w:spacing w:after="0" w:line="360" w:lineRule="auto"/>
        <w:rPr>
          <w:rFonts w:ascii="Karla" w:hAnsi="Karla" w:cs="Arial"/>
          <w:sz w:val="24"/>
          <w:szCs w:val="24"/>
        </w:rPr>
      </w:pPr>
    </w:p>
    <w:p w:rsidR="0069229C" w:rsidRPr="00915A36" w:rsidRDefault="0069229C" w:rsidP="00451C71">
      <w:pPr>
        <w:spacing w:after="0" w:line="360" w:lineRule="auto"/>
        <w:rPr>
          <w:rFonts w:ascii="Karla" w:hAnsi="Karla" w:cs="Arial"/>
          <w:sz w:val="24"/>
          <w:szCs w:val="24"/>
        </w:rPr>
      </w:pPr>
      <w:r w:rsidRPr="00915A36">
        <w:rPr>
          <w:rFonts w:ascii="Karla" w:hAnsi="Karla" w:cs="Arial"/>
          <w:b/>
          <w:sz w:val="24"/>
          <w:szCs w:val="24"/>
        </w:rPr>
        <w:t>Some young people are at heightened risk</w:t>
      </w:r>
    </w:p>
    <w:p w:rsidR="00760CC4" w:rsidRPr="00915A36" w:rsidRDefault="00760CC4" w:rsidP="002A0991">
      <w:pPr>
        <w:spacing w:after="0" w:line="360" w:lineRule="auto"/>
        <w:rPr>
          <w:rFonts w:ascii="Karla" w:hAnsi="Karla" w:cs="Arial"/>
          <w:sz w:val="24"/>
          <w:szCs w:val="24"/>
        </w:rPr>
      </w:pPr>
    </w:p>
    <w:p w:rsidR="0069229C" w:rsidRPr="00915A36" w:rsidRDefault="0069229C" w:rsidP="0069229C">
      <w:pPr>
        <w:spacing w:after="0" w:line="360" w:lineRule="auto"/>
        <w:rPr>
          <w:rFonts w:ascii="Karla" w:hAnsi="Karla" w:cs="Arial"/>
          <w:sz w:val="24"/>
          <w:szCs w:val="24"/>
        </w:rPr>
      </w:pPr>
      <w:r w:rsidRPr="00915A36">
        <w:rPr>
          <w:rFonts w:ascii="Karla" w:hAnsi="Karla" w:cs="Arial"/>
          <w:sz w:val="24"/>
          <w:szCs w:val="24"/>
        </w:rPr>
        <w:t xml:space="preserve">Young women in general are vulnerable to gender-based violence in their families and relationships. However, some groups of young people also face specific vulnerabilities. VicHealth, for instance, has raised concerns about young people who are disengaged </w:t>
      </w:r>
      <w:r w:rsidRPr="00915A36">
        <w:rPr>
          <w:rFonts w:ascii="Karla" w:hAnsi="Karla" w:cs="Arial"/>
          <w:sz w:val="24"/>
          <w:szCs w:val="24"/>
        </w:rPr>
        <w:lastRenderedPageBreak/>
        <w:t xml:space="preserve">from schooling and employment, and who lack positive, supportive adult </w:t>
      </w:r>
      <w:r w:rsidR="00A537BF" w:rsidRPr="00915A36">
        <w:rPr>
          <w:rFonts w:ascii="Karla" w:hAnsi="Karla" w:cs="Arial"/>
          <w:sz w:val="24"/>
          <w:szCs w:val="24"/>
        </w:rPr>
        <w:t>role models</w:t>
      </w:r>
      <w:r w:rsidRPr="00915A36">
        <w:rPr>
          <w:rFonts w:ascii="Karla" w:hAnsi="Karla" w:cs="Arial"/>
          <w:sz w:val="24"/>
          <w:szCs w:val="24"/>
        </w:rPr>
        <w:t>. These factors are associated with higher rates of victimisation amongst young women, and higher rates of offending amongst young men.</w:t>
      </w:r>
      <w:r w:rsidRPr="00915A36">
        <w:rPr>
          <w:rStyle w:val="EndnoteReference"/>
          <w:rFonts w:ascii="Karla" w:hAnsi="Karla" w:cs="Arial"/>
          <w:sz w:val="24"/>
          <w:szCs w:val="24"/>
        </w:rPr>
        <w:endnoteReference w:id="34"/>
      </w:r>
      <w:r w:rsidRPr="00915A36">
        <w:rPr>
          <w:rFonts w:ascii="Karla" w:hAnsi="Karla" w:cs="Arial"/>
          <w:sz w:val="24"/>
          <w:szCs w:val="24"/>
        </w:rPr>
        <w:t xml:space="preserve"> </w:t>
      </w:r>
    </w:p>
    <w:p w:rsidR="00C44A6C" w:rsidRPr="00915A36" w:rsidRDefault="00C44A6C" w:rsidP="0069229C">
      <w:pPr>
        <w:spacing w:after="0" w:line="360" w:lineRule="auto"/>
        <w:rPr>
          <w:rFonts w:ascii="Karla" w:hAnsi="Karla" w:cs="Arial"/>
          <w:sz w:val="24"/>
          <w:szCs w:val="24"/>
        </w:rPr>
      </w:pPr>
    </w:p>
    <w:p w:rsidR="00C44A6C" w:rsidRPr="00915A36" w:rsidRDefault="00C44A6C" w:rsidP="0069229C">
      <w:pPr>
        <w:spacing w:after="0" w:line="360" w:lineRule="auto"/>
        <w:rPr>
          <w:rFonts w:ascii="Karla" w:hAnsi="Karla" w:cs="Arial"/>
          <w:sz w:val="24"/>
          <w:szCs w:val="24"/>
        </w:rPr>
      </w:pPr>
      <w:r w:rsidRPr="00915A36">
        <w:rPr>
          <w:rFonts w:ascii="Karla" w:hAnsi="Karla" w:cs="Arial"/>
          <w:sz w:val="24"/>
          <w:szCs w:val="24"/>
        </w:rPr>
        <w:t xml:space="preserve">Vulnerable cohorts of young people are affected by the fact that Victoria has no coordinated youth services system. As we will discuss later, many excellent interventions exist to improve the wellbeing of young people, but the youth services setting as a whole is fragmented and piecemeal, and many gaps have been identified. This impacts upon young people’s ability to receive appropriate, timely support. </w:t>
      </w:r>
    </w:p>
    <w:p w:rsidR="0069229C" w:rsidRPr="00915A36" w:rsidRDefault="0069229C" w:rsidP="002A0991">
      <w:pPr>
        <w:spacing w:after="0" w:line="360" w:lineRule="auto"/>
        <w:rPr>
          <w:rFonts w:ascii="Karla" w:hAnsi="Karla" w:cs="Arial"/>
          <w:sz w:val="24"/>
          <w:szCs w:val="24"/>
        </w:rPr>
      </w:pPr>
    </w:p>
    <w:p w:rsidR="0069229C" w:rsidRPr="00915A36" w:rsidRDefault="007A7353" w:rsidP="002A0991">
      <w:pPr>
        <w:spacing w:after="0" w:line="360" w:lineRule="auto"/>
        <w:rPr>
          <w:rFonts w:ascii="Karla" w:hAnsi="Karla" w:cs="Arial"/>
          <w:sz w:val="24"/>
          <w:szCs w:val="24"/>
        </w:rPr>
      </w:pPr>
      <w:r w:rsidRPr="00915A36">
        <w:rPr>
          <w:rFonts w:ascii="Karla" w:hAnsi="Karla" w:cs="Arial"/>
          <w:b/>
          <w:sz w:val="24"/>
          <w:szCs w:val="24"/>
        </w:rPr>
        <w:t>Aboriginal</w:t>
      </w:r>
      <w:r w:rsidR="0069229C" w:rsidRPr="00915A36">
        <w:rPr>
          <w:rFonts w:ascii="Karla" w:hAnsi="Karla" w:cs="Arial"/>
          <w:b/>
          <w:sz w:val="24"/>
          <w:szCs w:val="24"/>
        </w:rPr>
        <w:t xml:space="preserve"> young people</w:t>
      </w:r>
    </w:p>
    <w:p w:rsidR="0069229C" w:rsidRPr="00915A36" w:rsidRDefault="0069229C" w:rsidP="002A0991">
      <w:pPr>
        <w:spacing w:after="0" w:line="360" w:lineRule="auto"/>
        <w:rPr>
          <w:rFonts w:ascii="Karla" w:hAnsi="Karla" w:cs="Arial"/>
          <w:sz w:val="24"/>
          <w:szCs w:val="24"/>
        </w:rPr>
      </w:pPr>
    </w:p>
    <w:p w:rsidR="001B5944" w:rsidRPr="00915A36" w:rsidRDefault="00995FC9" w:rsidP="001B5944">
      <w:pPr>
        <w:spacing w:after="0" w:line="360" w:lineRule="auto"/>
        <w:rPr>
          <w:rFonts w:ascii="Karla" w:hAnsi="Karla" w:cs="Arial"/>
          <w:sz w:val="24"/>
          <w:szCs w:val="24"/>
        </w:rPr>
      </w:pPr>
      <w:r w:rsidRPr="00915A36">
        <w:rPr>
          <w:rFonts w:ascii="Karla" w:hAnsi="Karla" w:cs="Arial"/>
          <w:sz w:val="24"/>
          <w:szCs w:val="24"/>
        </w:rPr>
        <w:t xml:space="preserve">Aboriginal young people are vulnerable to a range of harmful life outcomes, due to a long history of intergenerational discrimination, disadvantage and dispossession. </w:t>
      </w:r>
      <w:r w:rsidR="00993CD7" w:rsidRPr="00915A36">
        <w:rPr>
          <w:rFonts w:ascii="Karla" w:hAnsi="Karla" w:cs="Arial"/>
          <w:sz w:val="24"/>
          <w:szCs w:val="24"/>
        </w:rPr>
        <w:t>Their experiences of f</w:t>
      </w:r>
      <w:r w:rsidRPr="00915A36">
        <w:rPr>
          <w:rFonts w:ascii="Karla" w:hAnsi="Karla" w:cs="Arial"/>
          <w:sz w:val="24"/>
          <w:szCs w:val="24"/>
        </w:rPr>
        <w:t xml:space="preserve">amily </w:t>
      </w:r>
      <w:r w:rsidR="00993CD7" w:rsidRPr="00915A36">
        <w:rPr>
          <w:rFonts w:ascii="Karla" w:hAnsi="Karla" w:cs="Arial"/>
          <w:sz w:val="24"/>
          <w:szCs w:val="24"/>
        </w:rPr>
        <w:t xml:space="preserve">violence </w:t>
      </w:r>
      <w:r w:rsidRPr="00915A36">
        <w:rPr>
          <w:rFonts w:ascii="Karla" w:hAnsi="Karla" w:cs="Arial"/>
          <w:sz w:val="24"/>
          <w:szCs w:val="24"/>
        </w:rPr>
        <w:t xml:space="preserve">occur within the context of high rates of poor health, </w:t>
      </w:r>
      <w:r w:rsidR="00573E66" w:rsidRPr="00915A36">
        <w:rPr>
          <w:rFonts w:ascii="Karla" w:hAnsi="Karla" w:cs="Arial"/>
          <w:sz w:val="24"/>
          <w:szCs w:val="24"/>
        </w:rPr>
        <w:t>low</w:t>
      </w:r>
      <w:r w:rsidRPr="00915A36">
        <w:rPr>
          <w:rFonts w:ascii="Karla" w:hAnsi="Karla" w:cs="Arial"/>
          <w:sz w:val="24"/>
          <w:szCs w:val="24"/>
        </w:rPr>
        <w:t xml:space="preserve"> educational and employment outcomes, incarceration, cultural disconnection and racism. </w:t>
      </w:r>
      <w:r w:rsidR="00434A61" w:rsidRPr="00915A36">
        <w:rPr>
          <w:rFonts w:ascii="Karla" w:hAnsi="Karla" w:cs="Arial"/>
          <w:sz w:val="24"/>
          <w:szCs w:val="24"/>
        </w:rPr>
        <w:t xml:space="preserve">Here, we refer the reader to the submission made to </w:t>
      </w:r>
      <w:r w:rsidR="00993CD7" w:rsidRPr="00915A36">
        <w:rPr>
          <w:rFonts w:ascii="Karla" w:hAnsi="Karla" w:cs="Arial"/>
          <w:sz w:val="24"/>
          <w:szCs w:val="24"/>
        </w:rPr>
        <w:t>this</w:t>
      </w:r>
      <w:r w:rsidR="00434A61" w:rsidRPr="00915A36">
        <w:rPr>
          <w:rFonts w:ascii="Karla" w:hAnsi="Karla" w:cs="Arial"/>
          <w:sz w:val="24"/>
          <w:szCs w:val="24"/>
        </w:rPr>
        <w:t xml:space="preserve"> Royal Commission by the Koorie Youth Council. </w:t>
      </w:r>
      <w:r w:rsidR="006F7514" w:rsidRPr="00915A36">
        <w:rPr>
          <w:rFonts w:ascii="Karla" w:hAnsi="Karla" w:cs="Arial"/>
          <w:sz w:val="24"/>
          <w:szCs w:val="24"/>
        </w:rPr>
        <w:t xml:space="preserve">We also note the ten-year plan </w:t>
      </w:r>
      <w:r w:rsidR="001B5944" w:rsidRPr="00915A36">
        <w:rPr>
          <w:rFonts w:ascii="Karla" w:hAnsi="Karla" w:cs="Arial"/>
          <w:i/>
          <w:sz w:val="24"/>
          <w:szCs w:val="24"/>
        </w:rPr>
        <w:t>Strong Culture, Strong</w:t>
      </w:r>
      <w:r w:rsidR="006F7514" w:rsidRPr="00915A36">
        <w:rPr>
          <w:rFonts w:ascii="Karla" w:hAnsi="Karla" w:cs="Arial"/>
          <w:i/>
          <w:sz w:val="24"/>
          <w:szCs w:val="24"/>
        </w:rPr>
        <w:t xml:space="preserve"> </w:t>
      </w:r>
      <w:r w:rsidR="001B5944" w:rsidRPr="00915A36">
        <w:rPr>
          <w:rFonts w:ascii="Karla" w:hAnsi="Karla" w:cs="Arial"/>
          <w:i/>
          <w:sz w:val="24"/>
          <w:szCs w:val="24"/>
        </w:rPr>
        <w:t xml:space="preserve">Peoples, Strong </w:t>
      </w:r>
      <w:r w:rsidR="006F7514" w:rsidRPr="00915A36">
        <w:rPr>
          <w:rFonts w:ascii="Karla" w:hAnsi="Karla" w:cs="Arial"/>
          <w:i/>
          <w:sz w:val="24"/>
          <w:szCs w:val="24"/>
        </w:rPr>
        <w:t xml:space="preserve"> Fa</w:t>
      </w:r>
      <w:r w:rsidR="001B5944" w:rsidRPr="00915A36">
        <w:rPr>
          <w:rFonts w:ascii="Karla" w:hAnsi="Karla" w:cs="Arial"/>
          <w:i/>
          <w:sz w:val="24"/>
          <w:szCs w:val="24"/>
        </w:rPr>
        <w:t>milies</w:t>
      </w:r>
      <w:r w:rsidR="006F7514" w:rsidRPr="00915A36">
        <w:rPr>
          <w:rFonts w:ascii="Karla" w:hAnsi="Karla" w:cs="Arial"/>
          <w:i/>
          <w:sz w:val="24"/>
          <w:szCs w:val="24"/>
        </w:rPr>
        <w:t xml:space="preserve">: </w:t>
      </w:r>
      <w:r w:rsidR="001B5944" w:rsidRPr="00915A36">
        <w:rPr>
          <w:rFonts w:ascii="Karla" w:hAnsi="Karla" w:cs="Arial"/>
          <w:i/>
          <w:sz w:val="24"/>
          <w:szCs w:val="24"/>
        </w:rPr>
        <w:t>Towards a safer future for Indigenous</w:t>
      </w:r>
      <w:r w:rsidR="006F7514" w:rsidRPr="00915A36">
        <w:rPr>
          <w:rFonts w:ascii="Karla" w:hAnsi="Karla" w:cs="Arial"/>
          <w:i/>
          <w:sz w:val="24"/>
          <w:szCs w:val="24"/>
        </w:rPr>
        <w:t xml:space="preserve"> </w:t>
      </w:r>
      <w:r w:rsidR="001B5944" w:rsidRPr="00915A36">
        <w:rPr>
          <w:rFonts w:ascii="Karla" w:hAnsi="Karla" w:cs="Arial"/>
          <w:i/>
          <w:sz w:val="24"/>
          <w:szCs w:val="24"/>
        </w:rPr>
        <w:t>families and communities</w:t>
      </w:r>
      <w:r w:rsidR="006F7514" w:rsidRPr="00915A36">
        <w:rPr>
          <w:rFonts w:ascii="Karla" w:hAnsi="Karla" w:cs="Arial"/>
          <w:sz w:val="24"/>
          <w:szCs w:val="24"/>
        </w:rPr>
        <w:t xml:space="preserve">, which any future interventions must engage with. </w:t>
      </w:r>
    </w:p>
    <w:p w:rsidR="001B5944" w:rsidRPr="00915A36" w:rsidRDefault="001B5944" w:rsidP="002A0991">
      <w:pPr>
        <w:spacing w:after="0" w:line="360" w:lineRule="auto"/>
        <w:rPr>
          <w:rFonts w:ascii="Karla" w:hAnsi="Karla" w:cs="Arial"/>
          <w:sz w:val="24"/>
          <w:szCs w:val="24"/>
        </w:rPr>
      </w:pPr>
    </w:p>
    <w:p w:rsidR="0069229C" w:rsidRPr="00915A36" w:rsidRDefault="0069229C" w:rsidP="002A0991">
      <w:pPr>
        <w:spacing w:after="0" w:line="360" w:lineRule="auto"/>
        <w:rPr>
          <w:rFonts w:ascii="Karla" w:hAnsi="Karla" w:cs="Arial"/>
          <w:sz w:val="24"/>
          <w:szCs w:val="24"/>
        </w:rPr>
      </w:pPr>
      <w:r w:rsidRPr="00915A36">
        <w:rPr>
          <w:rFonts w:ascii="Karla" w:hAnsi="Karla" w:cs="Arial"/>
          <w:sz w:val="24"/>
          <w:szCs w:val="24"/>
        </w:rPr>
        <w:t xml:space="preserve">In their 2009 </w:t>
      </w:r>
      <w:r w:rsidRPr="00915A36">
        <w:rPr>
          <w:rFonts w:ascii="Karla" w:hAnsi="Karla" w:cs="Arial"/>
          <w:i/>
          <w:sz w:val="24"/>
          <w:szCs w:val="24"/>
        </w:rPr>
        <w:t xml:space="preserve">State of Victoria’s Children </w:t>
      </w:r>
      <w:r w:rsidRPr="00915A36">
        <w:rPr>
          <w:rFonts w:ascii="Karla" w:hAnsi="Karla" w:cs="Arial"/>
          <w:sz w:val="24"/>
          <w:szCs w:val="24"/>
        </w:rPr>
        <w:t xml:space="preserve">report, Victoria’s Department of Education and Early Childhood Development </w:t>
      </w:r>
      <w:r w:rsidR="00993CD7" w:rsidRPr="00915A36">
        <w:rPr>
          <w:rFonts w:ascii="Karla" w:hAnsi="Karla" w:cs="Arial"/>
          <w:sz w:val="24"/>
          <w:szCs w:val="24"/>
        </w:rPr>
        <w:t xml:space="preserve">(now DET) </w:t>
      </w:r>
      <w:r w:rsidRPr="00915A36">
        <w:rPr>
          <w:rFonts w:ascii="Karla" w:hAnsi="Karla" w:cs="Arial"/>
          <w:sz w:val="24"/>
          <w:szCs w:val="24"/>
        </w:rPr>
        <w:t xml:space="preserve">reported that during the past </w:t>
      </w:r>
      <w:r w:rsidR="00573E66" w:rsidRPr="00915A36">
        <w:rPr>
          <w:rFonts w:ascii="Karla" w:hAnsi="Karla" w:cs="Arial"/>
          <w:sz w:val="24"/>
          <w:szCs w:val="24"/>
        </w:rPr>
        <w:t>year</w:t>
      </w:r>
      <w:r w:rsidRPr="00915A36">
        <w:rPr>
          <w:rFonts w:ascii="Karla" w:hAnsi="Karla" w:cs="Arial"/>
          <w:sz w:val="24"/>
          <w:szCs w:val="24"/>
        </w:rPr>
        <w:t xml:space="preserve"> 20% of Aboriginal young people aged 15-24 had been the victims of physical violence, and 27% had been threatened with violence. 82% of those who had experienced violence knew the perpetrator.</w:t>
      </w:r>
      <w:r w:rsidRPr="00915A36">
        <w:rPr>
          <w:rStyle w:val="EndnoteReference"/>
          <w:rFonts w:ascii="Karla" w:hAnsi="Karla" w:cs="Arial"/>
          <w:sz w:val="24"/>
          <w:szCs w:val="24"/>
        </w:rPr>
        <w:endnoteReference w:id="35"/>
      </w:r>
      <w:r w:rsidRPr="00915A36">
        <w:rPr>
          <w:rFonts w:ascii="Karla" w:hAnsi="Karla" w:cs="Arial"/>
          <w:sz w:val="24"/>
          <w:szCs w:val="24"/>
        </w:rPr>
        <w:t xml:space="preserve"> </w:t>
      </w:r>
    </w:p>
    <w:p w:rsidR="0069229C" w:rsidRPr="00915A36" w:rsidRDefault="0069229C" w:rsidP="002A0991">
      <w:pPr>
        <w:spacing w:after="0" w:line="360" w:lineRule="auto"/>
        <w:rPr>
          <w:rFonts w:ascii="Karla" w:hAnsi="Karla" w:cs="Arial"/>
          <w:sz w:val="24"/>
          <w:szCs w:val="24"/>
        </w:rPr>
      </w:pPr>
    </w:p>
    <w:p w:rsidR="006577FF" w:rsidRPr="00915A36" w:rsidRDefault="0069229C" w:rsidP="002A0991">
      <w:pPr>
        <w:spacing w:after="0" w:line="360" w:lineRule="auto"/>
        <w:rPr>
          <w:rFonts w:ascii="Karla" w:hAnsi="Karla" w:cs="Arial"/>
          <w:sz w:val="24"/>
          <w:szCs w:val="24"/>
        </w:rPr>
      </w:pPr>
      <w:r w:rsidRPr="00915A36">
        <w:rPr>
          <w:rFonts w:ascii="Karla" w:hAnsi="Karla" w:cs="Arial"/>
          <w:sz w:val="24"/>
          <w:szCs w:val="24"/>
        </w:rPr>
        <w:t xml:space="preserve">These high rates of </w:t>
      </w:r>
      <w:r w:rsidR="008222F8" w:rsidRPr="00915A36">
        <w:rPr>
          <w:rFonts w:ascii="Karla" w:hAnsi="Karla" w:cs="Arial"/>
          <w:sz w:val="24"/>
          <w:szCs w:val="24"/>
        </w:rPr>
        <w:t xml:space="preserve">danger and assault have serious ramifications for the right of Aboriginal young people to be safe within their families. Aboriginal children and young people are taken into out-of-home care at a much higher rate than rest of the Victorian community – 63 per 1000 Aboriginal children in June 2014, compared to 5 per 1000 children in the general population. Victoria’s Commissioner for Aboriginal Children and Young People reported in 2015 that of those Aboriginal children who had been placed in </w:t>
      </w:r>
      <w:r w:rsidR="008222F8" w:rsidRPr="00915A36">
        <w:rPr>
          <w:rFonts w:ascii="Karla" w:hAnsi="Karla" w:cs="Arial"/>
          <w:sz w:val="24"/>
          <w:szCs w:val="24"/>
        </w:rPr>
        <w:lastRenderedPageBreak/>
        <w:t>care, violence by men within the family</w:t>
      </w:r>
      <w:r w:rsidR="00B674BF" w:rsidRPr="00915A36">
        <w:rPr>
          <w:rFonts w:ascii="Karla" w:hAnsi="Karla" w:cs="Arial"/>
          <w:sz w:val="24"/>
          <w:szCs w:val="24"/>
        </w:rPr>
        <w:t>, and alcohol and drug use, were</w:t>
      </w:r>
      <w:r w:rsidR="008222F8" w:rsidRPr="00915A36">
        <w:rPr>
          <w:rFonts w:ascii="Karla" w:hAnsi="Karla" w:cs="Arial"/>
          <w:sz w:val="24"/>
          <w:szCs w:val="24"/>
        </w:rPr>
        <w:t xml:space="preserve"> driving factor</w:t>
      </w:r>
      <w:r w:rsidR="00B674BF" w:rsidRPr="00915A36">
        <w:rPr>
          <w:rFonts w:ascii="Karla" w:hAnsi="Karla" w:cs="Arial"/>
          <w:sz w:val="24"/>
          <w:szCs w:val="24"/>
        </w:rPr>
        <w:t>s</w:t>
      </w:r>
      <w:r w:rsidR="008222F8" w:rsidRPr="00915A36">
        <w:rPr>
          <w:rFonts w:ascii="Karla" w:hAnsi="Karla" w:cs="Arial"/>
          <w:sz w:val="24"/>
          <w:szCs w:val="24"/>
        </w:rPr>
        <w:t xml:space="preserve"> in 90% of cases.</w:t>
      </w:r>
      <w:r w:rsidR="008222F8" w:rsidRPr="00915A36">
        <w:rPr>
          <w:rStyle w:val="EndnoteReference"/>
          <w:rFonts w:ascii="Karla" w:hAnsi="Karla" w:cs="Arial"/>
          <w:sz w:val="24"/>
          <w:szCs w:val="24"/>
        </w:rPr>
        <w:endnoteReference w:id="36"/>
      </w:r>
      <w:r w:rsidR="008222F8" w:rsidRPr="00915A36">
        <w:rPr>
          <w:rFonts w:ascii="Karla" w:hAnsi="Karla" w:cs="Arial"/>
          <w:sz w:val="24"/>
          <w:szCs w:val="24"/>
        </w:rPr>
        <w:t xml:space="preserve"> </w:t>
      </w:r>
    </w:p>
    <w:p w:rsidR="006577FF" w:rsidRPr="00915A36" w:rsidRDefault="006577FF" w:rsidP="002A0991">
      <w:pPr>
        <w:spacing w:after="0" w:line="360" w:lineRule="auto"/>
        <w:rPr>
          <w:rFonts w:ascii="Karla" w:hAnsi="Karla" w:cs="Arial"/>
          <w:sz w:val="24"/>
          <w:szCs w:val="24"/>
        </w:rPr>
      </w:pPr>
    </w:p>
    <w:p w:rsidR="0069229C" w:rsidRPr="00915A36" w:rsidRDefault="002A110F" w:rsidP="002A0991">
      <w:pPr>
        <w:spacing w:after="0" w:line="360" w:lineRule="auto"/>
        <w:rPr>
          <w:rFonts w:ascii="Karla" w:hAnsi="Karla" w:cs="Arial"/>
          <w:sz w:val="24"/>
          <w:szCs w:val="24"/>
        </w:rPr>
      </w:pPr>
      <w:r w:rsidRPr="00915A36">
        <w:rPr>
          <w:rFonts w:ascii="Karla" w:hAnsi="Karla" w:cs="Arial"/>
          <w:sz w:val="24"/>
          <w:szCs w:val="24"/>
        </w:rPr>
        <w:t>Victoria’s 2005 Children, Youth &amp; Families Act requires that Aboriginal children and young people in care be supported to maintain kinship ties and cultural knowledge</w:t>
      </w:r>
      <w:r w:rsidR="00C31D98" w:rsidRPr="00915A36">
        <w:rPr>
          <w:rFonts w:ascii="Karla" w:hAnsi="Karla" w:cs="Arial"/>
          <w:sz w:val="24"/>
          <w:szCs w:val="24"/>
        </w:rPr>
        <w:t>. However,</w:t>
      </w:r>
      <w:r w:rsidRPr="00915A36">
        <w:rPr>
          <w:rFonts w:ascii="Karla" w:hAnsi="Karla" w:cs="Arial"/>
          <w:sz w:val="24"/>
          <w:szCs w:val="24"/>
        </w:rPr>
        <w:t xml:space="preserve"> </w:t>
      </w:r>
      <w:r w:rsidR="00596665" w:rsidRPr="00915A36">
        <w:rPr>
          <w:rFonts w:ascii="Karla" w:hAnsi="Karla" w:cs="Arial"/>
          <w:sz w:val="24"/>
          <w:szCs w:val="24"/>
        </w:rPr>
        <w:t>key stakeholders such as the Aboriginal Family Violence Prevention &amp; Legal Service Victoria assert that this frequently does not occur</w:t>
      </w:r>
      <w:r w:rsidR="0011091F" w:rsidRPr="00915A36">
        <w:rPr>
          <w:rFonts w:ascii="Karla" w:hAnsi="Karla" w:cs="Arial"/>
          <w:sz w:val="24"/>
          <w:szCs w:val="24"/>
        </w:rPr>
        <w:t>. Disconnection from culture can exacerbate t</w:t>
      </w:r>
      <w:r w:rsidR="006774C0" w:rsidRPr="00915A36">
        <w:rPr>
          <w:rFonts w:ascii="Karla" w:hAnsi="Karla" w:cs="Arial"/>
          <w:sz w:val="24"/>
          <w:szCs w:val="24"/>
        </w:rPr>
        <w:t xml:space="preserve">he </w:t>
      </w:r>
      <w:r w:rsidR="00596665" w:rsidRPr="00915A36">
        <w:rPr>
          <w:rFonts w:ascii="Karla" w:hAnsi="Karla" w:cs="Arial"/>
          <w:sz w:val="24"/>
          <w:szCs w:val="24"/>
        </w:rPr>
        <w:t>harm</w:t>
      </w:r>
      <w:r w:rsidR="00B674BF" w:rsidRPr="00915A36">
        <w:rPr>
          <w:rFonts w:ascii="Karla" w:hAnsi="Karla" w:cs="Arial"/>
          <w:sz w:val="24"/>
          <w:szCs w:val="24"/>
        </w:rPr>
        <w:t>, disengagement</w:t>
      </w:r>
      <w:r w:rsidR="00596665" w:rsidRPr="00915A36">
        <w:rPr>
          <w:rFonts w:ascii="Karla" w:hAnsi="Karla" w:cs="Arial"/>
          <w:sz w:val="24"/>
          <w:szCs w:val="24"/>
        </w:rPr>
        <w:t xml:space="preserve"> </w:t>
      </w:r>
      <w:r w:rsidR="006774C0" w:rsidRPr="00915A36">
        <w:rPr>
          <w:rFonts w:ascii="Karla" w:hAnsi="Karla" w:cs="Arial"/>
          <w:sz w:val="24"/>
          <w:szCs w:val="24"/>
        </w:rPr>
        <w:t xml:space="preserve">and alienation experienced by </w:t>
      </w:r>
      <w:r w:rsidR="00596665" w:rsidRPr="00915A36">
        <w:rPr>
          <w:rFonts w:ascii="Karla" w:hAnsi="Karla" w:cs="Arial"/>
          <w:sz w:val="24"/>
          <w:szCs w:val="24"/>
        </w:rPr>
        <w:t>young people</w:t>
      </w:r>
      <w:r w:rsidR="0011091F" w:rsidRPr="00915A36">
        <w:rPr>
          <w:rFonts w:ascii="Karla" w:hAnsi="Karla" w:cs="Arial"/>
          <w:sz w:val="24"/>
          <w:szCs w:val="24"/>
        </w:rPr>
        <w:t xml:space="preserve"> who have already been the victims of violence</w:t>
      </w:r>
      <w:r w:rsidR="00596665" w:rsidRPr="00915A36">
        <w:rPr>
          <w:rFonts w:ascii="Karla" w:hAnsi="Karla" w:cs="Arial"/>
          <w:sz w:val="24"/>
          <w:szCs w:val="24"/>
        </w:rPr>
        <w:t>.</w:t>
      </w:r>
      <w:r w:rsidR="00EE6FBA" w:rsidRPr="00915A36">
        <w:rPr>
          <w:rStyle w:val="EndnoteReference"/>
          <w:rFonts w:ascii="Karla" w:hAnsi="Karla" w:cs="Arial"/>
          <w:sz w:val="24"/>
          <w:szCs w:val="24"/>
        </w:rPr>
        <w:endnoteReference w:id="37"/>
      </w:r>
      <w:r w:rsidR="00596665" w:rsidRPr="00915A36">
        <w:rPr>
          <w:rFonts w:ascii="Karla" w:hAnsi="Karla" w:cs="Arial"/>
          <w:sz w:val="24"/>
          <w:szCs w:val="24"/>
        </w:rPr>
        <w:t xml:space="preserve"> </w:t>
      </w:r>
    </w:p>
    <w:p w:rsidR="003C228D" w:rsidRPr="00915A36" w:rsidRDefault="003C228D" w:rsidP="002A0991">
      <w:pPr>
        <w:spacing w:after="0" w:line="360" w:lineRule="auto"/>
        <w:rPr>
          <w:rFonts w:ascii="Karla" w:hAnsi="Karla" w:cs="Arial"/>
          <w:sz w:val="24"/>
          <w:szCs w:val="24"/>
        </w:rPr>
      </w:pPr>
    </w:p>
    <w:p w:rsidR="00197BBD" w:rsidRPr="00915A36" w:rsidRDefault="0011091F" w:rsidP="00CD19C9">
      <w:pPr>
        <w:spacing w:after="0" w:line="360" w:lineRule="auto"/>
        <w:rPr>
          <w:rFonts w:ascii="Karla" w:hAnsi="Karla" w:cs="Arial"/>
          <w:sz w:val="24"/>
          <w:szCs w:val="24"/>
        </w:rPr>
      </w:pPr>
      <w:r w:rsidRPr="00915A36">
        <w:rPr>
          <w:rFonts w:ascii="Karla" w:hAnsi="Karla" w:cs="Arial"/>
          <w:sz w:val="24"/>
          <w:szCs w:val="24"/>
        </w:rPr>
        <w:t>I</w:t>
      </w:r>
      <w:r w:rsidR="001208A5" w:rsidRPr="00915A36">
        <w:rPr>
          <w:rFonts w:ascii="Karla" w:hAnsi="Karla" w:cs="Arial"/>
          <w:sz w:val="24"/>
          <w:szCs w:val="24"/>
        </w:rPr>
        <w:t xml:space="preserve">t is vital that Aboriginal young people </w:t>
      </w:r>
      <w:r w:rsidRPr="00915A36">
        <w:rPr>
          <w:rFonts w:ascii="Karla" w:hAnsi="Karla" w:cs="Arial"/>
          <w:sz w:val="24"/>
          <w:szCs w:val="24"/>
        </w:rPr>
        <w:t xml:space="preserve">who are vulnerable to family violence </w:t>
      </w:r>
      <w:r w:rsidR="001208A5" w:rsidRPr="00915A36">
        <w:rPr>
          <w:rFonts w:ascii="Karla" w:hAnsi="Karla" w:cs="Arial"/>
          <w:sz w:val="24"/>
          <w:szCs w:val="24"/>
        </w:rPr>
        <w:t xml:space="preserve">can access </w:t>
      </w:r>
      <w:r w:rsidR="00A17878" w:rsidRPr="00915A36">
        <w:rPr>
          <w:rFonts w:ascii="Karla" w:hAnsi="Karla" w:cs="Arial"/>
          <w:sz w:val="24"/>
          <w:szCs w:val="24"/>
        </w:rPr>
        <w:t xml:space="preserve">prevention interventions, </w:t>
      </w:r>
      <w:r w:rsidR="00A71E90" w:rsidRPr="00915A36">
        <w:rPr>
          <w:rFonts w:ascii="Karla" w:hAnsi="Karla" w:cs="Arial"/>
          <w:sz w:val="24"/>
          <w:szCs w:val="24"/>
        </w:rPr>
        <w:t xml:space="preserve">assessment processes and </w:t>
      </w:r>
      <w:r w:rsidR="001208A5" w:rsidRPr="00915A36">
        <w:rPr>
          <w:rFonts w:ascii="Karla" w:hAnsi="Karla" w:cs="Arial"/>
          <w:sz w:val="24"/>
          <w:szCs w:val="24"/>
        </w:rPr>
        <w:t xml:space="preserve">support services which are culturally competent and which emphasise cultural connection as a key aspect of emotional and social wellbeing. </w:t>
      </w:r>
      <w:r w:rsidR="00A17878" w:rsidRPr="00915A36">
        <w:rPr>
          <w:rFonts w:ascii="Karla" w:hAnsi="Karla" w:cs="Arial"/>
          <w:sz w:val="24"/>
          <w:szCs w:val="24"/>
        </w:rPr>
        <w:t>A 2012 research project by La Trobe University, Victorian Aboriginal Child Care Agency and Berry Street Take Two provided an example of an assessment tool (</w:t>
      </w:r>
      <w:r w:rsidR="00C31D98" w:rsidRPr="00915A36">
        <w:rPr>
          <w:rFonts w:ascii="Karla" w:hAnsi="Karla" w:cs="Arial"/>
          <w:sz w:val="24"/>
          <w:szCs w:val="24"/>
        </w:rPr>
        <w:t>‘</w:t>
      </w:r>
      <w:r w:rsidR="00A17878" w:rsidRPr="00915A36">
        <w:rPr>
          <w:rFonts w:ascii="Karla" w:hAnsi="Karla" w:cs="Arial"/>
          <w:sz w:val="24"/>
          <w:szCs w:val="24"/>
        </w:rPr>
        <w:t>The Cultural Yarn</w:t>
      </w:r>
      <w:r w:rsidR="00C31D98" w:rsidRPr="00915A36">
        <w:rPr>
          <w:rFonts w:ascii="Karla" w:hAnsi="Karla" w:cs="Arial"/>
          <w:sz w:val="24"/>
          <w:szCs w:val="24"/>
        </w:rPr>
        <w:t>’</w:t>
      </w:r>
      <w:r w:rsidR="00A17878" w:rsidRPr="00915A36">
        <w:rPr>
          <w:rFonts w:ascii="Karla" w:hAnsi="Karla" w:cs="Arial"/>
          <w:sz w:val="24"/>
          <w:szCs w:val="24"/>
        </w:rPr>
        <w:t>) to better understand and nurture Aboriginal children’s degrees of cultural connection.</w:t>
      </w:r>
      <w:r w:rsidR="00B93A25" w:rsidRPr="00915A36">
        <w:rPr>
          <w:rStyle w:val="EndnoteReference"/>
          <w:rFonts w:ascii="Karla" w:hAnsi="Karla" w:cs="Arial"/>
          <w:sz w:val="24"/>
          <w:szCs w:val="24"/>
        </w:rPr>
        <w:endnoteReference w:id="38"/>
      </w:r>
      <w:r w:rsidR="00B93A25" w:rsidRPr="00915A36">
        <w:rPr>
          <w:rFonts w:ascii="Karla" w:hAnsi="Karla" w:cs="Arial"/>
          <w:sz w:val="24"/>
          <w:szCs w:val="24"/>
        </w:rPr>
        <w:t xml:space="preserve"> </w:t>
      </w:r>
      <w:r w:rsidR="00CD19C9" w:rsidRPr="00915A36">
        <w:rPr>
          <w:rFonts w:ascii="Karla" w:hAnsi="Karla" w:cs="Arial"/>
          <w:sz w:val="24"/>
          <w:szCs w:val="24"/>
        </w:rPr>
        <w:t>Meanwhile, m</w:t>
      </w:r>
      <w:r w:rsidR="00C31D98" w:rsidRPr="00915A36">
        <w:rPr>
          <w:rFonts w:ascii="Karla" w:hAnsi="Karla" w:cs="Arial"/>
          <w:sz w:val="24"/>
          <w:szCs w:val="24"/>
        </w:rPr>
        <w:t>ainstream support services for young people must</w:t>
      </w:r>
      <w:r w:rsidR="001208A5" w:rsidRPr="00915A36">
        <w:rPr>
          <w:rFonts w:ascii="Karla" w:hAnsi="Karla" w:cs="Arial"/>
          <w:sz w:val="24"/>
          <w:szCs w:val="24"/>
        </w:rPr>
        <w:t xml:space="preserve"> work towards greater cultural competence, including </w:t>
      </w:r>
      <w:r w:rsidR="00C31D98" w:rsidRPr="00915A36">
        <w:rPr>
          <w:rFonts w:ascii="Karla" w:hAnsi="Karla" w:cs="Arial"/>
          <w:sz w:val="24"/>
          <w:szCs w:val="24"/>
        </w:rPr>
        <w:t>in</w:t>
      </w:r>
      <w:r w:rsidR="001208A5" w:rsidRPr="00915A36">
        <w:rPr>
          <w:rFonts w:ascii="Karla" w:hAnsi="Karla" w:cs="Arial"/>
          <w:sz w:val="24"/>
          <w:szCs w:val="24"/>
        </w:rPr>
        <w:t xml:space="preserve"> </w:t>
      </w:r>
      <w:r w:rsidR="00C31D98" w:rsidRPr="00915A36">
        <w:rPr>
          <w:rFonts w:ascii="Karla" w:hAnsi="Karla" w:cs="Arial"/>
          <w:sz w:val="24"/>
          <w:szCs w:val="24"/>
        </w:rPr>
        <w:t>the recruitment and training of employees</w:t>
      </w:r>
      <w:r w:rsidRPr="00915A36">
        <w:rPr>
          <w:rFonts w:ascii="Karla" w:hAnsi="Karla" w:cs="Arial"/>
          <w:sz w:val="24"/>
          <w:szCs w:val="24"/>
        </w:rPr>
        <w:t>. Me</w:t>
      </w:r>
      <w:r w:rsidR="001208A5" w:rsidRPr="00915A36">
        <w:rPr>
          <w:rFonts w:ascii="Karla" w:hAnsi="Karla" w:cs="Arial"/>
          <w:sz w:val="24"/>
          <w:szCs w:val="24"/>
        </w:rPr>
        <w:t xml:space="preserve">aningful partnerships </w:t>
      </w:r>
      <w:r w:rsidRPr="00915A36">
        <w:rPr>
          <w:rFonts w:ascii="Karla" w:hAnsi="Karla" w:cs="Arial"/>
          <w:sz w:val="24"/>
          <w:szCs w:val="24"/>
        </w:rPr>
        <w:t>should be encouraged between</w:t>
      </w:r>
      <w:r w:rsidR="006C34A1" w:rsidRPr="00915A36">
        <w:rPr>
          <w:rFonts w:ascii="Karla" w:hAnsi="Karla" w:cs="Arial"/>
          <w:sz w:val="24"/>
          <w:szCs w:val="24"/>
        </w:rPr>
        <w:t xml:space="preserve"> </w:t>
      </w:r>
      <w:r w:rsidR="001208A5" w:rsidRPr="00915A36">
        <w:rPr>
          <w:rFonts w:ascii="Karla" w:hAnsi="Karla" w:cs="Arial"/>
          <w:sz w:val="24"/>
          <w:szCs w:val="24"/>
        </w:rPr>
        <w:t xml:space="preserve">Aboriginal-controlled </w:t>
      </w:r>
      <w:r w:rsidR="00C31D98" w:rsidRPr="00915A36">
        <w:rPr>
          <w:rFonts w:ascii="Karla" w:hAnsi="Karla" w:cs="Arial"/>
          <w:sz w:val="24"/>
          <w:szCs w:val="24"/>
        </w:rPr>
        <w:t xml:space="preserve">community </w:t>
      </w:r>
      <w:r w:rsidR="001208A5" w:rsidRPr="00915A36">
        <w:rPr>
          <w:rFonts w:ascii="Karla" w:hAnsi="Karla" w:cs="Arial"/>
          <w:sz w:val="24"/>
          <w:szCs w:val="24"/>
        </w:rPr>
        <w:t>organisations</w:t>
      </w:r>
      <w:r w:rsidR="00C31D98" w:rsidRPr="00915A36">
        <w:rPr>
          <w:rFonts w:ascii="Karla" w:hAnsi="Karla" w:cs="Arial"/>
          <w:sz w:val="24"/>
          <w:szCs w:val="24"/>
        </w:rPr>
        <w:t xml:space="preserve"> (ACCOs</w:t>
      </w:r>
      <w:r w:rsidRPr="00915A36">
        <w:rPr>
          <w:rFonts w:ascii="Karla" w:hAnsi="Karla" w:cs="Arial"/>
          <w:sz w:val="24"/>
          <w:szCs w:val="24"/>
        </w:rPr>
        <w:t xml:space="preserve">) and </w:t>
      </w:r>
      <w:r w:rsidR="00C31D98" w:rsidRPr="00915A36">
        <w:rPr>
          <w:rFonts w:ascii="Karla" w:hAnsi="Karla" w:cs="Arial"/>
          <w:sz w:val="24"/>
          <w:szCs w:val="24"/>
        </w:rPr>
        <w:t>the youth sector</w:t>
      </w:r>
      <w:r w:rsidRPr="00915A36">
        <w:rPr>
          <w:rFonts w:ascii="Karla" w:hAnsi="Karla" w:cs="Arial"/>
          <w:sz w:val="24"/>
          <w:szCs w:val="24"/>
        </w:rPr>
        <w:t>, to</w:t>
      </w:r>
      <w:r w:rsidR="00CD19C9" w:rsidRPr="00915A36">
        <w:rPr>
          <w:rFonts w:ascii="Karla" w:hAnsi="Karla" w:cs="Arial"/>
          <w:sz w:val="24"/>
          <w:szCs w:val="24"/>
        </w:rPr>
        <w:t xml:space="preserve"> develop culturally appropriate programs and services that address young people’s concerns around family violence at all points along the spectrum from prevention to tertiary </w:t>
      </w:r>
      <w:r w:rsidR="00197BBD" w:rsidRPr="00915A36">
        <w:rPr>
          <w:rFonts w:ascii="Karla" w:hAnsi="Karla" w:cs="Arial"/>
          <w:sz w:val="24"/>
          <w:szCs w:val="24"/>
        </w:rPr>
        <w:t>interventions</w:t>
      </w:r>
      <w:r w:rsidR="00C31D98" w:rsidRPr="00915A36">
        <w:rPr>
          <w:rFonts w:ascii="Karla" w:hAnsi="Karla" w:cs="Arial"/>
          <w:sz w:val="24"/>
          <w:szCs w:val="24"/>
        </w:rPr>
        <w:t>.</w:t>
      </w:r>
      <w:r w:rsidR="00197BBD" w:rsidRPr="00915A36">
        <w:rPr>
          <w:rFonts w:ascii="Karla" w:hAnsi="Karla" w:cs="Arial"/>
          <w:sz w:val="24"/>
          <w:szCs w:val="24"/>
        </w:rPr>
        <w:t xml:space="preserve"> </w:t>
      </w:r>
    </w:p>
    <w:p w:rsidR="00197BBD" w:rsidRPr="00915A36" w:rsidRDefault="00197BBD" w:rsidP="00CD19C9">
      <w:pPr>
        <w:spacing w:after="0" w:line="360" w:lineRule="auto"/>
        <w:rPr>
          <w:rFonts w:ascii="Karla" w:hAnsi="Karla" w:cs="Arial"/>
          <w:sz w:val="24"/>
          <w:szCs w:val="24"/>
        </w:rPr>
      </w:pPr>
    </w:p>
    <w:p w:rsidR="00B674BF" w:rsidRPr="00915A36" w:rsidRDefault="00197BBD" w:rsidP="00CD19C9">
      <w:pPr>
        <w:spacing w:after="0" w:line="360" w:lineRule="auto"/>
        <w:rPr>
          <w:rFonts w:ascii="Karla" w:hAnsi="Karla" w:cs="Arial"/>
          <w:sz w:val="24"/>
          <w:szCs w:val="24"/>
        </w:rPr>
      </w:pPr>
      <w:r w:rsidRPr="00915A36">
        <w:rPr>
          <w:rFonts w:ascii="Karla" w:hAnsi="Karla" w:cs="Arial"/>
          <w:sz w:val="24"/>
          <w:szCs w:val="24"/>
        </w:rPr>
        <w:t xml:space="preserve">It is crucial that leadership against family violence is nurtured and supported in Aboriginal communities, and that Aboriginal young people are seen as experts on their own lives, with opportunities to offer their own insights and solutions. </w:t>
      </w:r>
    </w:p>
    <w:p w:rsidR="00A126D0" w:rsidRPr="00915A36" w:rsidRDefault="00A126D0" w:rsidP="002A0991">
      <w:pPr>
        <w:spacing w:after="0" w:line="360" w:lineRule="auto"/>
        <w:rPr>
          <w:rFonts w:ascii="Karla" w:hAnsi="Karla" w:cs="Arial"/>
          <w:sz w:val="24"/>
          <w:szCs w:val="24"/>
        </w:rPr>
      </w:pPr>
    </w:p>
    <w:p w:rsidR="007E668A" w:rsidRPr="00915A36" w:rsidRDefault="007E668A" w:rsidP="002A0991">
      <w:pPr>
        <w:spacing w:after="0" w:line="360" w:lineRule="auto"/>
        <w:rPr>
          <w:rFonts w:ascii="Karla" w:hAnsi="Karla" w:cs="Arial"/>
          <w:b/>
          <w:sz w:val="24"/>
          <w:szCs w:val="24"/>
        </w:rPr>
      </w:pPr>
      <w:r w:rsidRPr="00915A36">
        <w:rPr>
          <w:rFonts w:ascii="Karla" w:hAnsi="Karla" w:cs="Arial"/>
          <w:b/>
          <w:sz w:val="24"/>
          <w:szCs w:val="24"/>
        </w:rPr>
        <w:t xml:space="preserve">Young </w:t>
      </w:r>
      <w:r w:rsidR="003718A7" w:rsidRPr="00915A36">
        <w:rPr>
          <w:rFonts w:ascii="Karla" w:hAnsi="Karla" w:cs="Arial"/>
          <w:b/>
          <w:sz w:val="24"/>
          <w:szCs w:val="24"/>
        </w:rPr>
        <w:t>people</w:t>
      </w:r>
      <w:r w:rsidRPr="00915A36">
        <w:rPr>
          <w:rFonts w:ascii="Karla" w:hAnsi="Karla" w:cs="Arial"/>
          <w:b/>
          <w:sz w:val="24"/>
          <w:szCs w:val="24"/>
        </w:rPr>
        <w:t xml:space="preserve"> with disabilities</w:t>
      </w:r>
    </w:p>
    <w:p w:rsidR="0069229C" w:rsidRPr="00915A36" w:rsidRDefault="0069229C" w:rsidP="002A0991">
      <w:pPr>
        <w:spacing w:after="0" w:line="360" w:lineRule="auto"/>
        <w:rPr>
          <w:rFonts w:ascii="Karla" w:hAnsi="Karla" w:cs="Arial"/>
          <w:sz w:val="24"/>
          <w:szCs w:val="24"/>
        </w:rPr>
      </w:pPr>
    </w:p>
    <w:p w:rsidR="00DF0512" w:rsidRPr="00915A36" w:rsidRDefault="002C6D0B" w:rsidP="002A0991">
      <w:pPr>
        <w:spacing w:after="0" w:line="360" w:lineRule="auto"/>
        <w:rPr>
          <w:rFonts w:ascii="Karla" w:hAnsi="Karla" w:cs="Arial"/>
          <w:sz w:val="24"/>
          <w:szCs w:val="24"/>
        </w:rPr>
      </w:pPr>
      <w:r w:rsidRPr="00915A36">
        <w:rPr>
          <w:rFonts w:ascii="Karla" w:hAnsi="Karla" w:cs="Arial"/>
          <w:sz w:val="24"/>
          <w:szCs w:val="24"/>
        </w:rPr>
        <w:t xml:space="preserve">Young women with disabilities </w:t>
      </w:r>
      <w:r w:rsidR="0015623F" w:rsidRPr="00915A36">
        <w:rPr>
          <w:rFonts w:ascii="Karla" w:hAnsi="Karla" w:cs="Arial"/>
          <w:sz w:val="24"/>
          <w:szCs w:val="24"/>
        </w:rPr>
        <w:t>are at high risk of violence from people they know, and in the places where they live</w:t>
      </w:r>
      <w:r w:rsidRPr="00915A36">
        <w:rPr>
          <w:rFonts w:ascii="Karla" w:hAnsi="Karla" w:cs="Arial"/>
          <w:sz w:val="24"/>
          <w:szCs w:val="24"/>
        </w:rPr>
        <w:t xml:space="preserve">. </w:t>
      </w:r>
      <w:r w:rsidR="0015623F" w:rsidRPr="00915A36">
        <w:rPr>
          <w:rFonts w:ascii="Karla" w:hAnsi="Karla" w:cs="Arial"/>
          <w:sz w:val="24"/>
          <w:szCs w:val="24"/>
        </w:rPr>
        <w:t>This v</w:t>
      </w:r>
      <w:r w:rsidR="00DF0512" w:rsidRPr="00915A36">
        <w:rPr>
          <w:rFonts w:ascii="Karla" w:hAnsi="Karla" w:cs="Arial"/>
          <w:sz w:val="24"/>
          <w:szCs w:val="24"/>
        </w:rPr>
        <w:t xml:space="preserve">iolence can take place in the family home, in intimate relationships, </w:t>
      </w:r>
      <w:r w:rsidR="00841663" w:rsidRPr="00915A36">
        <w:rPr>
          <w:rFonts w:ascii="Karla" w:hAnsi="Karla" w:cs="Arial"/>
          <w:sz w:val="24"/>
          <w:szCs w:val="24"/>
        </w:rPr>
        <w:t>in schools</w:t>
      </w:r>
      <w:r w:rsidR="00517B2A" w:rsidRPr="00915A36">
        <w:rPr>
          <w:rFonts w:ascii="Karla" w:hAnsi="Karla" w:cs="Arial"/>
          <w:sz w:val="24"/>
          <w:szCs w:val="24"/>
        </w:rPr>
        <w:t>, group homes</w:t>
      </w:r>
      <w:r w:rsidR="009B20F4" w:rsidRPr="00915A36">
        <w:rPr>
          <w:rFonts w:ascii="Karla" w:hAnsi="Karla" w:cs="Arial"/>
          <w:sz w:val="24"/>
          <w:szCs w:val="24"/>
        </w:rPr>
        <w:t>, supported accommodation</w:t>
      </w:r>
      <w:r w:rsidR="00841663" w:rsidRPr="00915A36">
        <w:rPr>
          <w:rFonts w:ascii="Karla" w:hAnsi="Karla" w:cs="Arial"/>
          <w:sz w:val="24"/>
          <w:szCs w:val="24"/>
        </w:rPr>
        <w:t xml:space="preserve"> or </w:t>
      </w:r>
      <w:r w:rsidR="00DF0512" w:rsidRPr="00915A36">
        <w:rPr>
          <w:rFonts w:ascii="Karla" w:hAnsi="Karla" w:cs="Arial"/>
          <w:sz w:val="24"/>
          <w:szCs w:val="24"/>
        </w:rPr>
        <w:t>institutions</w:t>
      </w:r>
      <w:r w:rsidR="009B20F4" w:rsidRPr="00915A36">
        <w:rPr>
          <w:rFonts w:ascii="Karla" w:hAnsi="Karla" w:cs="Arial"/>
          <w:sz w:val="24"/>
          <w:szCs w:val="24"/>
        </w:rPr>
        <w:t xml:space="preserve">. It </w:t>
      </w:r>
      <w:r w:rsidR="00DF0512" w:rsidRPr="00915A36">
        <w:rPr>
          <w:rFonts w:ascii="Karla" w:hAnsi="Karla" w:cs="Arial"/>
          <w:sz w:val="24"/>
          <w:szCs w:val="24"/>
        </w:rPr>
        <w:t xml:space="preserve">can range beyond physical, mental, sexual and financial abuse to </w:t>
      </w:r>
      <w:r w:rsidR="00DF0512" w:rsidRPr="00915A36">
        <w:rPr>
          <w:rFonts w:ascii="Karla" w:hAnsi="Karla" w:cs="Arial"/>
          <w:sz w:val="24"/>
          <w:szCs w:val="24"/>
        </w:rPr>
        <w:lastRenderedPageBreak/>
        <w:t xml:space="preserve">include behaviour like withholding care and medication, withholding access to transport or communications, preventing someone from attending school, forced sterilisation, or harming someone in the course of ‘caring’ duties. </w:t>
      </w:r>
      <w:r w:rsidR="009B20F4" w:rsidRPr="00915A36">
        <w:rPr>
          <w:rFonts w:ascii="Karla" w:hAnsi="Karla" w:cs="Arial"/>
          <w:sz w:val="24"/>
          <w:szCs w:val="24"/>
        </w:rPr>
        <w:t>Women with disabilities are rendered unequal and vulnerable not only in the context of family and partner relationships, but also in relation to institutional staff and management who may be responsible for their care. Violence against women with disabilities</w:t>
      </w:r>
      <w:r w:rsidR="00DF0512" w:rsidRPr="00915A36">
        <w:rPr>
          <w:rFonts w:ascii="Karla" w:hAnsi="Karla" w:cs="Arial"/>
          <w:sz w:val="24"/>
          <w:szCs w:val="24"/>
        </w:rPr>
        <w:t xml:space="preserve"> is under-reported, and young women with disabilities have poor access to legal and support services.</w:t>
      </w:r>
      <w:r w:rsidR="0050131A" w:rsidRPr="00915A36">
        <w:rPr>
          <w:rFonts w:ascii="Karla" w:hAnsi="Karla" w:cs="Arial"/>
          <w:sz w:val="24"/>
          <w:szCs w:val="24"/>
        </w:rPr>
        <w:t xml:space="preserve"> </w:t>
      </w:r>
      <w:r w:rsidR="005C29B5" w:rsidRPr="00915A36">
        <w:rPr>
          <w:rFonts w:ascii="Karla" w:hAnsi="Karla" w:cs="Arial"/>
          <w:sz w:val="24"/>
          <w:szCs w:val="24"/>
        </w:rPr>
        <w:t>Due to their disability, gender and age, their views are often ignored or diminished.</w:t>
      </w:r>
      <w:r w:rsidR="0092016B" w:rsidRPr="00915A36">
        <w:rPr>
          <w:rStyle w:val="EndnoteReference"/>
          <w:rFonts w:ascii="Karla" w:hAnsi="Karla" w:cs="Arial"/>
          <w:sz w:val="24"/>
          <w:szCs w:val="24"/>
        </w:rPr>
        <w:endnoteReference w:id="39"/>
      </w:r>
    </w:p>
    <w:p w:rsidR="00DF0512" w:rsidRPr="00915A36" w:rsidRDefault="00DF0512" w:rsidP="002A0991">
      <w:pPr>
        <w:spacing w:after="0" w:line="360" w:lineRule="auto"/>
        <w:rPr>
          <w:rFonts w:ascii="Karla" w:hAnsi="Karla" w:cs="Arial"/>
          <w:sz w:val="24"/>
          <w:szCs w:val="24"/>
        </w:rPr>
      </w:pPr>
    </w:p>
    <w:p w:rsidR="007E668A" w:rsidRPr="00915A36" w:rsidRDefault="007E668A" w:rsidP="002A0991">
      <w:pPr>
        <w:spacing w:after="0" w:line="360" w:lineRule="auto"/>
        <w:rPr>
          <w:rFonts w:ascii="Karla" w:hAnsi="Karla" w:cs="Arial"/>
          <w:sz w:val="24"/>
          <w:szCs w:val="24"/>
        </w:rPr>
      </w:pPr>
      <w:r w:rsidRPr="00915A36">
        <w:rPr>
          <w:rFonts w:ascii="Karla" w:hAnsi="Karla" w:cs="Arial"/>
          <w:sz w:val="24"/>
          <w:szCs w:val="24"/>
        </w:rPr>
        <w:t>According to Women with Disabilities Australia, women with a disability are 40% more likely to experience domestic violence than women without a disability, and between four and ten times more likely to experience sexual assault. Abuse often begins early; of women with an intellectual disability, a shocking 90% have been sexually abused, with around two-thirds of abuse taking place when the young woman is aged under 18.</w:t>
      </w:r>
      <w:r w:rsidRPr="00915A36">
        <w:rPr>
          <w:rStyle w:val="EndnoteReference"/>
          <w:rFonts w:ascii="Karla" w:hAnsi="Karla" w:cs="Arial"/>
          <w:sz w:val="24"/>
          <w:szCs w:val="24"/>
        </w:rPr>
        <w:endnoteReference w:id="40"/>
      </w:r>
      <w:r w:rsidR="00C205EA" w:rsidRPr="00915A36">
        <w:rPr>
          <w:rFonts w:ascii="Karla" w:hAnsi="Karla" w:cs="Arial"/>
          <w:sz w:val="24"/>
          <w:szCs w:val="24"/>
        </w:rPr>
        <w:t xml:space="preserve"> </w:t>
      </w:r>
      <w:r w:rsidR="005C29B5" w:rsidRPr="00915A36">
        <w:rPr>
          <w:rFonts w:ascii="Karla" w:hAnsi="Karla" w:cs="Arial"/>
          <w:sz w:val="24"/>
          <w:szCs w:val="24"/>
        </w:rPr>
        <w:t xml:space="preserve">It is the experience of the Youth Disability Advocacy Service that young people who do not use verbal communication are at particular risk of abuse and lack of support. </w:t>
      </w:r>
    </w:p>
    <w:p w:rsidR="003718A7" w:rsidRPr="00915A36" w:rsidRDefault="003718A7" w:rsidP="002A0991">
      <w:pPr>
        <w:spacing w:after="0" w:line="360" w:lineRule="auto"/>
        <w:rPr>
          <w:rFonts w:ascii="Karla" w:hAnsi="Karla" w:cs="Arial"/>
          <w:sz w:val="24"/>
          <w:szCs w:val="24"/>
        </w:rPr>
      </w:pPr>
    </w:p>
    <w:p w:rsidR="00A808A9" w:rsidRPr="00915A36" w:rsidRDefault="003718A7" w:rsidP="002A0991">
      <w:pPr>
        <w:spacing w:after="0" w:line="360" w:lineRule="auto"/>
        <w:rPr>
          <w:rFonts w:ascii="Karla" w:hAnsi="Karla" w:cs="Arial"/>
          <w:sz w:val="24"/>
          <w:szCs w:val="24"/>
        </w:rPr>
      </w:pPr>
      <w:r w:rsidRPr="00915A36">
        <w:rPr>
          <w:rFonts w:ascii="Karla" w:hAnsi="Karla" w:cs="Arial"/>
          <w:sz w:val="24"/>
          <w:szCs w:val="24"/>
        </w:rPr>
        <w:t>Young men with disabilities can also be vulnerable</w:t>
      </w:r>
      <w:r w:rsidR="00A808A9" w:rsidRPr="00915A36">
        <w:rPr>
          <w:rFonts w:ascii="Karla" w:hAnsi="Karla" w:cs="Arial"/>
          <w:sz w:val="24"/>
          <w:szCs w:val="24"/>
        </w:rPr>
        <w:t xml:space="preserve"> if they lack adequate supports to live independently. A young man living in a violent household may be highly dependent on his relatives, unable to access a refuge system designed for women with young children.</w:t>
      </w:r>
      <w:r w:rsidR="00F92BDD" w:rsidRPr="00915A36">
        <w:rPr>
          <w:rFonts w:ascii="Karla" w:hAnsi="Karla" w:cs="Arial"/>
          <w:sz w:val="24"/>
          <w:szCs w:val="24"/>
        </w:rPr>
        <w:t xml:space="preserve"> (For similar access reasons, women caring for adolescent or adult children with disabilities may find it especially hard to leave a violent household.) </w:t>
      </w:r>
    </w:p>
    <w:p w:rsidR="00C205EA" w:rsidRPr="00915A36" w:rsidRDefault="00C205EA" w:rsidP="002A0991">
      <w:pPr>
        <w:spacing w:after="0" w:line="360" w:lineRule="auto"/>
        <w:rPr>
          <w:rFonts w:ascii="Karla" w:hAnsi="Karla" w:cs="Arial"/>
          <w:sz w:val="24"/>
          <w:szCs w:val="24"/>
        </w:rPr>
      </w:pPr>
    </w:p>
    <w:p w:rsidR="009B4B1B" w:rsidRPr="00915A36" w:rsidRDefault="00C205EA" w:rsidP="006B71E0">
      <w:pPr>
        <w:spacing w:after="0" w:line="360" w:lineRule="auto"/>
        <w:rPr>
          <w:rFonts w:ascii="Karla" w:hAnsi="Karla" w:cs="Arial"/>
          <w:sz w:val="24"/>
          <w:szCs w:val="24"/>
        </w:rPr>
      </w:pPr>
      <w:r w:rsidRPr="00915A36">
        <w:rPr>
          <w:rFonts w:ascii="Karla" w:hAnsi="Karla" w:cs="Arial"/>
          <w:sz w:val="24"/>
          <w:szCs w:val="24"/>
        </w:rPr>
        <w:t xml:space="preserve">In order to </w:t>
      </w:r>
      <w:r w:rsidR="00841663" w:rsidRPr="00915A36">
        <w:rPr>
          <w:rFonts w:ascii="Karla" w:hAnsi="Karla" w:cs="Arial"/>
          <w:sz w:val="24"/>
          <w:szCs w:val="24"/>
        </w:rPr>
        <w:t>combat</w:t>
      </w:r>
      <w:r w:rsidRPr="00915A36">
        <w:rPr>
          <w:rFonts w:ascii="Karla" w:hAnsi="Karla" w:cs="Arial"/>
          <w:sz w:val="24"/>
          <w:szCs w:val="24"/>
        </w:rPr>
        <w:t xml:space="preserve"> and prevent violence against young </w:t>
      </w:r>
      <w:r w:rsidR="003718A7" w:rsidRPr="00915A36">
        <w:rPr>
          <w:rFonts w:ascii="Karla" w:hAnsi="Karla" w:cs="Arial"/>
          <w:sz w:val="24"/>
          <w:szCs w:val="24"/>
        </w:rPr>
        <w:t>people</w:t>
      </w:r>
      <w:r w:rsidRPr="00915A36">
        <w:rPr>
          <w:rFonts w:ascii="Karla" w:hAnsi="Karla" w:cs="Arial"/>
          <w:sz w:val="24"/>
          <w:szCs w:val="24"/>
        </w:rPr>
        <w:t xml:space="preserve"> with disabilities, it is important to address the systemic inequalities they experience </w:t>
      </w:r>
      <w:r w:rsidR="00A808A9" w:rsidRPr="00915A36">
        <w:rPr>
          <w:rFonts w:ascii="Karla" w:hAnsi="Karla" w:cs="Arial"/>
          <w:sz w:val="24"/>
          <w:szCs w:val="24"/>
        </w:rPr>
        <w:t>in</w:t>
      </w:r>
      <w:r w:rsidRPr="00915A36">
        <w:rPr>
          <w:rFonts w:ascii="Karla" w:hAnsi="Karla" w:cs="Arial"/>
          <w:sz w:val="24"/>
          <w:szCs w:val="24"/>
        </w:rPr>
        <w:t xml:space="preserve"> housing, education, employment, leadership, and social and cultural life</w:t>
      </w:r>
      <w:r w:rsidR="00841663" w:rsidRPr="00915A36">
        <w:rPr>
          <w:rFonts w:ascii="Karla" w:hAnsi="Karla" w:cs="Arial"/>
          <w:sz w:val="24"/>
          <w:szCs w:val="24"/>
        </w:rPr>
        <w:t>, all of which contribute to their vulnerability to violence</w:t>
      </w:r>
      <w:r w:rsidRPr="00915A36">
        <w:rPr>
          <w:rFonts w:ascii="Karla" w:hAnsi="Karla" w:cs="Arial"/>
          <w:sz w:val="24"/>
          <w:szCs w:val="24"/>
        </w:rPr>
        <w:t xml:space="preserve">. </w:t>
      </w:r>
    </w:p>
    <w:p w:rsidR="009B4B1B" w:rsidRPr="00915A36" w:rsidRDefault="009B4B1B" w:rsidP="006B71E0">
      <w:pPr>
        <w:spacing w:after="0" w:line="360" w:lineRule="auto"/>
        <w:rPr>
          <w:rFonts w:ascii="Karla" w:hAnsi="Karla" w:cs="Arial"/>
          <w:sz w:val="24"/>
          <w:szCs w:val="24"/>
        </w:rPr>
      </w:pPr>
    </w:p>
    <w:p w:rsidR="006B71E0" w:rsidRPr="00915A36" w:rsidRDefault="006B71E0" w:rsidP="006B71E0">
      <w:pPr>
        <w:spacing w:after="0" w:line="360" w:lineRule="auto"/>
        <w:rPr>
          <w:rFonts w:ascii="Karla" w:hAnsi="Karla" w:cs="Arial"/>
          <w:sz w:val="24"/>
          <w:szCs w:val="24"/>
        </w:rPr>
      </w:pPr>
      <w:r w:rsidRPr="00915A36">
        <w:rPr>
          <w:rFonts w:ascii="Karla" w:hAnsi="Karla" w:cs="Arial"/>
          <w:sz w:val="24"/>
          <w:szCs w:val="24"/>
        </w:rPr>
        <w:t xml:space="preserve">It is also important to provide support specific to the needs of young people with disabilities, who are often sidelined from </w:t>
      </w:r>
      <w:r w:rsidR="009B4B1B" w:rsidRPr="00915A36">
        <w:rPr>
          <w:rFonts w:ascii="Karla" w:hAnsi="Karla" w:cs="Arial"/>
          <w:sz w:val="24"/>
          <w:szCs w:val="24"/>
        </w:rPr>
        <w:t xml:space="preserve">the </w:t>
      </w:r>
      <w:r w:rsidRPr="00915A36">
        <w:rPr>
          <w:rFonts w:ascii="Karla" w:hAnsi="Karla" w:cs="Arial"/>
          <w:sz w:val="24"/>
          <w:szCs w:val="24"/>
        </w:rPr>
        <w:t xml:space="preserve">planning of their own </w:t>
      </w:r>
      <w:r w:rsidR="009B4B1B" w:rsidRPr="00915A36">
        <w:rPr>
          <w:rFonts w:ascii="Karla" w:hAnsi="Karla" w:cs="Arial"/>
          <w:sz w:val="24"/>
          <w:szCs w:val="24"/>
        </w:rPr>
        <w:t>lives</w:t>
      </w:r>
      <w:r w:rsidRPr="00915A36">
        <w:rPr>
          <w:rFonts w:ascii="Karla" w:hAnsi="Karla" w:cs="Arial"/>
          <w:sz w:val="24"/>
          <w:szCs w:val="24"/>
        </w:rPr>
        <w:t xml:space="preserve">. One example of a recent positive initiative is the Youth Disability Rights Hub (2015), developed by the Youth Disability Advocacy Service, the only advocacy service in Australia which </w:t>
      </w:r>
      <w:r w:rsidR="00A808A9" w:rsidRPr="00915A36">
        <w:rPr>
          <w:rFonts w:ascii="Karla" w:hAnsi="Karla" w:cs="Arial"/>
          <w:sz w:val="24"/>
          <w:szCs w:val="24"/>
        </w:rPr>
        <w:t>focuses</w:t>
      </w:r>
      <w:r w:rsidR="006D34A9" w:rsidRPr="00915A36">
        <w:rPr>
          <w:rFonts w:ascii="Karla" w:hAnsi="Karla" w:cs="Arial"/>
          <w:sz w:val="24"/>
          <w:szCs w:val="24"/>
        </w:rPr>
        <w:t xml:space="preserve"> specifically </w:t>
      </w:r>
      <w:r w:rsidR="00A808A9" w:rsidRPr="00915A36">
        <w:rPr>
          <w:rFonts w:ascii="Karla" w:hAnsi="Karla" w:cs="Arial"/>
          <w:sz w:val="24"/>
          <w:szCs w:val="24"/>
        </w:rPr>
        <w:t>on</w:t>
      </w:r>
      <w:r w:rsidRPr="00915A36">
        <w:rPr>
          <w:rFonts w:ascii="Karla" w:hAnsi="Karla" w:cs="Arial"/>
          <w:sz w:val="24"/>
          <w:szCs w:val="24"/>
        </w:rPr>
        <w:t xml:space="preserve"> young people with disabilities. The online hub provides accessible </w:t>
      </w:r>
      <w:r w:rsidRPr="00915A36">
        <w:rPr>
          <w:rFonts w:ascii="Karla" w:hAnsi="Karla" w:cs="Arial"/>
          <w:sz w:val="24"/>
          <w:szCs w:val="24"/>
        </w:rPr>
        <w:lastRenderedPageBreak/>
        <w:t>information to young people about their rights</w:t>
      </w:r>
      <w:r w:rsidR="00A808A9" w:rsidRPr="00915A36">
        <w:rPr>
          <w:rFonts w:ascii="Karla" w:hAnsi="Karla" w:cs="Arial"/>
          <w:sz w:val="24"/>
          <w:szCs w:val="24"/>
        </w:rPr>
        <w:t xml:space="preserve">, </w:t>
      </w:r>
      <w:r w:rsidR="00960BAF" w:rsidRPr="00915A36">
        <w:rPr>
          <w:rFonts w:ascii="Karla" w:hAnsi="Karla" w:cs="Arial"/>
          <w:sz w:val="24"/>
          <w:szCs w:val="24"/>
        </w:rPr>
        <w:t xml:space="preserve">with </w:t>
      </w:r>
      <w:r w:rsidRPr="00915A36">
        <w:rPr>
          <w:rFonts w:ascii="Karla" w:hAnsi="Karla" w:cs="Arial"/>
          <w:sz w:val="24"/>
          <w:szCs w:val="24"/>
        </w:rPr>
        <w:t xml:space="preserve">headings such as </w:t>
      </w:r>
      <w:r w:rsidR="009B4B1B" w:rsidRPr="00915A36">
        <w:rPr>
          <w:rFonts w:ascii="Karla" w:hAnsi="Karla" w:cs="Arial"/>
          <w:sz w:val="24"/>
          <w:szCs w:val="24"/>
        </w:rPr>
        <w:t>‘</w:t>
      </w:r>
      <w:r w:rsidRPr="00915A36">
        <w:rPr>
          <w:rFonts w:ascii="Karla" w:hAnsi="Karla" w:cs="Arial"/>
          <w:sz w:val="24"/>
          <w:szCs w:val="24"/>
        </w:rPr>
        <w:t>What can I do if my carer or support worker is treating me badly?</w:t>
      </w:r>
      <w:r w:rsidR="009B4B1B" w:rsidRPr="00915A36">
        <w:rPr>
          <w:rFonts w:ascii="Karla" w:hAnsi="Karla" w:cs="Arial"/>
          <w:sz w:val="24"/>
          <w:szCs w:val="24"/>
        </w:rPr>
        <w:t>’</w:t>
      </w:r>
      <w:r w:rsidRPr="00915A36">
        <w:rPr>
          <w:rFonts w:ascii="Karla" w:hAnsi="Karla" w:cs="Arial"/>
          <w:sz w:val="24"/>
          <w:szCs w:val="24"/>
        </w:rPr>
        <w:t>,</w:t>
      </w:r>
      <w:r w:rsidR="009B4B1B" w:rsidRPr="00915A36">
        <w:rPr>
          <w:rFonts w:ascii="Karla" w:hAnsi="Karla" w:cs="Arial"/>
          <w:sz w:val="24"/>
          <w:szCs w:val="24"/>
        </w:rPr>
        <w:t xml:space="preserve"> ‘</w:t>
      </w:r>
      <w:r w:rsidRPr="00915A36">
        <w:rPr>
          <w:rFonts w:ascii="Karla" w:hAnsi="Karla" w:cs="Arial"/>
          <w:sz w:val="24"/>
          <w:szCs w:val="24"/>
        </w:rPr>
        <w:t xml:space="preserve">Where can I get help if somebody has sexually abused or </w:t>
      </w:r>
      <w:r w:rsidR="009B4B1B" w:rsidRPr="00915A36">
        <w:rPr>
          <w:rFonts w:ascii="Karla" w:hAnsi="Karla" w:cs="Arial"/>
          <w:sz w:val="24"/>
          <w:szCs w:val="24"/>
        </w:rPr>
        <w:t>assaulted me?’</w:t>
      </w:r>
      <w:r w:rsidRPr="00915A36">
        <w:rPr>
          <w:rFonts w:ascii="Karla" w:hAnsi="Karla" w:cs="Arial"/>
          <w:sz w:val="24"/>
          <w:szCs w:val="24"/>
        </w:rPr>
        <w:t xml:space="preserve">, </w:t>
      </w:r>
      <w:r w:rsidR="006D34A9" w:rsidRPr="00915A36">
        <w:rPr>
          <w:rFonts w:ascii="Karla" w:hAnsi="Karla" w:cs="Arial"/>
          <w:sz w:val="24"/>
          <w:szCs w:val="24"/>
        </w:rPr>
        <w:t xml:space="preserve">‘What can’t a worker tell other people about me and my sex life?’, </w:t>
      </w:r>
      <w:r w:rsidR="009B4B1B" w:rsidRPr="00915A36">
        <w:rPr>
          <w:rFonts w:ascii="Karla" w:hAnsi="Karla" w:cs="Arial"/>
          <w:sz w:val="24"/>
          <w:szCs w:val="24"/>
        </w:rPr>
        <w:t>‘</w:t>
      </w:r>
      <w:r w:rsidRPr="00915A36">
        <w:rPr>
          <w:rFonts w:ascii="Karla" w:hAnsi="Karla" w:cs="Arial"/>
          <w:sz w:val="24"/>
          <w:szCs w:val="24"/>
        </w:rPr>
        <w:t>If I live in a Community Residential Unit, can my boyfriend or girlfriend sleep over?</w:t>
      </w:r>
      <w:r w:rsidR="009B4B1B" w:rsidRPr="00915A36">
        <w:rPr>
          <w:rFonts w:ascii="Karla" w:hAnsi="Karla" w:cs="Arial"/>
          <w:sz w:val="24"/>
          <w:szCs w:val="24"/>
        </w:rPr>
        <w:t>’</w:t>
      </w:r>
      <w:r w:rsidRPr="00915A36">
        <w:rPr>
          <w:rFonts w:ascii="Karla" w:hAnsi="Karla" w:cs="Arial"/>
          <w:sz w:val="24"/>
          <w:szCs w:val="24"/>
        </w:rPr>
        <w:t>,</w:t>
      </w:r>
      <w:r w:rsidR="009B4B1B" w:rsidRPr="00915A36">
        <w:rPr>
          <w:rFonts w:ascii="Karla" w:hAnsi="Karla" w:cs="Arial"/>
          <w:sz w:val="24"/>
          <w:szCs w:val="24"/>
        </w:rPr>
        <w:t xml:space="preserve"> ‘</w:t>
      </w:r>
      <w:r w:rsidRPr="00915A36">
        <w:rPr>
          <w:rFonts w:ascii="Karla" w:hAnsi="Karla" w:cs="Arial"/>
          <w:sz w:val="24"/>
          <w:szCs w:val="24"/>
        </w:rPr>
        <w:t>What is sexting and what does the law say about it?</w:t>
      </w:r>
      <w:r w:rsidR="009B4B1B" w:rsidRPr="00915A36">
        <w:rPr>
          <w:rFonts w:ascii="Karla" w:hAnsi="Karla" w:cs="Arial"/>
          <w:sz w:val="24"/>
          <w:szCs w:val="24"/>
        </w:rPr>
        <w:t>’</w:t>
      </w:r>
      <w:r w:rsidRPr="00915A36">
        <w:rPr>
          <w:rFonts w:ascii="Karla" w:hAnsi="Karla" w:cs="Arial"/>
          <w:sz w:val="24"/>
          <w:szCs w:val="24"/>
        </w:rPr>
        <w:t>,</w:t>
      </w:r>
      <w:r w:rsidR="009B4B1B" w:rsidRPr="00915A36">
        <w:rPr>
          <w:rFonts w:ascii="Karla" w:hAnsi="Karla" w:cs="Arial"/>
          <w:sz w:val="24"/>
          <w:szCs w:val="24"/>
        </w:rPr>
        <w:t xml:space="preserve"> ‘</w:t>
      </w:r>
      <w:r w:rsidRPr="00915A36">
        <w:rPr>
          <w:rFonts w:ascii="Karla" w:hAnsi="Karla" w:cs="Arial"/>
          <w:sz w:val="24"/>
          <w:szCs w:val="24"/>
        </w:rPr>
        <w:t xml:space="preserve">How do I report a crime and who will be involved?’, </w:t>
      </w:r>
      <w:r w:rsidR="009B4B1B" w:rsidRPr="00915A36">
        <w:rPr>
          <w:rFonts w:ascii="Karla" w:hAnsi="Karla" w:cs="Arial"/>
          <w:sz w:val="24"/>
          <w:szCs w:val="24"/>
        </w:rPr>
        <w:t xml:space="preserve">and </w:t>
      </w:r>
      <w:r w:rsidRPr="00915A36">
        <w:rPr>
          <w:rFonts w:ascii="Karla" w:hAnsi="Karla" w:cs="Arial"/>
          <w:sz w:val="24"/>
          <w:szCs w:val="24"/>
        </w:rPr>
        <w:t>‘What help can I get if I have been a victim of a crime?’</w:t>
      </w:r>
      <w:r w:rsidR="006C0744" w:rsidRPr="00915A36">
        <w:rPr>
          <w:rStyle w:val="EndnoteReference"/>
          <w:rFonts w:ascii="Karla" w:hAnsi="Karla" w:cs="Arial"/>
          <w:sz w:val="24"/>
          <w:szCs w:val="24"/>
        </w:rPr>
        <w:endnoteReference w:id="41"/>
      </w:r>
    </w:p>
    <w:p w:rsidR="00615525" w:rsidRPr="00915A36" w:rsidRDefault="00615525" w:rsidP="006B71E0">
      <w:pPr>
        <w:spacing w:after="0" w:line="360" w:lineRule="auto"/>
        <w:rPr>
          <w:rFonts w:ascii="Karla" w:hAnsi="Karla" w:cs="Arial"/>
          <w:sz w:val="24"/>
          <w:szCs w:val="24"/>
        </w:rPr>
      </w:pPr>
    </w:p>
    <w:p w:rsidR="006C0744" w:rsidRPr="00915A36" w:rsidRDefault="00264604" w:rsidP="006B71E0">
      <w:pPr>
        <w:spacing w:after="0" w:line="360" w:lineRule="auto"/>
        <w:rPr>
          <w:rFonts w:ascii="Karla" w:hAnsi="Karla" w:cs="Arial"/>
          <w:sz w:val="24"/>
          <w:szCs w:val="24"/>
        </w:rPr>
      </w:pPr>
      <w:r w:rsidRPr="00915A36">
        <w:rPr>
          <w:rFonts w:ascii="Karla" w:hAnsi="Karla" w:cs="Arial"/>
          <w:b/>
          <w:sz w:val="24"/>
          <w:szCs w:val="24"/>
        </w:rPr>
        <w:t xml:space="preserve">Young people </w:t>
      </w:r>
      <w:r w:rsidR="00720505" w:rsidRPr="00915A36">
        <w:rPr>
          <w:rFonts w:ascii="Karla" w:hAnsi="Karla" w:cs="Arial"/>
          <w:b/>
          <w:sz w:val="24"/>
          <w:szCs w:val="24"/>
        </w:rPr>
        <w:t>in</w:t>
      </w:r>
      <w:r w:rsidRPr="00915A36">
        <w:rPr>
          <w:rFonts w:ascii="Karla" w:hAnsi="Karla" w:cs="Arial"/>
          <w:b/>
          <w:sz w:val="24"/>
          <w:szCs w:val="24"/>
        </w:rPr>
        <w:t xml:space="preserve"> out-of-home care</w:t>
      </w:r>
    </w:p>
    <w:p w:rsidR="006B71E0" w:rsidRPr="00915A36" w:rsidRDefault="006B71E0" w:rsidP="002A0991">
      <w:pPr>
        <w:spacing w:after="0" w:line="360" w:lineRule="auto"/>
        <w:rPr>
          <w:rFonts w:ascii="Karla" w:hAnsi="Karla" w:cs="Arial"/>
          <w:sz w:val="24"/>
          <w:szCs w:val="24"/>
        </w:rPr>
      </w:pPr>
    </w:p>
    <w:p w:rsidR="00967962" w:rsidRPr="00915A36" w:rsidRDefault="00720505" w:rsidP="00967962">
      <w:pPr>
        <w:spacing w:after="0" w:line="360" w:lineRule="auto"/>
        <w:rPr>
          <w:rFonts w:ascii="Karla" w:hAnsi="Karla" w:cs="Arial"/>
          <w:sz w:val="24"/>
          <w:szCs w:val="24"/>
        </w:rPr>
      </w:pPr>
      <w:r w:rsidRPr="00915A36">
        <w:rPr>
          <w:rFonts w:ascii="Karla" w:hAnsi="Karla" w:cs="Arial"/>
          <w:sz w:val="24"/>
          <w:szCs w:val="24"/>
        </w:rPr>
        <w:t>Many young people</w:t>
      </w:r>
      <w:r w:rsidR="00967962" w:rsidRPr="00915A36">
        <w:rPr>
          <w:rFonts w:ascii="Karla" w:hAnsi="Karla" w:cs="Arial"/>
          <w:sz w:val="24"/>
          <w:szCs w:val="24"/>
        </w:rPr>
        <w:t xml:space="preserve"> who are</w:t>
      </w:r>
      <w:r w:rsidRPr="00915A36">
        <w:rPr>
          <w:rFonts w:ascii="Karla" w:hAnsi="Karla" w:cs="Arial"/>
          <w:sz w:val="24"/>
          <w:szCs w:val="24"/>
        </w:rPr>
        <w:t xml:space="preserve"> in </w:t>
      </w:r>
      <w:r w:rsidR="00967962" w:rsidRPr="00915A36">
        <w:rPr>
          <w:rFonts w:ascii="Karla" w:hAnsi="Karla" w:cs="Arial"/>
          <w:sz w:val="24"/>
          <w:szCs w:val="24"/>
        </w:rPr>
        <w:t xml:space="preserve">contact with child protection, or living in out-of-home </w:t>
      </w:r>
      <w:r w:rsidRPr="00915A36">
        <w:rPr>
          <w:rFonts w:ascii="Karla" w:hAnsi="Karla" w:cs="Arial"/>
          <w:sz w:val="24"/>
          <w:szCs w:val="24"/>
        </w:rPr>
        <w:t>care</w:t>
      </w:r>
      <w:r w:rsidR="00967962" w:rsidRPr="00915A36">
        <w:rPr>
          <w:rFonts w:ascii="Karla" w:hAnsi="Karla" w:cs="Arial"/>
          <w:sz w:val="24"/>
          <w:szCs w:val="24"/>
        </w:rPr>
        <w:t>,</w:t>
      </w:r>
      <w:r w:rsidRPr="00915A36">
        <w:rPr>
          <w:rFonts w:ascii="Karla" w:hAnsi="Karla" w:cs="Arial"/>
          <w:sz w:val="24"/>
          <w:szCs w:val="24"/>
        </w:rPr>
        <w:t xml:space="preserve"> are experiencing the ongoing effects of violence, neglect and trauma. </w:t>
      </w:r>
      <w:r w:rsidR="00967962" w:rsidRPr="00915A36">
        <w:rPr>
          <w:rFonts w:ascii="Karla" w:hAnsi="Karla" w:cs="Arial"/>
          <w:sz w:val="24"/>
          <w:szCs w:val="24"/>
        </w:rPr>
        <w:t xml:space="preserve">It is important that they have access to age-appropriate supports that </w:t>
      </w:r>
      <w:r w:rsidR="00835329" w:rsidRPr="00915A36">
        <w:rPr>
          <w:rFonts w:ascii="Karla" w:hAnsi="Karla" w:cs="Arial"/>
          <w:sz w:val="24"/>
          <w:szCs w:val="24"/>
        </w:rPr>
        <w:t>prioritise young people’s wellbeing and treat them as clients in their own right,</w:t>
      </w:r>
      <w:r w:rsidR="00967962" w:rsidRPr="00915A36">
        <w:rPr>
          <w:rFonts w:ascii="Karla" w:hAnsi="Karla" w:cs="Arial"/>
          <w:sz w:val="24"/>
          <w:szCs w:val="24"/>
        </w:rPr>
        <w:t xml:space="preserve"> not merely in addition to </w:t>
      </w:r>
      <w:r w:rsidR="00835329" w:rsidRPr="00915A36">
        <w:rPr>
          <w:rFonts w:ascii="Karla" w:hAnsi="Karla" w:cs="Arial"/>
          <w:sz w:val="24"/>
          <w:szCs w:val="24"/>
        </w:rPr>
        <w:t>working with</w:t>
      </w:r>
      <w:r w:rsidR="00967962" w:rsidRPr="00915A36">
        <w:rPr>
          <w:rFonts w:ascii="Karla" w:hAnsi="Karla" w:cs="Arial"/>
          <w:sz w:val="24"/>
          <w:szCs w:val="24"/>
        </w:rPr>
        <w:t xml:space="preserve"> their parents. </w:t>
      </w:r>
    </w:p>
    <w:p w:rsidR="00967962" w:rsidRPr="00915A36" w:rsidRDefault="00967962" w:rsidP="00967962">
      <w:pPr>
        <w:spacing w:after="0" w:line="360" w:lineRule="auto"/>
        <w:rPr>
          <w:rFonts w:ascii="Karla" w:hAnsi="Karla" w:cs="Arial"/>
          <w:sz w:val="24"/>
          <w:szCs w:val="24"/>
        </w:rPr>
      </w:pPr>
    </w:p>
    <w:p w:rsidR="00720505" w:rsidRPr="00915A36" w:rsidRDefault="00835329" w:rsidP="002A0991">
      <w:pPr>
        <w:spacing w:after="0" w:line="360" w:lineRule="auto"/>
        <w:rPr>
          <w:rFonts w:ascii="Karla" w:hAnsi="Karla" w:cs="Arial"/>
          <w:sz w:val="24"/>
          <w:szCs w:val="24"/>
        </w:rPr>
      </w:pPr>
      <w:r w:rsidRPr="00915A36">
        <w:rPr>
          <w:rFonts w:ascii="Karla" w:hAnsi="Karla" w:cs="Arial"/>
          <w:sz w:val="24"/>
          <w:szCs w:val="24"/>
        </w:rPr>
        <w:t xml:space="preserve">To address the trauma experienced by many young people in care, it is important to ensure adequate access to </w:t>
      </w:r>
      <w:r w:rsidR="006D34A9" w:rsidRPr="00915A36">
        <w:rPr>
          <w:rFonts w:ascii="Karla" w:hAnsi="Karla" w:cs="Arial"/>
          <w:sz w:val="24"/>
          <w:szCs w:val="24"/>
        </w:rPr>
        <w:t xml:space="preserve">intensive, specialist </w:t>
      </w:r>
      <w:r w:rsidR="00720505" w:rsidRPr="00915A36">
        <w:rPr>
          <w:rFonts w:ascii="Karla" w:hAnsi="Karla" w:cs="Arial"/>
          <w:sz w:val="24"/>
          <w:szCs w:val="24"/>
        </w:rPr>
        <w:t xml:space="preserve">therapeutic care. The Victorian Auditor-General’s Office has found that therapeutic support is vital to improving </w:t>
      </w:r>
      <w:r w:rsidR="005F0544" w:rsidRPr="00915A36">
        <w:rPr>
          <w:rFonts w:ascii="Karla" w:hAnsi="Karla" w:cs="Arial"/>
          <w:sz w:val="24"/>
          <w:szCs w:val="24"/>
        </w:rPr>
        <w:t xml:space="preserve">the </w:t>
      </w:r>
      <w:r w:rsidR="00720505" w:rsidRPr="00915A36">
        <w:rPr>
          <w:rFonts w:ascii="Karla" w:hAnsi="Karla" w:cs="Arial"/>
          <w:sz w:val="24"/>
          <w:szCs w:val="24"/>
        </w:rPr>
        <w:t>health, wellbeing</w:t>
      </w:r>
      <w:r w:rsidR="005F0544" w:rsidRPr="00915A36">
        <w:rPr>
          <w:rFonts w:ascii="Karla" w:hAnsi="Karla" w:cs="Arial"/>
          <w:sz w:val="24"/>
          <w:szCs w:val="24"/>
        </w:rPr>
        <w:t>, family connection</w:t>
      </w:r>
      <w:r w:rsidR="00720505" w:rsidRPr="00915A36">
        <w:rPr>
          <w:rFonts w:ascii="Karla" w:hAnsi="Karla" w:cs="Arial"/>
          <w:sz w:val="24"/>
          <w:szCs w:val="24"/>
        </w:rPr>
        <w:t xml:space="preserve"> and educational outcomes for young people in care</w:t>
      </w:r>
      <w:r w:rsidR="005F0544" w:rsidRPr="00915A36">
        <w:rPr>
          <w:rFonts w:ascii="Karla" w:hAnsi="Karla" w:cs="Arial"/>
          <w:sz w:val="24"/>
          <w:szCs w:val="24"/>
        </w:rPr>
        <w:t>. B</w:t>
      </w:r>
      <w:r w:rsidR="00720505" w:rsidRPr="00915A36">
        <w:rPr>
          <w:rFonts w:ascii="Karla" w:hAnsi="Karla" w:cs="Arial"/>
          <w:sz w:val="24"/>
          <w:szCs w:val="24"/>
        </w:rPr>
        <w:t xml:space="preserve">ut </w:t>
      </w:r>
      <w:r w:rsidR="005F0544" w:rsidRPr="00915A36">
        <w:rPr>
          <w:rFonts w:ascii="Karla" w:hAnsi="Karla" w:cs="Arial"/>
          <w:sz w:val="24"/>
          <w:szCs w:val="24"/>
        </w:rPr>
        <w:t>in 2014</w:t>
      </w:r>
      <w:r w:rsidR="00720505" w:rsidRPr="00915A36">
        <w:rPr>
          <w:rFonts w:ascii="Karla" w:hAnsi="Karla" w:cs="Arial"/>
          <w:sz w:val="24"/>
          <w:szCs w:val="24"/>
        </w:rPr>
        <w:t xml:space="preserve"> only 17% of residential care placements </w:t>
      </w:r>
      <w:r w:rsidR="005F0544" w:rsidRPr="00915A36">
        <w:rPr>
          <w:rFonts w:ascii="Karla" w:hAnsi="Karla" w:cs="Arial"/>
          <w:sz w:val="24"/>
          <w:szCs w:val="24"/>
        </w:rPr>
        <w:t>were</w:t>
      </w:r>
      <w:r w:rsidR="00720505" w:rsidRPr="00915A36">
        <w:rPr>
          <w:rFonts w:ascii="Karla" w:hAnsi="Karla" w:cs="Arial"/>
          <w:sz w:val="24"/>
          <w:szCs w:val="24"/>
        </w:rPr>
        <w:t xml:space="preserve"> therapeutic</w:t>
      </w:r>
      <w:r w:rsidR="005F0544" w:rsidRPr="00915A36">
        <w:rPr>
          <w:rFonts w:ascii="Karla" w:hAnsi="Karla" w:cs="Arial"/>
          <w:sz w:val="24"/>
          <w:szCs w:val="24"/>
        </w:rPr>
        <w:t xml:space="preserve">, although this is </w:t>
      </w:r>
      <w:r w:rsidR="00720505" w:rsidRPr="00915A36">
        <w:rPr>
          <w:rFonts w:ascii="Karla" w:hAnsi="Karla" w:cs="Arial"/>
          <w:sz w:val="24"/>
          <w:szCs w:val="24"/>
        </w:rPr>
        <w:t>expected to rise to 30% during 2015.</w:t>
      </w:r>
      <w:r w:rsidR="005F0544" w:rsidRPr="00915A36">
        <w:rPr>
          <w:rStyle w:val="EndnoteReference"/>
          <w:rFonts w:ascii="Karla" w:hAnsi="Karla" w:cs="Arial"/>
          <w:sz w:val="24"/>
          <w:szCs w:val="24"/>
        </w:rPr>
        <w:endnoteReference w:id="42"/>
      </w:r>
      <w:r w:rsidR="00720505" w:rsidRPr="00915A36">
        <w:rPr>
          <w:rFonts w:ascii="Karla" w:hAnsi="Karla" w:cs="Arial"/>
          <w:sz w:val="24"/>
          <w:szCs w:val="24"/>
        </w:rPr>
        <w:t xml:space="preserve"> </w:t>
      </w:r>
      <w:r w:rsidR="000E5C00" w:rsidRPr="00915A36">
        <w:rPr>
          <w:rFonts w:ascii="Karla" w:hAnsi="Karla" w:cs="Arial"/>
          <w:sz w:val="24"/>
          <w:szCs w:val="24"/>
        </w:rPr>
        <w:t>The Victorian Government has committed to ensuring that ‘children are placed in the most appropriate therapeutic out-of-home care,’</w:t>
      </w:r>
      <w:r w:rsidR="000E5C00" w:rsidRPr="00915A36">
        <w:rPr>
          <w:rStyle w:val="EndnoteReference"/>
          <w:rFonts w:ascii="Karla" w:hAnsi="Karla" w:cs="Arial"/>
          <w:sz w:val="24"/>
          <w:szCs w:val="24"/>
        </w:rPr>
        <w:endnoteReference w:id="43"/>
      </w:r>
      <w:r w:rsidR="000E5C00" w:rsidRPr="00915A36">
        <w:rPr>
          <w:rFonts w:ascii="Karla" w:hAnsi="Karla" w:cs="Arial"/>
          <w:sz w:val="24"/>
          <w:szCs w:val="24"/>
        </w:rPr>
        <w:t xml:space="preserve"> and the 2015-16 state budget saw significant investment in Child FIRST and child protection staff. As part of this work, we hope to see therapeutic placements for young people continue to expand.</w:t>
      </w:r>
    </w:p>
    <w:p w:rsidR="00720505" w:rsidRPr="00915A36" w:rsidRDefault="00720505" w:rsidP="002A0991">
      <w:pPr>
        <w:spacing w:after="0" w:line="360" w:lineRule="auto"/>
        <w:rPr>
          <w:rFonts w:ascii="Karla" w:hAnsi="Karla" w:cs="Arial"/>
          <w:sz w:val="24"/>
          <w:szCs w:val="24"/>
        </w:rPr>
      </w:pPr>
    </w:p>
    <w:p w:rsidR="00264604" w:rsidRPr="00915A36" w:rsidRDefault="00835329" w:rsidP="002A0991">
      <w:pPr>
        <w:spacing w:after="0" w:line="360" w:lineRule="auto"/>
        <w:rPr>
          <w:rFonts w:ascii="Karla" w:hAnsi="Karla" w:cs="Arial"/>
          <w:sz w:val="24"/>
          <w:szCs w:val="24"/>
        </w:rPr>
      </w:pPr>
      <w:r w:rsidRPr="00915A36">
        <w:rPr>
          <w:rFonts w:ascii="Karla" w:hAnsi="Karla" w:cs="Arial"/>
          <w:sz w:val="24"/>
          <w:szCs w:val="24"/>
        </w:rPr>
        <w:t>Meanwhile, e</w:t>
      </w:r>
      <w:r w:rsidR="00264604" w:rsidRPr="00915A36">
        <w:rPr>
          <w:rFonts w:ascii="Karla" w:hAnsi="Karla" w:cs="Arial"/>
          <w:sz w:val="24"/>
          <w:szCs w:val="24"/>
        </w:rPr>
        <w:t>ach year approximately 400 Victorian young people turn 18 and must leave out-of-home care</w:t>
      </w:r>
      <w:r w:rsidR="005518EC" w:rsidRPr="00915A36">
        <w:rPr>
          <w:rFonts w:ascii="Karla" w:hAnsi="Karla" w:cs="Arial"/>
          <w:sz w:val="24"/>
          <w:szCs w:val="24"/>
        </w:rPr>
        <w:t>. This</w:t>
      </w:r>
      <w:r w:rsidR="00264604" w:rsidRPr="00915A36">
        <w:rPr>
          <w:rFonts w:ascii="Karla" w:hAnsi="Karla" w:cs="Arial"/>
          <w:sz w:val="24"/>
          <w:szCs w:val="24"/>
        </w:rPr>
        <w:t xml:space="preserve"> group is highly vulnerable in relation to health, housing, education and job prospects</w:t>
      </w:r>
      <w:r w:rsidR="005518EC" w:rsidRPr="00915A36">
        <w:rPr>
          <w:rFonts w:ascii="Karla" w:hAnsi="Karla" w:cs="Arial"/>
          <w:sz w:val="24"/>
          <w:szCs w:val="24"/>
        </w:rPr>
        <w:t>, and these risk factors, coupled with isolation and the lingering effects of trauma and neglect, can make them vulnerable to abusive relationships</w:t>
      </w:r>
      <w:r w:rsidR="00264604" w:rsidRPr="00915A36">
        <w:rPr>
          <w:rFonts w:ascii="Karla" w:hAnsi="Karla" w:cs="Arial"/>
          <w:sz w:val="24"/>
          <w:szCs w:val="24"/>
        </w:rPr>
        <w:t xml:space="preserve">. </w:t>
      </w:r>
      <w:r w:rsidR="007D5C19" w:rsidRPr="00915A36">
        <w:rPr>
          <w:rFonts w:ascii="Karla" w:hAnsi="Karla" w:cs="Arial"/>
          <w:sz w:val="24"/>
          <w:szCs w:val="24"/>
        </w:rPr>
        <w:t xml:space="preserve">In their 2013 ‘Report Card’ on Australian children and young people in care, the CREATE Foundation found that less than 60% of Victorian young people aged 15-17 in care indicated that they had spoken to anyone regarding their life after leaving </w:t>
      </w:r>
      <w:r w:rsidR="007D5C19" w:rsidRPr="00915A36">
        <w:rPr>
          <w:rFonts w:ascii="Karla" w:hAnsi="Karla" w:cs="Arial"/>
          <w:sz w:val="24"/>
          <w:szCs w:val="24"/>
        </w:rPr>
        <w:lastRenderedPageBreak/>
        <w:t>the system.</w:t>
      </w:r>
      <w:r w:rsidR="007D5C19" w:rsidRPr="00915A36">
        <w:rPr>
          <w:rStyle w:val="EndnoteReference"/>
          <w:rFonts w:ascii="Karla" w:hAnsi="Karla" w:cs="Arial"/>
          <w:sz w:val="24"/>
          <w:szCs w:val="24"/>
        </w:rPr>
        <w:endnoteReference w:id="44"/>
      </w:r>
      <w:r w:rsidR="007D5C19" w:rsidRPr="00915A36">
        <w:rPr>
          <w:rFonts w:ascii="Karla" w:hAnsi="Karla" w:cs="Arial"/>
          <w:sz w:val="24"/>
          <w:szCs w:val="24"/>
        </w:rPr>
        <w:t xml:space="preserve"> </w:t>
      </w:r>
      <w:r w:rsidR="00D553E7" w:rsidRPr="00915A36">
        <w:rPr>
          <w:rFonts w:ascii="Karla" w:hAnsi="Karla" w:cs="Arial"/>
          <w:sz w:val="24"/>
          <w:szCs w:val="24"/>
        </w:rPr>
        <w:t>With</w:t>
      </w:r>
      <w:r w:rsidR="004342BB" w:rsidRPr="00915A36">
        <w:rPr>
          <w:rFonts w:ascii="Karla" w:hAnsi="Karla" w:cs="Arial"/>
          <w:sz w:val="24"/>
          <w:szCs w:val="24"/>
        </w:rPr>
        <w:t>out improved</w:t>
      </w:r>
      <w:r w:rsidRPr="00915A36">
        <w:rPr>
          <w:rFonts w:ascii="Karla" w:hAnsi="Karla" w:cs="Arial"/>
          <w:sz w:val="24"/>
          <w:szCs w:val="24"/>
        </w:rPr>
        <w:t xml:space="preserve"> </w:t>
      </w:r>
      <w:r w:rsidR="004342BB" w:rsidRPr="00915A36">
        <w:rPr>
          <w:rFonts w:ascii="Karla" w:hAnsi="Karla" w:cs="Arial"/>
          <w:sz w:val="24"/>
          <w:szCs w:val="24"/>
        </w:rPr>
        <w:t xml:space="preserve">support, especially </w:t>
      </w:r>
      <w:r w:rsidRPr="00915A36">
        <w:rPr>
          <w:rFonts w:ascii="Karla" w:hAnsi="Karla" w:cs="Arial"/>
          <w:sz w:val="24"/>
          <w:szCs w:val="24"/>
        </w:rPr>
        <w:t>with</w:t>
      </w:r>
      <w:r w:rsidR="004342BB" w:rsidRPr="00915A36">
        <w:rPr>
          <w:rFonts w:ascii="Karla" w:hAnsi="Karla" w:cs="Arial"/>
          <w:sz w:val="24"/>
          <w:szCs w:val="24"/>
        </w:rPr>
        <w:t xml:space="preserve"> housing</w:t>
      </w:r>
      <w:r w:rsidR="00D553E7" w:rsidRPr="00915A36">
        <w:rPr>
          <w:rFonts w:ascii="Karla" w:hAnsi="Karla" w:cs="Arial"/>
          <w:sz w:val="24"/>
          <w:szCs w:val="24"/>
        </w:rPr>
        <w:t xml:space="preserve">, </w:t>
      </w:r>
      <w:r w:rsidR="00A620D0" w:rsidRPr="00915A36">
        <w:rPr>
          <w:rFonts w:ascii="Karla" w:hAnsi="Karla" w:cs="Arial"/>
          <w:sz w:val="24"/>
          <w:szCs w:val="24"/>
        </w:rPr>
        <w:t xml:space="preserve">these young people </w:t>
      </w:r>
      <w:r w:rsidR="004342BB" w:rsidRPr="00915A36">
        <w:rPr>
          <w:rFonts w:ascii="Karla" w:hAnsi="Karla" w:cs="Arial"/>
          <w:sz w:val="24"/>
          <w:szCs w:val="24"/>
        </w:rPr>
        <w:t xml:space="preserve">will remain </w:t>
      </w:r>
      <w:r w:rsidR="005518EC" w:rsidRPr="00915A36">
        <w:rPr>
          <w:rFonts w:ascii="Karla" w:hAnsi="Karla" w:cs="Arial"/>
          <w:sz w:val="24"/>
          <w:szCs w:val="24"/>
        </w:rPr>
        <w:t>at risk</w:t>
      </w:r>
      <w:r w:rsidR="004342BB" w:rsidRPr="00915A36">
        <w:rPr>
          <w:rFonts w:ascii="Karla" w:hAnsi="Karla" w:cs="Arial"/>
          <w:sz w:val="24"/>
          <w:szCs w:val="24"/>
        </w:rPr>
        <w:t>.</w:t>
      </w:r>
    </w:p>
    <w:p w:rsidR="002E26DA" w:rsidRPr="00915A36" w:rsidRDefault="002E26DA" w:rsidP="002A0991">
      <w:pPr>
        <w:spacing w:after="0" w:line="360" w:lineRule="auto"/>
        <w:rPr>
          <w:rFonts w:ascii="Karla" w:hAnsi="Karla" w:cs="Arial"/>
          <w:sz w:val="24"/>
          <w:szCs w:val="24"/>
        </w:rPr>
      </w:pPr>
    </w:p>
    <w:p w:rsidR="00D553E7" w:rsidRPr="00915A36" w:rsidRDefault="00D553E7" w:rsidP="002A0991">
      <w:pPr>
        <w:spacing w:after="0" w:line="360" w:lineRule="auto"/>
        <w:rPr>
          <w:rFonts w:ascii="Karla" w:hAnsi="Karla" w:cs="Arial"/>
          <w:sz w:val="24"/>
          <w:szCs w:val="24"/>
        </w:rPr>
      </w:pPr>
      <w:r w:rsidRPr="00915A36">
        <w:rPr>
          <w:rFonts w:ascii="Karla" w:hAnsi="Karla" w:cs="Arial"/>
          <w:b/>
          <w:sz w:val="24"/>
          <w:szCs w:val="24"/>
        </w:rPr>
        <w:t>Young people in rural and regional communities</w:t>
      </w:r>
    </w:p>
    <w:p w:rsidR="00760CC4" w:rsidRPr="00915A36" w:rsidRDefault="00760CC4" w:rsidP="002A0991">
      <w:pPr>
        <w:spacing w:after="0" w:line="360" w:lineRule="auto"/>
        <w:rPr>
          <w:rFonts w:ascii="Karla" w:hAnsi="Karla" w:cs="Arial"/>
          <w:b/>
          <w:sz w:val="24"/>
          <w:szCs w:val="24"/>
        </w:rPr>
      </w:pPr>
    </w:p>
    <w:p w:rsidR="00E413BC" w:rsidRPr="00915A36" w:rsidRDefault="00D553E7" w:rsidP="002A0991">
      <w:pPr>
        <w:spacing w:after="0" w:line="360" w:lineRule="auto"/>
        <w:rPr>
          <w:rFonts w:ascii="Karla" w:hAnsi="Karla" w:cs="Arial"/>
          <w:sz w:val="24"/>
          <w:szCs w:val="24"/>
        </w:rPr>
      </w:pPr>
      <w:r w:rsidRPr="00915A36">
        <w:rPr>
          <w:rFonts w:ascii="Karla" w:hAnsi="Karla" w:cs="Arial"/>
          <w:sz w:val="24"/>
          <w:szCs w:val="24"/>
        </w:rPr>
        <w:t>In 2011, Victoria’s Department of Education and Early Childhood Development</w:t>
      </w:r>
      <w:r w:rsidR="00DF2AFA" w:rsidRPr="00915A36">
        <w:rPr>
          <w:rFonts w:ascii="Karla" w:hAnsi="Karla" w:cs="Arial"/>
          <w:sz w:val="24"/>
          <w:szCs w:val="24"/>
        </w:rPr>
        <w:t xml:space="preserve"> (now DET)</w:t>
      </w:r>
      <w:r w:rsidRPr="00915A36">
        <w:rPr>
          <w:rFonts w:ascii="Karla" w:hAnsi="Karla" w:cs="Arial"/>
          <w:sz w:val="24"/>
          <w:szCs w:val="24"/>
        </w:rPr>
        <w:t xml:space="preserve"> found that rural </w:t>
      </w:r>
      <w:r w:rsidR="00DF2AFA" w:rsidRPr="00915A36">
        <w:rPr>
          <w:rFonts w:ascii="Karla" w:hAnsi="Karla" w:cs="Arial"/>
          <w:sz w:val="24"/>
          <w:szCs w:val="24"/>
        </w:rPr>
        <w:t xml:space="preserve">and regional </w:t>
      </w:r>
      <w:r w:rsidRPr="00915A36">
        <w:rPr>
          <w:rFonts w:ascii="Karla" w:hAnsi="Karla" w:cs="Arial"/>
          <w:sz w:val="24"/>
          <w:szCs w:val="24"/>
        </w:rPr>
        <w:t>young people and children were more likely than their metro</w:t>
      </w:r>
      <w:r w:rsidR="00DF2AFA" w:rsidRPr="00915A36">
        <w:rPr>
          <w:rFonts w:ascii="Karla" w:hAnsi="Karla" w:cs="Arial"/>
          <w:sz w:val="24"/>
          <w:szCs w:val="24"/>
        </w:rPr>
        <w:t>politan</w:t>
      </w:r>
      <w:r w:rsidRPr="00915A36">
        <w:rPr>
          <w:rFonts w:ascii="Karla" w:hAnsi="Karla" w:cs="Arial"/>
          <w:sz w:val="24"/>
          <w:szCs w:val="24"/>
        </w:rPr>
        <w:t xml:space="preserve"> peers to have witnessed family violence or to have been the subject of a substantiated child abuse report. </w:t>
      </w:r>
      <w:r w:rsidR="006B3B51" w:rsidRPr="00915A36">
        <w:rPr>
          <w:rFonts w:ascii="Karla" w:hAnsi="Karla" w:cs="Arial"/>
          <w:sz w:val="24"/>
          <w:szCs w:val="24"/>
        </w:rPr>
        <w:t xml:space="preserve">Family violence incidents where a child is present, as recorded by Victoria Police, occur at a higher rate per 100,000 population in rural </w:t>
      </w:r>
      <w:r w:rsidR="00DF2AFA" w:rsidRPr="00915A36">
        <w:rPr>
          <w:rFonts w:ascii="Karla" w:hAnsi="Karla" w:cs="Arial"/>
          <w:sz w:val="24"/>
          <w:szCs w:val="24"/>
        </w:rPr>
        <w:t>and</w:t>
      </w:r>
      <w:r w:rsidR="006B3B51" w:rsidRPr="00915A36">
        <w:rPr>
          <w:rFonts w:ascii="Karla" w:hAnsi="Karla" w:cs="Arial"/>
          <w:sz w:val="24"/>
          <w:szCs w:val="24"/>
        </w:rPr>
        <w:t xml:space="preserve"> regional areas than in metro ones.</w:t>
      </w:r>
      <w:r w:rsidR="006B3B51" w:rsidRPr="00915A36">
        <w:rPr>
          <w:rStyle w:val="EndnoteReference"/>
          <w:rFonts w:ascii="Karla" w:hAnsi="Karla" w:cs="Arial"/>
          <w:sz w:val="24"/>
          <w:szCs w:val="24"/>
        </w:rPr>
        <w:endnoteReference w:id="45"/>
      </w:r>
      <w:r w:rsidR="006B3B51" w:rsidRPr="00915A36">
        <w:rPr>
          <w:rFonts w:ascii="Karla" w:hAnsi="Karla" w:cs="Arial"/>
          <w:sz w:val="24"/>
          <w:szCs w:val="24"/>
        </w:rPr>
        <w:t xml:space="preserve"> </w:t>
      </w:r>
      <w:r w:rsidRPr="00915A36">
        <w:rPr>
          <w:rFonts w:ascii="Karla" w:hAnsi="Karla" w:cs="Arial"/>
          <w:sz w:val="24"/>
          <w:szCs w:val="24"/>
        </w:rPr>
        <w:t>As of June 2011, 47% of Victorian children in out-of-home care were from rural or regional areas</w:t>
      </w:r>
      <w:r w:rsidR="00467C8B" w:rsidRPr="00915A36">
        <w:rPr>
          <w:rFonts w:ascii="Karla" w:hAnsi="Karla" w:cs="Arial"/>
          <w:sz w:val="24"/>
          <w:szCs w:val="24"/>
        </w:rPr>
        <w:t xml:space="preserve">, despite the fact that rural and regional children comprise only around 30% </w:t>
      </w:r>
      <w:r w:rsidRPr="00915A36">
        <w:rPr>
          <w:rFonts w:ascii="Karla" w:hAnsi="Karla" w:cs="Arial"/>
          <w:sz w:val="24"/>
          <w:szCs w:val="24"/>
        </w:rPr>
        <w:t>of the state’s child population.</w:t>
      </w:r>
      <w:r w:rsidRPr="00915A36">
        <w:rPr>
          <w:rStyle w:val="EndnoteReference"/>
          <w:rFonts w:ascii="Karla" w:hAnsi="Karla" w:cs="Arial"/>
          <w:sz w:val="24"/>
          <w:szCs w:val="24"/>
        </w:rPr>
        <w:endnoteReference w:id="46"/>
      </w:r>
      <w:r w:rsidRPr="00915A36">
        <w:rPr>
          <w:rFonts w:ascii="Karla" w:hAnsi="Karla" w:cs="Arial"/>
          <w:sz w:val="24"/>
          <w:szCs w:val="24"/>
        </w:rPr>
        <w:t xml:space="preserve"> </w:t>
      </w:r>
    </w:p>
    <w:p w:rsidR="00E413BC" w:rsidRPr="00915A36" w:rsidRDefault="00E413BC" w:rsidP="002A0991">
      <w:pPr>
        <w:spacing w:after="0" w:line="360" w:lineRule="auto"/>
        <w:rPr>
          <w:rFonts w:ascii="Karla" w:hAnsi="Karla" w:cs="Arial"/>
          <w:sz w:val="24"/>
          <w:szCs w:val="24"/>
        </w:rPr>
      </w:pPr>
    </w:p>
    <w:p w:rsidR="00D553E7" w:rsidRPr="00915A36" w:rsidRDefault="00E413BC" w:rsidP="002A0991">
      <w:pPr>
        <w:spacing w:after="0" w:line="360" w:lineRule="auto"/>
        <w:rPr>
          <w:rFonts w:ascii="Karla" w:hAnsi="Karla" w:cs="Arial"/>
          <w:sz w:val="24"/>
          <w:szCs w:val="24"/>
        </w:rPr>
      </w:pPr>
      <w:r w:rsidRPr="00915A36">
        <w:rPr>
          <w:rFonts w:ascii="Karla" w:hAnsi="Karla" w:cs="Arial"/>
          <w:sz w:val="24"/>
          <w:szCs w:val="24"/>
        </w:rPr>
        <w:t xml:space="preserve">This </w:t>
      </w:r>
      <w:r w:rsidR="00D553E7" w:rsidRPr="00915A36">
        <w:rPr>
          <w:rFonts w:ascii="Karla" w:hAnsi="Karla" w:cs="Arial"/>
          <w:sz w:val="24"/>
          <w:szCs w:val="24"/>
        </w:rPr>
        <w:t>reflects higher than average rates of disadvantage in rural and regional areas, and poorer access to family violence services, child protection workers, youth and family supports, and specialist Children’s Court services.</w:t>
      </w:r>
      <w:r w:rsidR="00D553E7" w:rsidRPr="00915A36">
        <w:rPr>
          <w:rStyle w:val="EndnoteReference"/>
          <w:rFonts w:ascii="Karla" w:hAnsi="Karla" w:cs="Arial"/>
          <w:sz w:val="24"/>
          <w:szCs w:val="24"/>
        </w:rPr>
        <w:endnoteReference w:id="47"/>
      </w:r>
      <w:r w:rsidR="00432BE2" w:rsidRPr="00915A36">
        <w:rPr>
          <w:rFonts w:ascii="Karla" w:hAnsi="Karla" w:cs="Arial"/>
          <w:sz w:val="24"/>
          <w:szCs w:val="24"/>
        </w:rPr>
        <w:t xml:space="preserve"> Rural </w:t>
      </w:r>
      <w:r w:rsidR="00DF2AFA" w:rsidRPr="00915A36">
        <w:rPr>
          <w:rFonts w:ascii="Karla" w:hAnsi="Karla" w:cs="Arial"/>
          <w:sz w:val="24"/>
          <w:szCs w:val="24"/>
        </w:rPr>
        <w:t xml:space="preserve">and regional </w:t>
      </w:r>
      <w:r w:rsidR="00432BE2" w:rsidRPr="00915A36">
        <w:rPr>
          <w:rFonts w:ascii="Karla" w:hAnsi="Karla" w:cs="Arial"/>
          <w:sz w:val="24"/>
          <w:szCs w:val="24"/>
        </w:rPr>
        <w:t>young people’s broader protective factors are also compromised by shortages of infrastructure such as public transport and GP services, and relatively limited options for education</w:t>
      </w:r>
      <w:r w:rsidR="006B3B51" w:rsidRPr="00915A36">
        <w:rPr>
          <w:rFonts w:ascii="Karla" w:hAnsi="Karla" w:cs="Arial"/>
          <w:sz w:val="24"/>
          <w:szCs w:val="24"/>
        </w:rPr>
        <w:t>, employment</w:t>
      </w:r>
      <w:r w:rsidR="00432BE2" w:rsidRPr="00915A36">
        <w:rPr>
          <w:rFonts w:ascii="Karla" w:hAnsi="Karla" w:cs="Arial"/>
          <w:sz w:val="24"/>
          <w:szCs w:val="24"/>
        </w:rPr>
        <w:t xml:space="preserve"> and social life. </w:t>
      </w:r>
    </w:p>
    <w:p w:rsidR="00432BE2" w:rsidRPr="00915A36" w:rsidRDefault="00432BE2" w:rsidP="002A0991">
      <w:pPr>
        <w:spacing w:after="0" w:line="360" w:lineRule="auto"/>
        <w:rPr>
          <w:rFonts w:ascii="Karla" w:hAnsi="Karla" w:cs="Arial"/>
          <w:sz w:val="24"/>
          <w:szCs w:val="24"/>
        </w:rPr>
      </w:pPr>
    </w:p>
    <w:p w:rsidR="00432BE2" w:rsidRPr="00915A36" w:rsidRDefault="00432BE2" w:rsidP="002A0991">
      <w:pPr>
        <w:spacing w:after="0" w:line="360" w:lineRule="auto"/>
        <w:rPr>
          <w:rFonts w:ascii="Karla" w:hAnsi="Karla" w:cs="Arial"/>
          <w:sz w:val="24"/>
          <w:szCs w:val="24"/>
        </w:rPr>
      </w:pPr>
      <w:r w:rsidRPr="00915A36">
        <w:rPr>
          <w:rFonts w:ascii="Karla" w:hAnsi="Karla" w:cs="Arial"/>
          <w:b/>
          <w:sz w:val="24"/>
          <w:szCs w:val="24"/>
        </w:rPr>
        <w:t>Same sex attracted and sex / gender diverse young people</w:t>
      </w:r>
    </w:p>
    <w:p w:rsidR="00432BE2" w:rsidRPr="00915A36" w:rsidRDefault="00432BE2" w:rsidP="002A0991">
      <w:pPr>
        <w:spacing w:after="0" w:line="360" w:lineRule="auto"/>
        <w:rPr>
          <w:rFonts w:ascii="Karla" w:hAnsi="Karla" w:cs="Arial"/>
          <w:sz w:val="24"/>
          <w:szCs w:val="24"/>
        </w:rPr>
      </w:pPr>
    </w:p>
    <w:p w:rsidR="00432BE2" w:rsidRPr="00915A36" w:rsidRDefault="00432BE2" w:rsidP="002A0991">
      <w:pPr>
        <w:spacing w:after="0" w:line="360" w:lineRule="auto"/>
        <w:rPr>
          <w:rFonts w:ascii="Karla" w:hAnsi="Karla" w:cs="Arial"/>
          <w:sz w:val="24"/>
          <w:szCs w:val="24"/>
        </w:rPr>
      </w:pPr>
      <w:r w:rsidRPr="00915A36">
        <w:rPr>
          <w:rFonts w:ascii="Karla" w:hAnsi="Karla" w:cs="Arial"/>
          <w:sz w:val="24"/>
          <w:szCs w:val="24"/>
        </w:rPr>
        <w:t xml:space="preserve">Young people who are same sex attracted or sex / gender diverse can be vulnerable to particular forms of violence within the family home. A 2010 study </w:t>
      </w:r>
      <w:r w:rsidR="00D11046" w:rsidRPr="00915A36">
        <w:rPr>
          <w:rFonts w:ascii="Karla" w:hAnsi="Karla" w:cs="Arial"/>
          <w:sz w:val="24"/>
          <w:szCs w:val="24"/>
        </w:rPr>
        <w:t xml:space="preserve">from La Trobe University </w:t>
      </w:r>
      <w:r w:rsidRPr="00915A36">
        <w:rPr>
          <w:rFonts w:ascii="Karla" w:hAnsi="Karla" w:cs="Arial"/>
          <w:sz w:val="24"/>
          <w:szCs w:val="24"/>
        </w:rPr>
        <w:t xml:space="preserve">of over 3,000 GLBTIQ young Australians found that </w:t>
      </w:r>
      <w:r w:rsidR="0022776A" w:rsidRPr="00915A36">
        <w:rPr>
          <w:rFonts w:ascii="Karla" w:hAnsi="Karla" w:cs="Arial"/>
          <w:sz w:val="24"/>
          <w:szCs w:val="24"/>
        </w:rPr>
        <w:t>61% had experienced verbal abuse over their sexuality</w:t>
      </w:r>
      <w:r w:rsidR="008A3841" w:rsidRPr="00915A36">
        <w:rPr>
          <w:rFonts w:ascii="Karla" w:hAnsi="Karla" w:cs="Arial"/>
          <w:sz w:val="24"/>
          <w:szCs w:val="24"/>
        </w:rPr>
        <w:t xml:space="preserve"> or gender identity</w:t>
      </w:r>
      <w:r w:rsidR="0022776A" w:rsidRPr="00915A36">
        <w:rPr>
          <w:rFonts w:ascii="Karla" w:hAnsi="Karla" w:cs="Arial"/>
          <w:sz w:val="24"/>
          <w:szCs w:val="24"/>
        </w:rPr>
        <w:t xml:space="preserve">, </w:t>
      </w:r>
      <w:r w:rsidR="008A3841" w:rsidRPr="00915A36">
        <w:rPr>
          <w:rFonts w:ascii="Karla" w:hAnsi="Karla" w:cs="Arial"/>
          <w:sz w:val="24"/>
          <w:szCs w:val="24"/>
        </w:rPr>
        <w:t>and</w:t>
      </w:r>
      <w:r w:rsidR="0022776A" w:rsidRPr="00915A36">
        <w:rPr>
          <w:rFonts w:ascii="Karla" w:hAnsi="Karla" w:cs="Arial"/>
          <w:sz w:val="24"/>
          <w:szCs w:val="24"/>
        </w:rPr>
        <w:t xml:space="preserve"> 18% reported physical abuse. </w:t>
      </w:r>
      <w:r w:rsidR="008A3841" w:rsidRPr="00915A36">
        <w:rPr>
          <w:rFonts w:ascii="Karla" w:hAnsi="Karla" w:cs="Arial"/>
          <w:sz w:val="24"/>
          <w:szCs w:val="24"/>
        </w:rPr>
        <w:t xml:space="preserve">A quarter of the young people who’d been abused </w:t>
      </w:r>
      <w:r w:rsidRPr="00915A36">
        <w:rPr>
          <w:rFonts w:ascii="Karla" w:hAnsi="Karla" w:cs="Arial"/>
          <w:sz w:val="24"/>
          <w:szCs w:val="24"/>
        </w:rPr>
        <w:t>had experienced that abuse at home, most commonly from their fathers. The risk of abuse at home was especially high for young people who were transgendered or from religious households.</w:t>
      </w:r>
      <w:r w:rsidRPr="00915A36">
        <w:rPr>
          <w:rStyle w:val="EndnoteReference"/>
          <w:rFonts w:ascii="Karla" w:hAnsi="Karla" w:cs="Arial"/>
          <w:sz w:val="24"/>
          <w:szCs w:val="24"/>
        </w:rPr>
        <w:endnoteReference w:id="48"/>
      </w:r>
      <w:r w:rsidR="00BC5470" w:rsidRPr="00915A36">
        <w:rPr>
          <w:rFonts w:ascii="Karla" w:hAnsi="Karla" w:cs="Arial"/>
          <w:sz w:val="24"/>
          <w:szCs w:val="24"/>
        </w:rPr>
        <w:t xml:space="preserve"> A 2014 study of 1,032 GLBTIQ young Australians aged 16-27 </w:t>
      </w:r>
      <w:r w:rsidR="001E5E67" w:rsidRPr="00915A36">
        <w:rPr>
          <w:rFonts w:ascii="Karla" w:hAnsi="Karla" w:cs="Arial"/>
          <w:sz w:val="24"/>
          <w:szCs w:val="24"/>
        </w:rPr>
        <w:t>linked</w:t>
      </w:r>
      <w:r w:rsidR="00BC5470" w:rsidRPr="00915A36">
        <w:rPr>
          <w:rFonts w:ascii="Karla" w:hAnsi="Karla" w:cs="Arial"/>
          <w:sz w:val="24"/>
          <w:szCs w:val="24"/>
        </w:rPr>
        <w:t xml:space="preserve"> </w:t>
      </w:r>
      <w:r w:rsidR="004E51E7" w:rsidRPr="00915A36">
        <w:rPr>
          <w:rFonts w:ascii="Karla" w:hAnsi="Karla" w:cs="Arial"/>
          <w:sz w:val="24"/>
          <w:szCs w:val="24"/>
        </w:rPr>
        <w:t>rejection by families to youth homelessness, disrupted schooling, and suicidal ideation.</w:t>
      </w:r>
      <w:r w:rsidR="004E51E7" w:rsidRPr="00915A36">
        <w:rPr>
          <w:rStyle w:val="EndnoteReference"/>
          <w:rFonts w:ascii="Karla" w:hAnsi="Karla" w:cs="Arial"/>
          <w:sz w:val="24"/>
          <w:szCs w:val="24"/>
        </w:rPr>
        <w:endnoteReference w:id="49"/>
      </w:r>
      <w:r w:rsidR="004E51E7" w:rsidRPr="00915A36">
        <w:rPr>
          <w:rFonts w:ascii="Karla" w:hAnsi="Karla" w:cs="Arial"/>
          <w:sz w:val="24"/>
          <w:szCs w:val="24"/>
        </w:rPr>
        <w:t xml:space="preserve"> </w:t>
      </w:r>
    </w:p>
    <w:p w:rsidR="00D11046" w:rsidRPr="00915A36" w:rsidRDefault="00D11046" w:rsidP="002A0991">
      <w:pPr>
        <w:spacing w:after="0" w:line="360" w:lineRule="auto"/>
        <w:rPr>
          <w:rFonts w:ascii="Karla" w:hAnsi="Karla" w:cs="Arial"/>
          <w:sz w:val="24"/>
          <w:szCs w:val="24"/>
        </w:rPr>
      </w:pPr>
    </w:p>
    <w:p w:rsidR="00D11046" w:rsidRPr="00915A36" w:rsidRDefault="003A544D" w:rsidP="002A0991">
      <w:pPr>
        <w:spacing w:after="0" w:line="360" w:lineRule="auto"/>
        <w:rPr>
          <w:rFonts w:ascii="Karla" w:hAnsi="Karla" w:cs="Arial"/>
          <w:sz w:val="24"/>
          <w:szCs w:val="24"/>
        </w:rPr>
      </w:pPr>
      <w:r w:rsidRPr="00915A36">
        <w:rPr>
          <w:rFonts w:ascii="Karla" w:hAnsi="Karla" w:cs="Arial"/>
          <w:sz w:val="24"/>
          <w:szCs w:val="24"/>
        </w:rPr>
        <w:lastRenderedPageBreak/>
        <w:t>D</w:t>
      </w:r>
      <w:r w:rsidR="00D11046" w:rsidRPr="00915A36">
        <w:rPr>
          <w:rFonts w:ascii="Karla" w:hAnsi="Karla" w:cs="Arial"/>
          <w:sz w:val="24"/>
          <w:szCs w:val="24"/>
        </w:rPr>
        <w:t xml:space="preserve">iscrimination, shame and abuse can also </w:t>
      </w:r>
      <w:r w:rsidRPr="00915A36">
        <w:rPr>
          <w:rFonts w:ascii="Karla" w:hAnsi="Karla" w:cs="Arial"/>
          <w:sz w:val="24"/>
          <w:szCs w:val="24"/>
        </w:rPr>
        <w:t>place</w:t>
      </w:r>
      <w:r w:rsidR="00D11046" w:rsidRPr="00915A36">
        <w:rPr>
          <w:rFonts w:ascii="Karla" w:hAnsi="Karla" w:cs="Arial"/>
          <w:sz w:val="24"/>
          <w:szCs w:val="24"/>
        </w:rPr>
        <w:t xml:space="preserve"> same sex attracted and sex / gender diverse young people </w:t>
      </w:r>
      <w:r w:rsidRPr="00915A36">
        <w:rPr>
          <w:rFonts w:ascii="Karla" w:hAnsi="Karla" w:cs="Arial"/>
          <w:sz w:val="24"/>
          <w:szCs w:val="24"/>
        </w:rPr>
        <w:t xml:space="preserve">at risk of </w:t>
      </w:r>
      <w:r w:rsidR="00D11046" w:rsidRPr="00915A36">
        <w:rPr>
          <w:rFonts w:ascii="Karla" w:hAnsi="Karla" w:cs="Arial"/>
          <w:sz w:val="24"/>
          <w:szCs w:val="24"/>
        </w:rPr>
        <w:t xml:space="preserve">harmful or exploitative relationships. The 2010 study found that these young people were more vulnerable than their peers to unwanted pregnancies and sexually transmitted infections; only half of them reported using a condom during their last experience of penetrative sex, and a fifth of the young women interviewed had sex only with men, despite their attraction to women. While the study attributed some of this to youthful experimentation, it also seemed that young people </w:t>
      </w:r>
      <w:r w:rsidR="002B75E3" w:rsidRPr="00915A36">
        <w:rPr>
          <w:rFonts w:ascii="Karla" w:hAnsi="Karla" w:cs="Arial"/>
          <w:sz w:val="24"/>
          <w:szCs w:val="24"/>
        </w:rPr>
        <w:t>living with</w:t>
      </w:r>
      <w:r w:rsidR="00D11046" w:rsidRPr="00915A36">
        <w:rPr>
          <w:rFonts w:ascii="Karla" w:hAnsi="Karla" w:cs="Arial"/>
          <w:sz w:val="24"/>
          <w:szCs w:val="24"/>
        </w:rPr>
        <w:t xml:space="preserve"> fear, guilt and stigma over their sexuality </w:t>
      </w:r>
      <w:r w:rsidR="008A3841" w:rsidRPr="00915A36">
        <w:rPr>
          <w:rFonts w:ascii="Karla" w:hAnsi="Karla" w:cs="Arial"/>
          <w:sz w:val="24"/>
          <w:szCs w:val="24"/>
        </w:rPr>
        <w:t xml:space="preserve">could </w:t>
      </w:r>
      <w:r w:rsidR="002B75E3" w:rsidRPr="00915A36">
        <w:rPr>
          <w:rFonts w:ascii="Karla" w:hAnsi="Karla" w:cs="Arial"/>
          <w:sz w:val="24"/>
          <w:szCs w:val="24"/>
        </w:rPr>
        <w:t>be</w:t>
      </w:r>
      <w:r w:rsidR="008A3841" w:rsidRPr="00915A36">
        <w:rPr>
          <w:rFonts w:ascii="Karla" w:hAnsi="Karla" w:cs="Arial"/>
          <w:sz w:val="24"/>
          <w:szCs w:val="24"/>
        </w:rPr>
        <w:t xml:space="preserve"> particularly vulnerable, under</w:t>
      </w:r>
      <w:r w:rsidR="00D11046" w:rsidRPr="00915A36">
        <w:rPr>
          <w:rFonts w:ascii="Karla" w:hAnsi="Karla" w:cs="Arial"/>
          <w:sz w:val="24"/>
          <w:szCs w:val="24"/>
        </w:rPr>
        <w:t xml:space="preserve"> pressure to prove themselves ‘normal’.</w:t>
      </w:r>
      <w:r w:rsidR="008A3841" w:rsidRPr="00915A36">
        <w:rPr>
          <w:rStyle w:val="EndnoteReference"/>
          <w:rFonts w:ascii="Karla" w:hAnsi="Karla" w:cs="Arial"/>
          <w:sz w:val="24"/>
          <w:szCs w:val="24"/>
        </w:rPr>
        <w:endnoteReference w:id="50"/>
      </w:r>
      <w:r w:rsidR="00D11046" w:rsidRPr="00915A36">
        <w:rPr>
          <w:rFonts w:ascii="Karla" w:hAnsi="Karla" w:cs="Arial"/>
          <w:sz w:val="24"/>
          <w:szCs w:val="24"/>
        </w:rPr>
        <w:t xml:space="preserve"> </w:t>
      </w:r>
    </w:p>
    <w:p w:rsidR="00D11046" w:rsidRPr="00915A36" w:rsidRDefault="00D11046" w:rsidP="002A0991">
      <w:pPr>
        <w:spacing w:after="0" w:line="360" w:lineRule="auto"/>
        <w:rPr>
          <w:rFonts w:ascii="Karla" w:hAnsi="Karla" w:cs="Arial"/>
          <w:sz w:val="24"/>
          <w:szCs w:val="24"/>
        </w:rPr>
      </w:pPr>
    </w:p>
    <w:p w:rsidR="00E853C3" w:rsidRPr="00915A36" w:rsidRDefault="003A544D" w:rsidP="00E853C3">
      <w:pPr>
        <w:spacing w:after="0" w:line="360" w:lineRule="auto"/>
        <w:rPr>
          <w:rFonts w:ascii="Karla" w:hAnsi="Karla" w:cs="Arial"/>
          <w:sz w:val="24"/>
          <w:szCs w:val="24"/>
        </w:rPr>
      </w:pPr>
      <w:r w:rsidRPr="00915A36">
        <w:rPr>
          <w:rFonts w:ascii="Karla" w:hAnsi="Karla" w:cs="Arial"/>
          <w:sz w:val="24"/>
          <w:szCs w:val="24"/>
        </w:rPr>
        <w:t xml:space="preserve">For young people who are unable to stay at home due to </w:t>
      </w:r>
      <w:r w:rsidR="002B75E3" w:rsidRPr="00915A36">
        <w:rPr>
          <w:rFonts w:ascii="Karla" w:hAnsi="Karla" w:cs="Arial"/>
          <w:sz w:val="24"/>
          <w:szCs w:val="24"/>
        </w:rPr>
        <w:t xml:space="preserve">homophobic or transphobic </w:t>
      </w:r>
      <w:r w:rsidRPr="00915A36">
        <w:rPr>
          <w:rFonts w:ascii="Karla" w:hAnsi="Karla" w:cs="Arial"/>
          <w:sz w:val="24"/>
          <w:szCs w:val="24"/>
        </w:rPr>
        <w:t>violence, the</w:t>
      </w:r>
      <w:r w:rsidR="00E853C3" w:rsidRPr="00915A36">
        <w:rPr>
          <w:rFonts w:ascii="Karla" w:hAnsi="Karla" w:cs="Arial"/>
          <w:sz w:val="24"/>
          <w:szCs w:val="24"/>
        </w:rPr>
        <w:t xml:space="preserve"> mainstream homelessness system </w:t>
      </w:r>
      <w:r w:rsidRPr="00915A36">
        <w:rPr>
          <w:rFonts w:ascii="Karla" w:hAnsi="Karla" w:cs="Arial"/>
          <w:sz w:val="24"/>
          <w:szCs w:val="24"/>
        </w:rPr>
        <w:t xml:space="preserve">may not always provide adequate support. Some young people feel unsafe </w:t>
      </w:r>
      <w:r w:rsidR="00E853C3" w:rsidRPr="00915A36">
        <w:rPr>
          <w:rFonts w:ascii="Karla" w:hAnsi="Karla" w:cs="Arial"/>
          <w:sz w:val="24"/>
          <w:szCs w:val="24"/>
        </w:rPr>
        <w:t>in general service</w:t>
      </w:r>
      <w:r w:rsidR="008A3841" w:rsidRPr="00915A36">
        <w:rPr>
          <w:rFonts w:ascii="Karla" w:hAnsi="Karla" w:cs="Arial"/>
          <w:sz w:val="24"/>
          <w:szCs w:val="24"/>
        </w:rPr>
        <w:t>s</w:t>
      </w:r>
      <w:r w:rsidR="00E853C3" w:rsidRPr="00915A36">
        <w:rPr>
          <w:rFonts w:ascii="Karla" w:hAnsi="Karla" w:cs="Arial"/>
          <w:sz w:val="24"/>
          <w:szCs w:val="24"/>
        </w:rPr>
        <w:t xml:space="preserve"> due to the attitudes of other residents. </w:t>
      </w:r>
      <w:r w:rsidR="00FD1AF3" w:rsidRPr="00915A36">
        <w:rPr>
          <w:rFonts w:ascii="Karla" w:hAnsi="Karla" w:cs="Arial"/>
          <w:sz w:val="24"/>
          <w:szCs w:val="24"/>
        </w:rPr>
        <w:t xml:space="preserve">One example of a targeted </w:t>
      </w:r>
      <w:r w:rsidR="00E853C3" w:rsidRPr="00915A36">
        <w:rPr>
          <w:rFonts w:ascii="Karla" w:hAnsi="Karla" w:cs="Arial"/>
          <w:sz w:val="24"/>
          <w:szCs w:val="24"/>
        </w:rPr>
        <w:t xml:space="preserve">model is the </w:t>
      </w:r>
      <w:proofErr w:type="spellStart"/>
      <w:r w:rsidR="00E853C3" w:rsidRPr="00915A36">
        <w:rPr>
          <w:rFonts w:ascii="Karla" w:hAnsi="Karla" w:cs="Arial"/>
          <w:sz w:val="24"/>
          <w:szCs w:val="24"/>
        </w:rPr>
        <w:t>Alsorts</w:t>
      </w:r>
      <w:proofErr w:type="spellEnd"/>
      <w:r w:rsidR="00E853C3" w:rsidRPr="00915A36">
        <w:rPr>
          <w:rFonts w:ascii="Karla" w:hAnsi="Karla" w:cs="Arial"/>
          <w:sz w:val="24"/>
          <w:szCs w:val="24"/>
        </w:rPr>
        <w:t xml:space="preserve"> transitional housing response, first developed in partnership between the Family Access Network and the ALSO Foundation in 2006. It provides transitional housing properties for same-sex attracted, transgender and intersex young people at risk of homelessness, as well as a weekly support group and information to the sector about best practice in this space. </w:t>
      </w:r>
    </w:p>
    <w:p w:rsidR="00E853C3" w:rsidRPr="00915A36" w:rsidRDefault="00E853C3" w:rsidP="000778FA">
      <w:pPr>
        <w:spacing w:after="0" w:line="360" w:lineRule="auto"/>
        <w:rPr>
          <w:rFonts w:ascii="Karla" w:hAnsi="Karla" w:cs="Arial"/>
          <w:b/>
          <w:sz w:val="24"/>
          <w:szCs w:val="24"/>
        </w:rPr>
      </w:pPr>
    </w:p>
    <w:p w:rsidR="000778FA" w:rsidRPr="00915A36" w:rsidRDefault="000778FA" w:rsidP="000778FA">
      <w:pPr>
        <w:spacing w:after="0" w:line="360" w:lineRule="auto"/>
        <w:rPr>
          <w:rFonts w:ascii="Karla" w:hAnsi="Karla" w:cs="Arial"/>
          <w:b/>
          <w:sz w:val="24"/>
          <w:szCs w:val="24"/>
        </w:rPr>
      </w:pPr>
      <w:r w:rsidRPr="00915A36">
        <w:rPr>
          <w:rFonts w:ascii="Karla" w:hAnsi="Karla" w:cs="Arial"/>
          <w:b/>
          <w:sz w:val="24"/>
          <w:szCs w:val="24"/>
        </w:rPr>
        <w:t>Young people from refugee and migrant backgrounds</w:t>
      </w:r>
    </w:p>
    <w:p w:rsidR="000778FA" w:rsidRPr="00915A36" w:rsidRDefault="000778FA" w:rsidP="000778FA">
      <w:pPr>
        <w:spacing w:after="0" w:line="360" w:lineRule="auto"/>
        <w:rPr>
          <w:rFonts w:ascii="Karla" w:hAnsi="Karla" w:cs="Arial"/>
          <w:sz w:val="24"/>
          <w:szCs w:val="24"/>
        </w:rPr>
      </w:pPr>
    </w:p>
    <w:p w:rsidR="00410D04" w:rsidRPr="00915A36" w:rsidRDefault="00E90387" w:rsidP="00410D04">
      <w:pPr>
        <w:spacing w:after="0" w:line="360" w:lineRule="auto"/>
        <w:rPr>
          <w:rFonts w:ascii="Karla" w:hAnsi="Karla" w:cs="Arial"/>
          <w:sz w:val="24"/>
          <w:szCs w:val="24"/>
        </w:rPr>
      </w:pPr>
      <w:r w:rsidRPr="00915A36">
        <w:rPr>
          <w:rFonts w:ascii="Karla" w:hAnsi="Karla" w:cs="Arial"/>
          <w:sz w:val="24"/>
          <w:szCs w:val="24"/>
        </w:rPr>
        <w:t>F</w:t>
      </w:r>
      <w:r w:rsidR="000778FA" w:rsidRPr="00915A36">
        <w:rPr>
          <w:rFonts w:ascii="Karla" w:hAnsi="Karla" w:cs="Arial"/>
          <w:sz w:val="24"/>
          <w:szCs w:val="24"/>
        </w:rPr>
        <w:t xml:space="preserve">amily violence has particular impacts on young people from refugee </w:t>
      </w:r>
      <w:r w:rsidRPr="00915A36">
        <w:rPr>
          <w:rFonts w:ascii="Karla" w:hAnsi="Karla" w:cs="Arial"/>
          <w:sz w:val="24"/>
          <w:szCs w:val="24"/>
        </w:rPr>
        <w:t>and</w:t>
      </w:r>
      <w:r w:rsidR="000778FA" w:rsidRPr="00915A36">
        <w:rPr>
          <w:rFonts w:ascii="Karla" w:hAnsi="Karla" w:cs="Arial"/>
          <w:sz w:val="24"/>
          <w:szCs w:val="24"/>
        </w:rPr>
        <w:t xml:space="preserve"> migrant backgrounds. Their families can be under strain due to factors including overcrowded housing</w:t>
      </w:r>
      <w:r w:rsidR="007B684F" w:rsidRPr="00915A36">
        <w:rPr>
          <w:rFonts w:ascii="Karla" w:hAnsi="Karla" w:cs="Arial"/>
          <w:sz w:val="24"/>
          <w:szCs w:val="24"/>
        </w:rPr>
        <w:t>,</w:t>
      </w:r>
      <w:r w:rsidR="000778FA" w:rsidRPr="00915A36">
        <w:rPr>
          <w:rFonts w:ascii="Karla" w:hAnsi="Karla" w:cs="Arial"/>
          <w:sz w:val="24"/>
          <w:szCs w:val="24"/>
        </w:rPr>
        <w:t xml:space="preserve"> recomposed families (where people who were separated </w:t>
      </w:r>
      <w:r w:rsidR="007B684F" w:rsidRPr="00915A36">
        <w:rPr>
          <w:rFonts w:ascii="Karla" w:hAnsi="Karla" w:cs="Arial"/>
          <w:sz w:val="24"/>
          <w:szCs w:val="24"/>
        </w:rPr>
        <w:t>for years</w:t>
      </w:r>
      <w:r w:rsidR="000778FA" w:rsidRPr="00915A36">
        <w:rPr>
          <w:rFonts w:ascii="Karla" w:hAnsi="Karla" w:cs="Arial"/>
          <w:sz w:val="24"/>
          <w:szCs w:val="24"/>
        </w:rPr>
        <w:t xml:space="preserve"> are now living together)</w:t>
      </w:r>
      <w:r w:rsidR="007B684F" w:rsidRPr="00915A36">
        <w:rPr>
          <w:rFonts w:ascii="Karla" w:hAnsi="Karla" w:cs="Arial"/>
          <w:sz w:val="24"/>
          <w:szCs w:val="24"/>
        </w:rPr>
        <w:t>,</w:t>
      </w:r>
      <w:r w:rsidR="000778FA" w:rsidRPr="00915A36">
        <w:rPr>
          <w:rFonts w:ascii="Karla" w:hAnsi="Karla" w:cs="Arial"/>
          <w:sz w:val="24"/>
          <w:szCs w:val="24"/>
        </w:rPr>
        <w:t xml:space="preserve"> </w:t>
      </w:r>
      <w:r w:rsidR="00271434" w:rsidRPr="00915A36">
        <w:rPr>
          <w:rFonts w:ascii="Karla" w:hAnsi="Karla" w:cs="Arial"/>
          <w:sz w:val="24"/>
          <w:szCs w:val="24"/>
        </w:rPr>
        <w:t xml:space="preserve">stresses over migration status, </w:t>
      </w:r>
      <w:r w:rsidR="000778FA" w:rsidRPr="00915A36">
        <w:rPr>
          <w:rFonts w:ascii="Karla" w:hAnsi="Karla" w:cs="Arial"/>
          <w:sz w:val="24"/>
          <w:szCs w:val="24"/>
        </w:rPr>
        <w:t xml:space="preserve">and expectations that </w:t>
      </w:r>
      <w:r w:rsidR="00D83827" w:rsidRPr="00915A36">
        <w:rPr>
          <w:rFonts w:ascii="Karla" w:hAnsi="Karla" w:cs="Arial"/>
          <w:sz w:val="24"/>
          <w:szCs w:val="24"/>
        </w:rPr>
        <w:t xml:space="preserve">young people will interpret for their elders and </w:t>
      </w:r>
      <w:r w:rsidR="00410D04" w:rsidRPr="00915A36">
        <w:rPr>
          <w:rFonts w:ascii="Karla" w:hAnsi="Karla" w:cs="Arial"/>
          <w:sz w:val="24"/>
          <w:szCs w:val="24"/>
        </w:rPr>
        <w:t xml:space="preserve">that </w:t>
      </w:r>
      <w:r w:rsidR="000778FA" w:rsidRPr="00915A36">
        <w:rPr>
          <w:rFonts w:ascii="Karla" w:hAnsi="Karla" w:cs="Arial"/>
          <w:sz w:val="24"/>
          <w:szCs w:val="24"/>
        </w:rPr>
        <w:t>young women will take on significant caring responsibilities.</w:t>
      </w:r>
      <w:r w:rsidR="00537477" w:rsidRPr="00915A36">
        <w:rPr>
          <w:rFonts w:ascii="Karla" w:hAnsi="Karla" w:cs="Arial"/>
          <w:sz w:val="24"/>
          <w:szCs w:val="24"/>
        </w:rPr>
        <w:t xml:space="preserve"> </w:t>
      </w:r>
      <w:r w:rsidR="00E413BC" w:rsidRPr="00915A36">
        <w:rPr>
          <w:rFonts w:ascii="Karla" w:hAnsi="Karla" w:cs="Arial"/>
          <w:sz w:val="24"/>
          <w:szCs w:val="24"/>
        </w:rPr>
        <w:t>T</w:t>
      </w:r>
      <w:r w:rsidR="00410D04" w:rsidRPr="00915A36">
        <w:rPr>
          <w:rFonts w:ascii="Karla" w:hAnsi="Karla" w:cs="Arial"/>
          <w:sz w:val="24"/>
          <w:szCs w:val="24"/>
        </w:rPr>
        <w:t xml:space="preserve">his is in addition to the effects of trauma, interrupted education, and financial strain. </w:t>
      </w:r>
      <w:r w:rsidR="00537477" w:rsidRPr="00915A36">
        <w:rPr>
          <w:rFonts w:ascii="Karla" w:hAnsi="Karla" w:cs="Arial"/>
          <w:sz w:val="24"/>
          <w:szCs w:val="24"/>
        </w:rPr>
        <w:t xml:space="preserve">Conflict can occur between older and younger generations, as young people struggle to reconcile the cultural differences between their home lives and their experiences </w:t>
      </w:r>
      <w:r w:rsidR="00410D04" w:rsidRPr="00915A36">
        <w:rPr>
          <w:rFonts w:ascii="Karla" w:hAnsi="Karla" w:cs="Arial"/>
          <w:sz w:val="24"/>
          <w:szCs w:val="24"/>
        </w:rPr>
        <w:t>of</w:t>
      </w:r>
      <w:r w:rsidR="00537477" w:rsidRPr="00915A36">
        <w:rPr>
          <w:rFonts w:ascii="Karla" w:hAnsi="Karla" w:cs="Arial"/>
          <w:sz w:val="24"/>
          <w:szCs w:val="24"/>
        </w:rPr>
        <w:t xml:space="preserve"> school, friends and </w:t>
      </w:r>
      <w:r w:rsidR="00410D04" w:rsidRPr="00915A36">
        <w:rPr>
          <w:rFonts w:ascii="Karla" w:hAnsi="Karla" w:cs="Arial"/>
          <w:sz w:val="24"/>
          <w:szCs w:val="24"/>
        </w:rPr>
        <w:t>popular culture in Australia. It is important to support</w:t>
      </w:r>
      <w:r w:rsidR="00E413BC" w:rsidRPr="00915A36">
        <w:rPr>
          <w:rFonts w:ascii="Karla" w:hAnsi="Karla" w:cs="Arial"/>
          <w:sz w:val="24"/>
          <w:szCs w:val="24"/>
        </w:rPr>
        <w:t xml:space="preserve"> young people and their families to engage in </w:t>
      </w:r>
      <w:r w:rsidR="00410D04" w:rsidRPr="00915A36">
        <w:rPr>
          <w:rFonts w:ascii="Karla" w:hAnsi="Karla" w:cs="Arial"/>
          <w:sz w:val="24"/>
          <w:szCs w:val="24"/>
        </w:rPr>
        <w:t>positive dialogue</w:t>
      </w:r>
      <w:r w:rsidR="00E413BC" w:rsidRPr="00915A36">
        <w:rPr>
          <w:rFonts w:ascii="Karla" w:hAnsi="Karla" w:cs="Arial"/>
          <w:sz w:val="24"/>
          <w:szCs w:val="24"/>
        </w:rPr>
        <w:t>, supported by skilled facilitators,</w:t>
      </w:r>
      <w:r w:rsidR="00410D04" w:rsidRPr="00915A36">
        <w:rPr>
          <w:rFonts w:ascii="Karla" w:hAnsi="Karla" w:cs="Arial"/>
          <w:sz w:val="24"/>
          <w:szCs w:val="24"/>
        </w:rPr>
        <w:t xml:space="preserve"> about growing up and parenting in a new country</w:t>
      </w:r>
      <w:r w:rsidR="00E413BC" w:rsidRPr="00915A36">
        <w:rPr>
          <w:rFonts w:ascii="Karla" w:hAnsi="Karla" w:cs="Arial"/>
          <w:sz w:val="24"/>
          <w:szCs w:val="24"/>
        </w:rPr>
        <w:t xml:space="preserve"> and br</w:t>
      </w:r>
      <w:r w:rsidR="00410D04" w:rsidRPr="00915A36">
        <w:rPr>
          <w:rFonts w:ascii="Karla" w:hAnsi="Karla" w:cs="Arial"/>
          <w:sz w:val="24"/>
          <w:szCs w:val="24"/>
        </w:rPr>
        <w:t xml:space="preserve">idging the generational divide. </w:t>
      </w:r>
    </w:p>
    <w:p w:rsidR="00410D04" w:rsidRPr="00915A36" w:rsidRDefault="00410D04" w:rsidP="000778FA">
      <w:pPr>
        <w:spacing w:after="0" w:line="360" w:lineRule="auto"/>
        <w:rPr>
          <w:rFonts w:ascii="Karla" w:hAnsi="Karla" w:cs="Arial"/>
          <w:sz w:val="24"/>
          <w:szCs w:val="24"/>
        </w:rPr>
      </w:pPr>
    </w:p>
    <w:p w:rsidR="000778FA" w:rsidRPr="00915A36" w:rsidRDefault="000778FA" w:rsidP="000778FA">
      <w:pPr>
        <w:spacing w:after="0" w:line="360" w:lineRule="auto"/>
        <w:rPr>
          <w:rFonts w:ascii="Karla" w:hAnsi="Karla" w:cs="Arial"/>
          <w:sz w:val="24"/>
          <w:szCs w:val="24"/>
        </w:rPr>
      </w:pPr>
      <w:r w:rsidRPr="00915A36">
        <w:rPr>
          <w:rFonts w:ascii="Karla" w:hAnsi="Karla" w:cs="Arial"/>
          <w:sz w:val="24"/>
          <w:szCs w:val="24"/>
        </w:rPr>
        <w:lastRenderedPageBreak/>
        <w:t xml:space="preserve">Young people from newly-arrived communities </w:t>
      </w:r>
      <w:r w:rsidR="00410D04" w:rsidRPr="00915A36">
        <w:rPr>
          <w:rFonts w:ascii="Karla" w:hAnsi="Karla" w:cs="Arial"/>
          <w:sz w:val="24"/>
          <w:szCs w:val="24"/>
        </w:rPr>
        <w:t xml:space="preserve">can be vulnerable to family violence in several contexts. Some are living in insecure arrangements with distant </w:t>
      </w:r>
      <w:r w:rsidRPr="00915A36">
        <w:rPr>
          <w:rFonts w:ascii="Karla" w:hAnsi="Karla" w:cs="Arial"/>
          <w:sz w:val="24"/>
          <w:szCs w:val="24"/>
        </w:rPr>
        <w:t>relatives or acquaintances</w:t>
      </w:r>
      <w:r w:rsidR="00E413BC" w:rsidRPr="00915A36">
        <w:rPr>
          <w:rFonts w:ascii="Karla" w:hAnsi="Karla" w:cs="Arial"/>
          <w:sz w:val="24"/>
          <w:szCs w:val="24"/>
        </w:rPr>
        <w:t xml:space="preserve">. If abuse occurs here, either towards the young person or amongst other household members, the young person </w:t>
      </w:r>
      <w:r w:rsidR="00410D04" w:rsidRPr="00915A36">
        <w:rPr>
          <w:rFonts w:ascii="Karla" w:hAnsi="Karla" w:cs="Arial"/>
          <w:sz w:val="24"/>
          <w:szCs w:val="24"/>
        </w:rPr>
        <w:t>may feel trapped by isolation, fear of homelessness</w:t>
      </w:r>
      <w:r w:rsidR="00E413BC" w:rsidRPr="00915A36">
        <w:rPr>
          <w:rFonts w:ascii="Karla" w:hAnsi="Karla" w:cs="Arial"/>
          <w:sz w:val="24"/>
          <w:szCs w:val="24"/>
        </w:rPr>
        <w:t>,</w:t>
      </w:r>
      <w:r w:rsidR="00410D04" w:rsidRPr="00915A36">
        <w:rPr>
          <w:rFonts w:ascii="Karla" w:hAnsi="Karla" w:cs="Arial"/>
          <w:sz w:val="24"/>
          <w:szCs w:val="24"/>
        </w:rPr>
        <w:t xml:space="preserve"> or threats to their migration status</w:t>
      </w:r>
      <w:r w:rsidR="00271434" w:rsidRPr="00915A36">
        <w:rPr>
          <w:rFonts w:ascii="Karla" w:hAnsi="Karla" w:cs="Arial"/>
          <w:sz w:val="24"/>
          <w:szCs w:val="24"/>
        </w:rPr>
        <w:t>.</w:t>
      </w:r>
      <w:r w:rsidRPr="00915A36">
        <w:rPr>
          <w:rFonts w:ascii="Karla" w:hAnsi="Karla" w:cs="Arial"/>
          <w:sz w:val="24"/>
          <w:szCs w:val="24"/>
        </w:rPr>
        <w:t xml:space="preserve"> </w:t>
      </w:r>
      <w:r w:rsidR="00AA5078" w:rsidRPr="00915A36">
        <w:rPr>
          <w:rFonts w:ascii="Karla" w:hAnsi="Karla" w:cs="Arial"/>
          <w:sz w:val="24"/>
          <w:szCs w:val="24"/>
        </w:rPr>
        <w:t xml:space="preserve">Others are growing up in families where violence in the home </w:t>
      </w:r>
      <w:r w:rsidR="006B21E7" w:rsidRPr="00915A36">
        <w:rPr>
          <w:rFonts w:ascii="Karla" w:hAnsi="Karla" w:cs="Arial"/>
          <w:sz w:val="24"/>
          <w:szCs w:val="24"/>
        </w:rPr>
        <w:t>(</w:t>
      </w:r>
      <w:r w:rsidR="00E555CA" w:rsidRPr="00915A36">
        <w:rPr>
          <w:rFonts w:ascii="Karla" w:hAnsi="Karla" w:cs="Arial"/>
          <w:sz w:val="24"/>
          <w:szCs w:val="24"/>
        </w:rPr>
        <w:t>notably</w:t>
      </w:r>
      <w:r w:rsidR="006B21E7" w:rsidRPr="00915A36">
        <w:rPr>
          <w:rFonts w:ascii="Karla" w:hAnsi="Karla" w:cs="Arial"/>
          <w:sz w:val="24"/>
          <w:szCs w:val="24"/>
        </w:rPr>
        <w:t xml:space="preserve"> </w:t>
      </w:r>
      <w:r w:rsidR="00663A32" w:rsidRPr="00915A36">
        <w:rPr>
          <w:rFonts w:ascii="Karla" w:hAnsi="Karla" w:cs="Arial"/>
          <w:sz w:val="24"/>
          <w:szCs w:val="24"/>
        </w:rPr>
        <w:t>by older brothers</w:t>
      </w:r>
      <w:r w:rsidR="006B21E7" w:rsidRPr="00915A36">
        <w:rPr>
          <w:rFonts w:ascii="Karla" w:hAnsi="Karla" w:cs="Arial"/>
          <w:sz w:val="24"/>
          <w:szCs w:val="24"/>
        </w:rPr>
        <w:t>)</w:t>
      </w:r>
      <w:r w:rsidRPr="00915A36">
        <w:rPr>
          <w:rFonts w:ascii="Karla" w:hAnsi="Karla" w:cs="Arial"/>
          <w:sz w:val="24"/>
          <w:szCs w:val="24"/>
        </w:rPr>
        <w:t xml:space="preserve"> is </w:t>
      </w:r>
      <w:r w:rsidR="00E3512B" w:rsidRPr="00915A36">
        <w:rPr>
          <w:rFonts w:ascii="Karla" w:hAnsi="Karla" w:cs="Arial"/>
          <w:sz w:val="24"/>
          <w:szCs w:val="24"/>
        </w:rPr>
        <w:t xml:space="preserve">normalised, </w:t>
      </w:r>
      <w:r w:rsidRPr="00915A36">
        <w:rPr>
          <w:rFonts w:ascii="Karla" w:hAnsi="Karla" w:cs="Arial"/>
          <w:sz w:val="24"/>
          <w:szCs w:val="24"/>
        </w:rPr>
        <w:t>excused or not discussed</w:t>
      </w:r>
      <w:r w:rsidR="00AA5078" w:rsidRPr="00915A36">
        <w:rPr>
          <w:rFonts w:ascii="Karla" w:hAnsi="Karla" w:cs="Arial"/>
          <w:sz w:val="24"/>
          <w:szCs w:val="24"/>
        </w:rPr>
        <w:t xml:space="preserve">. Reporting violence to the authorities may be </w:t>
      </w:r>
      <w:r w:rsidR="00D83827" w:rsidRPr="00915A36">
        <w:rPr>
          <w:rFonts w:ascii="Karla" w:hAnsi="Karla" w:cs="Arial"/>
          <w:sz w:val="24"/>
          <w:szCs w:val="24"/>
        </w:rPr>
        <w:t>seen as shameful and stigmatising</w:t>
      </w:r>
      <w:r w:rsidR="00271434" w:rsidRPr="00915A36">
        <w:rPr>
          <w:rFonts w:ascii="Karla" w:hAnsi="Karla" w:cs="Arial"/>
          <w:sz w:val="24"/>
          <w:szCs w:val="24"/>
        </w:rPr>
        <w:t xml:space="preserve">, </w:t>
      </w:r>
      <w:r w:rsidRPr="00915A36">
        <w:rPr>
          <w:rFonts w:ascii="Karla" w:hAnsi="Karla" w:cs="Arial"/>
          <w:sz w:val="24"/>
          <w:szCs w:val="24"/>
        </w:rPr>
        <w:t xml:space="preserve">and </w:t>
      </w:r>
      <w:r w:rsidR="00AA5078" w:rsidRPr="00915A36">
        <w:rPr>
          <w:rFonts w:ascii="Karla" w:hAnsi="Karla" w:cs="Arial"/>
          <w:sz w:val="24"/>
          <w:szCs w:val="24"/>
        </w:rPr>
        <w:t xml:space="preserve">young people may not feel comfortable engaging with Australian </w:t>
      </w:r>
      <w:r w:rsidRPr="00915A36">
        <w:rPr>
          <w:rFonts w:ascii="Karla" w:hAnsi="Karla" w:cs="Arial"/>
          <w:sz w:val="24"/>
          <w:szCs w:val="24"/>
        </w:rPr>
        <w:t>community services</w:t>
      </w:r>
      <w:r w:rsidR="00E555CA" w:rsidRPr="00915A36">
        <w:rPr>
          <w:rFonts w:ascii="Karla" w:hAnsi="Karla" w:cs="Arial"/>
          <w:sz w:val="24"/>
          <w:szCs w:val="24"/>
        </w:rPr>
        <w:t xml:space="preserve"> </w:t>
      </w:r>
      <w:r w:rsidR="00AA5078" w:rsidRPr="00915A36">
        <w:rPr>
          <w:rFonts w:ascii="Karla" w:hAnsi="Karla" w:cs="Arial"/>
          <w:sz w:val="24"/>
          <w:szCs w:val="24"/>
        </w:rPr>
        <w:t>or</w:t>
      </w:r>
      <w:r w:rsidRPr="00915A36">
        <w:rPr>
          <w:rFonts w:ascii="Karla" w:hAnsi="Karla" w:cs="Arial"/>
          <w:sz w:val="24"/>
          <w:szCs w:val="24"/>
        </w:rPr>
        <w:t xml:space="preserve"> police</w:t>
      </w:r>
      <w:r w:rsidR="00AA5078" w:rsidRPr="00915A36">
        <w:rPr>
          <w:rFonts w:ascii="Karla" w:hAnsi="Karla" w:cs="Arial"/>
          <w:sz w:val="24"/>
          <w:szCs w:val="24"/>
        </w:rPr>
        <w:t>, who may appear unfamiliar and hostile.</w:t>
      </w:r>
      <w:r w:rsidR="007B684F" w:rsidRPr="00915A36">
        <w:rPr>
          <w:rStyle w:val="EndnoteReference"/>
          <w:rFonts w:ascii="Karla" w:hAnsi="Karla" w:cs="Arial"/>
          <w:sz w:val="24"/>
          <w:szCs w:val="24"/>
        </w:rPr>
        <w:endnoteReference w:id="51"/>
      </w:r>
      <w:r w:rsidR="00410D04" w:rsidRPr="00915A36">
        <w:rPr>
          <w:rFonts w:ascii="Karla" w:hAnsi="Karla" w:cs="Arial"/>
          <w:sz w:val="24"/>
          <w:szCs w:val="24"/>
        </w:rPr>
        <w:t xml:space="preserve"> </w:t>
      </w:r>
      <w:r w:rsidR="00AA5078" w:rsidRPr="00915A36">
        <w:rPr>
          <w:rFonts w:ascii="Karla" w:hAnsi="Karla" w:cs="Arial"/>
          <w:sz w:val="24"/>
          <w:szCs w:val="24"/>
        </w:rPr>
        <w:t>There is an urgent need for stronger, regular support for family services and child protection workers</w:t>
      </w:r>
      <w:r w:rsidRPr="00915A36">
        <w:rPr>
          <w:rFonts w:ascii="Karla" w:hAnsi="Karla" w:cs="Arial"/>
          <w:sz w:val="24"/>
          <w:szCs w:val="24"/>
        </w:rPr>
        <w:t xml:space="preserve"> </w:t>
      </w:r>
      <w:r w:rsidR="00AA5078" w:rsidRPr="00915A36">
        <w:rPr>
          <w:rFonts w:ascii="Karla" w:hAnsi="Karla" w:cs="Arial"/>
          <w:sz w:val="24"/>
          <w:szCs w:val="24"/>
        </w:rPr>
        <w:t xml:space="preserve">to build their cultural competency in working with young people from refugee and migrant backgrounds. </w:t>
      </w:r>
    </w:p>
    <w:p w:rsidR="00410D04" w:rsidRPr="00915A36" w:rsidRDefault="00410D04" w:rsidP="000778FA">
      <w:pPr>
        <w:spacing w:after="0" w:line="360" w:lineRule="auto"/>
        <w:rPr>
          <w:rFonts w:ascii="Karla" w:hAnsi="Karla" w:cs="Arial"/>
          <w:sz w:val="24"/>
          <w:szCs w:val="24"/>
        </w:rPr>
      </w:pPr>
    </w:p>
    <w:p w:rsidR="00E11AD1" w:rsidRPr="00915A36" w:rsidRDefault="00A7649F" w:rsidP="00451C71">
      <w:pPr>
        <w:spacing w:after="0" w:line="360" w:lineRule="auto"/>
        <w:rPr>
          <w:rFonts w:ascii="Karla" w:hAnsi="Karla" w:cs="Arial"/>
          <w:b/>
          <w:sz w:val="24"/>
          <w:szCs w:val="24"/>
        </w:rPr>
      </w:pPr>
      <w:r w:rsidRPr="00915A36">
        <w:rPr>
          <w:rFonts w:ascii="Karla" w:hAnsi="Karla" w:cs="Arial"/>
          <w:b/>
          <w:sz w:val="24"/>
          <w:szCs w:val="24"/>
        </w:rPr>
        <w:t>Educating about respectful relationships</w:t>
      </w:r>
    </w:p>
    <w:p w:rsidR="00A7649F" w:rsidRPr="00915A36" w:rsidRDefault="00A7649F" w:rsidP="00451C71">
      <w:pPr>
        <w:spacing w:after="0" w:line="360" w:lineRule="auto"/>
        <w:rPr>
          <w:rFonts w:ascii="Karla" w:hAnsi="Karla" w:cs="Arial"/>
          <w:sz w:val="24"/>
          <w:szCs w:val="24"/>
        </w:rPr>
      </w:pPr>
    </w:p>
    <w:p w:rsidR="00375DEE" w:rsidRPr="00915A36" w:rsidRDefault="00677C5B" w:rsidP="00451C71">
      <w:pPr>
        <w:spacing w:after="0" w:line="360" w:lineRule="auto"/>
        <w:rPr>
          <w:rFonts w:ascii="Karla" w:hAnsi="Karla" w:cs="Arial"/>
          <w:sz w:val="24"/>
          <w:szCs w:val="24"/>
        </w:rPr>
      </w:pPr>
      <w:r w:rsidRPr="00915A36">
        <w:rPr>
          <w:rFonts w:ascii="Karla" w:hAnsi="Karla" w:cs="Arial"/>
          <w:sz w:val="24"/>
          <w:szCs w:val="24"/>
        </w:rPr>
        <w:t xml:space="preserve">The majority of young people </w:t>
      </w:r>
      <w:r w:rsidR="00EA6313" w:rsidRPr="00915A36">
        <w:rPr>
          <w:rFonts w:ascii="Karla" w:hAnsi="Karla" w:cs="Arial"/>
          <w:sz w:val="24"/>
          <w:szCs w:val="24"/>
        </w:rPr>
        <w:t xml:space="preserve">in Victoria </w:t>
      </w:r>
      <w:r w:rsidRPr="00915A36">
        <w:rPr>
          <w:rFonts w:ascii="Karla" w:hAnsi="Karla" w:cs="Arial"/>
          <w:sz w:val="24"/>
          <w:szCs w:val="24"/>
        </w:rPr>
        <w:t>are engaged in s</w:t>
      </w:r>
      <w:r w:rsidR="001E2296" w:rsidRPr="00915A36">
        <w:rPr>
          <w:rFonts w:ascii="Karla" w:hAnsi="Karla" w:cs="Arial"/>
          <w:sz w:val="24"/>
          <w:szCs w:val="24"/>
        </w:rPr>
        <w:t>econdary schools on a regular basis. With proper support</w:t>
      </w:r>
      <w:r w:rsidR="00843770" w:rsidRPr="00915A36">
        <w:rPr>
          <w:rFonts w:ascii="Karla" w:hAnsi="Karla" w:cs="Arial"/>
          <w:sz w:val="24"/>
          <w:szCs w:val="24"/>
        </w:rPr>
        <w:t xml:space="preserve"> and resourcing</w:t>
      </w:r>
      <w:r w:rsidR="001E2296" w:rsidRPr="00915A36">
        <w:rPr>
          <w:rFonts w:ascii="Karla" w:hAnsi="Karla" w:cs="Arial"/>
          <w:sz w:val="24"/>
          <w:szCs w:val="24"/>
        </w:rPr>
        <w:t>, schools can be places where students, staff, parents and community organisations</w:t>
      </w:r>
      <w:r w:rsidRPr="00915A36">
        <w:rPr>
          <w:rFonts w:ascii="Karla" w:hAnsi="Karla" w:cs="Arial"/>
          <w:sz w:val="24"/>
          <w:szCs w:val="24"/>
        </w:rPr>
        <w:t xml:space="preserve"> can</w:t>
      </w:r>
      <w:r w:rsidR="001E2296" w:rsidRPr="00915A36">
        <w:rPr>
          <w:rFonts w:ascii="Karla" w:hAnsi="Karla" w:cs="Arial"/>
          <w:sz w:val="24"/>
          <w:szCs w:val="24"/>
        </w:rPr>
        <w:t xml:space="preserve"> come together to create safer, more equitable and respectful communities, where g</w:t>
      </w:r>
      <w:r w:rsidR="00843770" w:rsidRPr="00915A36">
        <w:rPr>
          <w:rFonts w:ascii="Karla" w:hAnsi="Karla" w:cs="Arial"/>
          <w:sz w:val="24"/>
          <w:szCs w:val="24"/>
        </w:rPr>
        <w:t>ender stereotypes are challenged</w:t>
      </w:r>
      <w:r w:rsidR="001E2296" w:rsidRPr="00915A36">
        <w:rPr>
          <w:rFonts w:ascii="Karla" w:hAnsi="Karla" w:cs="Arial"/>
          <w:sz w:val="24"/>
          <w:szCs w:val="24"/>
        </w:rPr>
        <w:t xml:space="preserve"> and violence is rejected. </w:t>
      </w:r>
      <w:r w:rsidR="00AC3B02" w:rsidRPr="00915A36">
        <w:rPr>
          <w:rFonts w:ascii="Karla" w:hAnsi="Karla" w:cs="Arial"/>
          <w:sz w:val="24"/>
          <w:szCs w:val="24"/>
        </w:rPr>
        <w:t xml:space="preserve">Based on their reviews of violence prevention initiatives, VicHealth have concluded that school-based interventions </w:t>
      </w:r>
      <w:r w:rsidR="008B6E8D" w:rsidRPr="00915A36">
        <w:rPr>
          <w:rFonts w:ascii="Karla" w:hAnsi="Karla" w:cs="Arial"/>
          <w:sz w:val="24"/>
          <w:szCs w:val="24"/>
        </w:rPr>
        <w:t>should be a priority for any violence prevention plan, as they show strong effectiveness when they are delivered by well trained staff,</w:t>
      </w:r>
      <w:r w:rsidR="00AC3B02" w:rsidRPr="00915A36">
        <w:rPr>
          <w:rFonts w:ascii="Karla" w:hAnsi="Karla" w:cs="Arial"/>
          <w:sz w:val="24"/>
          <w:szCs w:val="24"/>
        </w:rPr>
        <w:t xml:space="preserve"> have a strong program logic and evaluation, are culturally sensitive and inclusive, and take a whole-of-school approach.</w:t>
      </w:r>
      <w:r w:rsidR="00AC3B02" w:rsidRPr="00915A36">
        <w:rPr>
          <w:rStyle w:val="EndnoteReference"/>
          <w:rFonts w:ascii="Karla" w:hAnsi="Karla" w:cs="Arial"/>
          <w:sz w:val="24"/>
          <w:szCs w:val="24"/>
        </w:rPr>
        <w:endnoteReference w:id="52"/>
      </w:r>
      <w:r w:rsidR="00AC3B02" w:rsidRPr="00915A36">
        <w:rPr>
          <w:rFonts w:ascii="Karla" w:hAnsi="Karla" w:cs="Arial"/>
          <w:sz w:val="24"/>
          <w:szCs w:val="24"/>
        </w:rPr>
        <w:t xml:space="preserve"> </w:t>
      </w:r>
      <w:r w:rsidR="00375DEE" w:rsidRPr="00915A36">
        <w:rPr>
          <w:rFonts w:ascii="Karla" w:hAnsi="Karla" w:cs="Arial"/>
          <w:sz w:val="24"/>
          <w:szCs w:val="24"/>
        </w:rPr>
        <w:t>Young people themselves often identify schools as places where they would like to be able to access more support</w:t>
      </w:r>
      <w:r w:rsidR="00B8751C" w:rsidRPr="00915A36">
        <w:rPr>
          <w:rFonts w:ascii="Karla" w:hAnsi="Karla" w:cs="Arial"/>
          <w:sz w:val="24"/>
          <w:szCs w:val="24"/>
        </w:rPr>
        <w:t>. W</w:t>
      </w:r>
      <w:r w:rsidR="00375DEE" w:rsidRPr="00915A36">
        <w:rPr>
          <w:rFonts w:ascii="Karla" w:hAnsi="Karla" w:cs="Arial"/>
          <w:sz w:val="24"/>
          <w:szCs w:val="24"/>
        </w:rPr>
        <w:t>e note, for example, a bill to be introduced shortly to Victoria’s Youth Parliament by young delegates from Hobsons Bay, calling for family violence to be a compulsory topic in teacher training and in the school curriculum.</w:t>
      </w:r>
    </w:p>
    <w:p w:rsidR="00FE75F1" w:rsidRPr="00915A36" w:rsidRDefault="00FE75F1" w:rsidP="00451C71">
      <w:pPr>
        <w:spacing w:after="0" w:line="360" w:lineRule="auto"/>
        <w:rPr>
          <w:rFonts w:ascii="Karla" w:hAnsi="Karla" w:cs="Arial"/>
          <w:sz w:val="24"/>
          <w:szCs w:val="24"/>
        </w:rPr>
      </w:pPr>
    </w:p>
    <w:p w:rsidR="00E413BC" w:rsidRPr="00915A36" w:rsidRDefault="001E2296" w:rsidP="00451C71">
      <w:pPr>
        <w:spacing w:after="0" w:line="360" w:lineRule="auto"/>
        <w:rPr>
          <w:rFonts w:ascii="Karla" w:hAnsi="Karla" w:cs="Arial"/>
          <w:sz w:val="24"/>
          <w:szCs w:val="24"/>
        </w:rPr>
      </w:pPr>
      <w:r w:rsidRPr="00915A36">
        <w:rPr>
          <w:rFonts w:ascii="Karla" w:hAnsi="Karla" w:cs="Arial"/>
          <w:sz w:val="24"/>
          <w:szCs w:val="24"/>
        </w:rPr>
        <w:t>However, while sec</w:t>
      </w:r>
      <w:r w:rsidR="001744FB" w:rsidRPr="00915A36">
        <w:rPr>
          <w:rFonts w:ascii="Karla" w:hAnsi="Karla" w:cs="Arial"/>
          <w:sz w:val="24"/>
          <w:szCs w:val="24"/>
        </w:rPr>
        <w:t xml:space="preserve">ondary schools are mandated to deliver health and physical </w:t>
      </w:r>
      <w:r w:rsidRPr="00915A36">
        <w:rPr>
          <w:rFonts w:ascii="Karla" w:hAnsi="Karla" w:cs="Arial"/>
          <w:sz w:val="24"/>
          <w:szCs w:val="24"/>
        </w:rPr>
        <w:t xml:space="preserve">education </w:t>
      </w:r>
      <w:r w:rsidR="001744FB" w:rsidRPr="00915A36">
        <w:rPr>
          <w:rFonts w:ascii="Karla" w:hAnsi="Karla" w:cs="Arial"/>
          <w:sz w:val="24"/>
          <w:szCs w:val="24"/>
        </w:rPr>
        <w:t xml:space="preserve">units which </w:t>
      </w:r>
      <w:r w:rsidR="00843770" w:rsidRPr="00915A36">
        <w:rPr>
          <w:rFonts w:ascii="Karla" w:hAnsi="Karla" w:cs="Arial"/>
          <w:sz w:val="24"/>
          <w:szCs w:val="24"/>
        </w:rPr>
        <w:t>address</w:t>
      </w:r>
      <w:r w:rsidRPr="00915A36">
        <w:rPr>
          <w:rFonts w:ascii="Karla" w:hAnsi="Karla" w:cs="Arial"/>
          <w:sz w:val="24"/>
          <w:szCs w:val="24"/>
        </w:rPr>
        <w:t xml:space="preserve"> sex education and consent, there is</w:t>
      </w:r>
      <w:r w:rsidR="00CC0FD3" w:rsidRPr="00915A36">
        <w:rPr>
          <w:rFonts w:ascii="Karla" w:hAnsi="Karla" w:cs="Arial"/>
          <w:sz w:val="24"/>
          <w:szCs w:val="24"/>
        </w:rPr>
        <w:t xml:space="preserve"> currently</w:t>
      </w:r>
      <w:r w:rsidRPr="00915A36">
        <w:rPr>
          <w:rFonts w:ascii="Karla" w:hAnsi="Karla" w:cs="Arial"/>
          <w:sz w:val="24"/>
          <w:szCs w:val="24"/>
        </w:rPr>
        <w:t xml:space="preserve"> </w:t>
      </w:r>
      <w:r w:rsidR="001744FB" w:rsidRPr="00915A36">
        <w:rPr>
          <w:rFonts w:ascii="Karla" w:hAnsi="Karla" w:cs="Arial"/>
          <w:sz w:val="24"/>
          <w:szCs w:val="24"/>
        </w:rPr>
        <w:t>no mandated requirement for students</w:t>
      </w:r>
      <w:r w:rsidRPr="00915A36">
        <w:rPr>
          <w:rFonts w:ascii="Karla" w:hAnsi="Karla" w:cs="Arial"/>
          <w:sz w:val="24"/>
          <w:szCs w:val="24"/>
        </w:rPr>
        <w:t xml:space="preserve"> and staff</w:t>
      </w:r>
      <w:r w:rsidR="001744FB" w:rsidRPr="00915A36">
        <w:rPr>
          <w:rFonts w:ascii="Karla" w:hAnsi="Karla" w:cs="Arial"/>
          <w:sz w:val="24"/>
          <w:szCs w:val="24"/>
        </w:rPr>
        <w:t xml:space="preserve"> to be taught about respectful relationships.</w:t>
      </w:r>
      <w:r w:rsidR="007F7A42" w:rsidRPr="00915A36">
        <w:rPr>
          <w:rFonts w:ascii="Karla" w:hAnsi="Karla" w:cs="Arial"/>
          <w:sz w:val="24"/>
          <w:szCs w:val="24"/>
        </w:rPr>
        <w:t xml:space="preserve"> </w:t>
      </w:r>
    </w:p>
    <w:p w:rsidR="00843770" w:rsidRPr="00915A36" w:rsidRDefault="00843770" w:rsidP="00451C71">
      <w:pPr>
        <w:spacing w:after="0" w:line="360" w:lineRule="auto"/>
        <w:rPr>
          <w:rFonts w:ascii="Karla" w:hAnsi="Karla" w:cs="Arial"/>
          <w:sz w:val="24"/>
          <w:szCs w:val="24"/>
        </w:rPr>
      </w:pPr>
    </w:p>
    <w:p w:rsidR="007F7A42" w:rsidRPr="00915A36" w:rsidRDefault="008B34FC" w:rsidP="00451C71">
      <w:pPr>
        <w:spacing w:after="0" w:line="360" w:lineRule="auto"/>
        <w:rPr>
          <w:rFonts w:ascii="Karla" w:hAnsi="Karla" w:cs="Arial"/>
          <w:sz w:val="24"/>
          <w:szCs w:val="24"/>
        </w:rPr>
      </w:pPr>
      <w:r w:rsidRPr="00915A36">
        <w:rPr>
          <w:rFonts w:ascii="Karla" w:hAnsi="Karla" w:cs="Arial"/>
          <w:sz w:val="24"/>
          <w:szCs w:val="24"/>
        </w:rPr>
        <w:lastRenderedPageBreak/>
        <w:t xml:space="preserve">Following a 2009 review by VicHealth of violence prevention efforts in Victorian schools, </w:t>
      </w:r>
      <w:r w:rsidR="00843770" w:rsidRPr="00915A36">
        <w:rPr>
          <w:rFonts w:ascii="Karla" w:hAnsi="Karla" w:cs="Arial"/>
          <w:sz w:val="24"/>
          <w:szCs w:val="24"/>
        </w:rPr>
        <w:t xml:space="preserve">Victoria’s Department of Education and Training (DET) worked with VicHealth, CASA House and Deakin University to develop </w:t>
      </w:r>
      <w:r w:rsidRPr="00915A36">
        <w:rPr>
          <w:rFonts w:ascii="Karla" w:hAnsi="Karla" w:cs="Arial"/>
          <w:sz w:val="24"/>
          <w:szCs w:val="24"/>
        </w:rPr>
        <w:t>a</w:t>
      </w:r>
      <w:r w:rsidR="00843770" w:rsidRPr="00915A36">
        <w:rPr>
          <w:rFonts w:ascii="Karla" w:hAnsi="Karla" w:cs="Arial"/>
          <w:sz w:val="24"/>
          <w:szCs w:val="24"/>
        </w:rPr>
        <w:t xml:space="preserve"> resource for secondary schools ‘Building Respectful Relationships – Stepping Out Against Gender-Based Violence’</w:t>
      </w:r>
      <w:r w:rsidR="00531D27" w:rsidRPr="00915A36">
        <w:rPr>
          <w:rFonts w:ascii="Karla" w:hAnsi="Karla" w:cs="Arial"/>
          <w:sz w:val="24"/>
          <w:szCs w:val="24"/>
        </w:rPr>
        <w:t xml:space="preserve"> (</w:t>
      </w:r>
      <w:r w:rsidR="00FE287D" w:rsidRPr="00915A36">
        <w:rPr>
          <w:rFonts w:ascii="Karla" w:hAnsi="Karla" w:cs="Arial"/>
          <w:sz w:val="24"/>
          <w:szCs w:val="24"/>
        </w:rPr>
        <w:t xml:space="preserve">the </w:t>
      </w:r>
      <w:r w:rsidR="00C157B3" w:rsidRPr="00915A36">
        <w:rPr>
          <w:rFonts w:ascii="Karla" w:hAnsi="Karla" w:cs="Arial"/>
          <w:sz w:val="24"/>
          <w:szCs w:val="24"/>
        </w:rPr>
        <w:t xml:space="preserve">final package </w:t>
      </w:r>
      <w:r w:rsidR="008B6E8D" w:rsidRPr="00915A36">
        <w:rPr>
          <w:rFonts w:ascii="Karla" w:hAnsi="Karla" w:cs="Arial"/>
          <w:sz w:val="24"/>
          <w:szCs w:val="24"/>
        </w:rPr>
        <w:t xml:space="preserve">was </w:t>
      </w:r>
      <w:r w:rsidR="00C157B3" w:rsidRPr="00915A36">
        <w:rPr>
          <w:rFonts w:ascii="Karla" w:hAnsi="Karla" w:cs="Arial"/>
          <w:sz w:val="24"/>
          <w:szCs w:val="24"/>
        </w:rPr>
        <w:t>released in 2014</w:t>
      </w:r>
      <w:r w:rsidR="00531D27" w:rsidRPr="00915A36">
        <w:rPr>
          <w:rFonts w:ascii="Karla" w:hAnsi="Karla" w:cs="Arial"/>
          <w:sz w:val="24"/>
          <w:szCs w:val="24"/>
        </w:rPr>
        <w:t>)</w:t>
      </w:r>
      <w:r w:rsidR="00843770" w:rsidRPr="00915A36">
        <w:rPr>
          <w:rFonts w:ascii="Karla" w:hAnsi="Karla" w:cs="Arial"/>
          <w:sz w:val="24"/>
          <w:szCs w:val="24"/>
        </w:rPr>
        <w:t>.</w:t>
      </w:r>
      <w:r w:rsidR="00887CDB" w:rsidRPr="00915A36">
        <w:rPr>
          <w:rFonts w:ascii="Karla" w:hAnsi="Karla" w:cs="Arial"/>
          <w:sz w:val="24"/>
          <w:szCs w:val="24"/>
        </w:rPr>
        <w:t xml:space="preserve"> This resource, which is targeted at Years 8 and 9 students, is well regarded by the prevention sector</w:t>
      </w:r>
      <w:r w:rsidR="00375DEE" w:rsidRPr="00915A36">
        <w:rPr>
          <w:rFonts w:ascii="Karla" w:hAnsi="Karla" w:cs="Arial"/>
          <w:sz w:val="24"/>
          <w:szCs w:val="24"/>
        </w:rPr>
        <w:t xml:space="preserve">. It gives students </w:t>
      </w:r>
      <w:r w:rsidR="00744B81" w:rsidRPr="00915A36">
        <w:rPr>
          <w:rFonts w:ascii="Karla" w:hAnsi="Karla" w:cs="Arial"/>
          <w:sz w:val="24"/>
          <w:szCs w:val="24"/>
        </w:rPr>
        <w:t xml:space="preserve">a grounding in gender, relationships and respect, helping them to interrogate the messages they receive about gender and sexuality, build their media literacy, </w:t>
      </w:r>
      <w:r w:rsidR="00CC0FD3" w:rsidRPr="00915A36">
        <w:rPr>
          <w:rFonts w:ascii="Karla" w:hAnsi="Karla" w:cs="Arial"/>
          <w:sz w:val="24"/>
          <w:szCs w:val="24"/>
        </w:rPr>
        <w:t xml:space="preserve">and </w:t>
      </w:r>
      <w:r w:rsidR="00744B81" w:rsidRPr="00915A36">
        <w:rPr>
          <w:rFonts w:ascii="Karla" w:hAnsi="Karla" w:cs="Arial"/>
          <w:sz w:val="24"/>
          <w:szCs w:val="24"/>
        </w:rPr>
        <w:t xml:space="preserve">understand </w:t>
      </w:r>
      <w:r w:rsidR="00340060" w:rsidRPr="00915A36">
        <w:rPr>
          <w:rFonts w:ascii="Karla" w:hAnsi="Karla" w:cs="Arial"/>
          <w:sz w:val="24"/>
          <w:szCs w:val="24"/>
        </w:rPr>
        <w:t>family</w:t>
      </w:r>
      <w:r w:rsidR="00744B81" w:rsidRPr="00915A36">
        <w:rPr>
          <w:rFonts w:ascii="Karla" w:hAnsi="Karla" w:cs="Arial"/>
          <w:sz w:val="24"/>
          <w:szCs w:val="24"/>
        </w:rPr>
        <w:t xml:space="preserve"> violence, sexual assault, gender based violence and homophobia.</w:t>
      </w:r>
      <w:r w:rsidR="00887CDB" w:rsidRPr="00915A36">
        <w:rPr>
          <w:rFonts w:ascii="Karla" w:hAnsi="Karla" w:cs="Arial"/>
          <w:sz w:val="24"/>
          <w:szCs w:val="24"/>
        </w:rPr>
        <w:t xml:space="preserve"> </w:t>
      </w:r>
      <w:r w:rsidR="00255679" w:rsidRPr="00915A36">
        <w:rPr>
          <w:rFonts w:ascii="Karla" w:hAnsi="Karla" w:cs="Arial"/>
          <w:sz w:val="24"/>
          <w:szCs w:val="24"/>
        </w:rPr>
        <w:t xml:space="preserve">Early evaluations of the model found that health education teachers </w:t>
      </w:r>
      <w:r w:rsidR="00FE287D" w:rsidRPr="00915A36">
        <w:rPr>
          <w:rFonts w:ascii="Karla" w:hAnsi="Karla" w:cs="Arial"/>
          <w:sz w:val="24"/>
          <w:szCs w:val="24"/>
        </w:rPr>
        <w:t xml:space="preserve">implemented it fairly easily, while </w:t>
      </w:r>
      <w:r w:rsidR="00375DEE" w:rsidRPr="00915A36">
        <w:rPr>
          <w:rFonts w:ascii="Karla" w:hAnsi="Karla" w:cs="Arial"/>
          <w:sz w:val="24"/>
          <w:szCs w:val="24"/>
        </w:rPr>
        <w:t xml:space="preserve">teachers from other areas such as English needed more support to integrate it into their </w:t>
      </w:r>
      <w:r w:rsidR="00FE287D" w:rsidRPr="00915A36">
        <w:rPr>
          <w:rFonts w:ascii="Karla" w:hAnsi="Karla" w:cs="Arial"/>
          <w:sz w:val="24"/>
          <w:szCs w:val="24"/>
        </w:rPr>
        <w:t>curriculum</w:t>
      </w:r>
      <w:r w:rsidR="00255679" w:rsidRPr="00915A36">
        <w:rPr>
          <w:rFonts w:ascii="Karla" w:hAnsi="Karla" w:cs="Arial"/>
          <w:sz w:val="24"/>
          <w:szCs w:val="24"/>
        </w:rPr>
        <w:t xml:space="preserve">. </w:t>
      </w:r>
      <w:r w:rsidR="00887CDB" w:rsidRPr="00915A36">
        <w:rPr>
          <w:rFonts w:ascii="Karla" w:hAnsi="Karla" w:cs="Arial"/>
          <w:sz w:val="24"/>
          <w:szCs w:val="24"/>
        </w:rPr>
        <w:t xml:space="preserve">The </w:t>
      </w:r>
      <w:r w:rsidR="009115A2" w:rsidRPr="00915A36">
        <w:rPr>
          <w:rFonts w:ascii="Karla" w:hAnsi="Karla" w:cs="Arial"/>
          <w:sz w:val="24"/>
          <w:szCs w:val="24"/>
        </w:rPr>
        <w:t xml:space="preserve">module </w:t>
      </w:r>
      <w:r w:rsidR="00375DEE" w:rsidRPr="00915A36">
        <w:rPr>
          <w:rFonts w:ascii="Karla" w:hAnsi="Karla" w:cs="Arial"/>
          <w:sz w:val="24"/>
          <w:szCs w:val="24"/>
        </w:rPr>
        <w:t>is designed to involve reviews of the school’s broader culture, policies and procedures, including as a workplace</w:t>
      </w:r>
      <w:r w:rsidR="00340060" w:rsidRPr="00915A36">
        <w:rPr>
          <w:rFonts w:ascii="Karla" w:hAnsi="Karla" w:cs="Arial"/>
          <w:sz w:val="24"/>
          <w:szCs w:val="24"/>
        </w:rPr>
        <w:t>.</w:t>
      </w:r>
      <w:r w:rsidR="00744B81" w:rsidRPr="00915A36">
        <w:rPr>
          <w:rStyle w:val="EndnoteReference"/>
          <w:rFonts w:ascii="Karla" w:hAnsi="Karla" w:cs="Arial"/>
          <w:sz w:val="24"/>
          <w:szCs w:val="24"/>
        </w:rPr>
        <w:endnoteReference w:id="53"/>
      </w:r>
    </w:p>
    <w:p w:rsidR="007F7A42" w:rsidRPr="00915A36" w:rsidRDefault="007F7A42" w:rsidP="00451C71">
      <w:pPr>
        <w:spacing w:after="0" w:line="360" w:lineRule="auto"/>
        <w:rPr>
          <w:rFonts w:ascii="Karla" w:hAnsi="Karla" w:cs="Arial"/>
          <w:i/>
          <w:sz w:val="24"/>
          <w:szCs w:val="24"/>
        </w:rPr>
      </w:pPr>
    </w:p>
    <w:p w:rsidR="007F7A42" w:rsidRPr="00915A36" w:rsidRDefault="007F7A42" w:rsidP="007F7A42">
      <w:pPr>
        <w:spacing w:after="0" w:line="360" w:lineRule="auto"/>
        <w:rPr>
          <w:rFonts w:ascii="Karla" w:hAnsi="Karla" w:cs="Arial"/>
          <w:sz w:val="24"/>
          <w:szCs w:val="24"/>
        </w:rPr>
      </w:pPr>
      <w:r w:rsidRPr="00915A36">
        <w:rPr>
          <w:rFonts w:ascii="Karla" w:hAnsi="Karla" w:cs="Arial"/>
          <w:sz w:val="24"/>
          <w:szCs w:val="24"/>
        </w:rPr>
        <w:t xml:space="preserve">Under the </w:t>
      </w:r>
      <w:r w:rsidRPr="00915A36">
        <w:rPr>
          <w:rFonts w:ascii="Karla" w:hAnsi="Karla" w:cs="Arial"/>
          <w:i/>
          <w:sz w:val="24"/>
          <w:szCs w:val="24"/>
        </w:rPr>
        <w:t>Action Plan to Address Violence against Women and Children 2012–2015</w:t>
      </w:r>
      <w:r w:rsidRPr="00915A36">
        <w:rPr>
          <w:rFonts w:ascii="Karla" w:hAnsi="Karla" w:cs="Arial"/>
          <w:sz w:val="24"/>
          <w:szCs w:val="24"/>
        </w:rPr>
        <w:t>, the Victorian Government Department of Health and Human Services funded the Respectful Relationships Education in Schools (</w:t>
      </w:r>
      <w:proofErr w:type="spellStart"/>
      <w:r w:rsidRPr="00915A36">
        <w:rPr>
          <w:rFonts w:ascii="Karla" w:hAnsi="Karla" w:cs="Arial"/>
          <w:sz w:val="24"/>
          <w:szCs w:val="24"/>
        </w:rPr>
        <w:t>RREiS</w:t>
      </w:r>
      <w:proofErr w:type="spellEnd"/>
      <w:r w:rsidRPr="00915A36">
        <w:rPr>
          <w:rFonts w:ascii="Karla" w:hAnsi="Karla" w:cs="Arial"/>
          <w:sz w:val="24"/>
          <w:szCs w:val="24"/>
        </w:rPr>
        <w:t xml:space="preserve">) project. This project works across three </w:t>
      </w:r>
      <w:r w:rsidR="00016FE3" w:rsidRPr="00915A36">
        <w:rPr>
          <w:rFonts w:ascii="Karla" w:hAnsi="Karla" w:cs="Arial"/>
          <w:sz w:val="24"/>
          <w:szCs w:val="24"/>
        </w:rPr>
        <w:t>location</w:t>
      </w:r>
      <w:r w:rsidRPr="00915A36">
        <w:rPr>
          <w:rFonts w:ascii="Karla" w:hAnsi="Karla" w:cs="Arial"/>
          <w:sz w:val="24"/>
          <w:szCs w:val="24"/>
        </w:rPr>
        <w:t>s (Outer East</w:t>
      </w:r>
      <w:r w:rsidR="00D4424D" w:rsidRPr="00915A36">
        <w:rPr>
          <w:rFonts w:ascii="Karla" w:hAnsi="Karla" w:cs="Arial"/>
          <w:sz w:val="24"/>
          <w:szCs w:val="24"/>
        </w:rPr>
        <w:t>ern Metropolitan</w:t>
      </w:r>
      <w:r w:rsidRPr="00915A36">
        <w:rPr>
          <w:rFonts w:ascii="Karla" w:hAnsi="Karla" w:cs="Arial"/>
          <w:sz w:val="24"/>
          <w:szCs w:val="24"/>
        </w:rPr>
        <w:t xml:space="preserve">, Central Victoria and Western Metropolitan), to support </w:t>
      </w:r>
      <w:r w:rsidR="009E76E0" w:rsidRPr="00915A36">
        <w:rPr>
          <w:rFonts w:ascii="Karla" w:hAnsi="Karla" w:cs="Arial"/>
          <w:sz w:val="24"/>
          <w:szCs w:val="24"/>
        </w:rPr>
        <w:t>up to thirty</w:t>
      </w:r>
      <w:r w:rsidRPr="00915A36">
        <w:rPr>
          <w:rFonts w:ascii="Karla" w:hAnsi="Karla" w:cs="Arial"/>
          <w:sz w:val="24"/>
          <w:szCs w:val="24"/>
        </w:rPr>
        <w:t xml:space="preserve"> schools to implement ‘Building Respectful Relationships</w:t>
      </w:r>
      <w:r w:rsidR="00016FE3" w:rsidRPr="00915A36">
        <w:rPr>
          <w:rFonts w:ascii="Karla" w:hAnsi="Karla" w:cs="Arial"/>
          <w:sz w:val="24"/>
          <w:szCs w:val="24"/>
        </w:rPr>
        <w:t>’ as a</w:t>
      </w:r>
      <w:r w:rsidRPr="00915A36">
        <w:rPr>
          <w:rFonts w:ascii="Karla" w:hAnsi="Karla" w:cs="Arial"/>
          <w:sz w:val="24"/>
          <w:szCs w:val="24"/>
        </w:rPr>
        <w:t xml:space="preserve"> whole-school approach. </w:t>
      </w:r>
      <w:r w:rsidR="00D4424D" w:rsidRPr="00915A36">
        <w:rPr>
          <w:rFonts w:ascii="Karla" w:hAnsi="Karla" w:cs="Arial"/>
          <w:sz w:val="24"/>
          <w:szCs w:val="24"/>
        </w:rPr>
        <w:t xml:space="preserve">Project Implementation Leaders </w:t>
      </w:r>
      <w:r w:rsidRPr="00915A36">
        <w:rPr>
          <w:rFonts w:ascii="Karla" w:hAnsi="Karla" w:cs="Arial"/>
          <w:sz w:val="24"/>
          <w:szCs w:val="24"/>
        </w:rPr>
        <w:t>from</w:t>
      </w:r>
      <w:r w:rsidR="00016FE3" w:rsidRPr="00915A36">
        <w:rPr>
          <w:rFonts w:ascii="Karla" w:hAnsi="Karla" w:cs="Arial"/>
          <w:sz w:val="24"/>
          <w:szCs w:val="24"/>
        </w:rPr>
        <w:t xml:space="preserve"> the national violence prevention initiative Our Watch </w:t>
      </w:r>
      <w:r w:rsidR="00E43FFC" w:rsidRPr="00915A36">
        <w:rPr>
          <w:rFonts w:ascii="Karla" w:hAnsi="Karla" w:cs="Arial"/>
          <w:sz w:val="24"/>
          <w:szCs w:val="24"/>
        </w:rPr>
        <w:t>have been</w:t>
      </w:r>
      <w:r w:rsidR="00016FE3" w:rsidRPr="00915A36">
        <w:rPr>
          <w:rFonts w:ascii="Karla" w:hAnsi="Karla" w:cs="Arial"/>
          <w:sz w:val="24"/>
          <w:szCs w:val="24"/>
        </w:rPr>
        <w:t xml:space="preserve"> placed in regional DET offices </w:t>
      </w:r>
      <w:r w:rsidR="00E43FFC" w:rsidRPr="00915A36">
        <w:rPr>
          <w:rFonts w:ascii="Karla" w:hAnsi="Karla" w:cs="Arial"/>
          <w:sz w:val="24"/>
          <w:szCs w:val="24"/>
        </w:rPr>
        <w:t xml:space="preserve">for an 18 month pilot </w:t>
      </w:r>
      <w:r w:rsidR="00016FE3" w:rsidRPr="00915A36">
        <w:rPr>
          <w:rFonts w:ascii="Karla" w:hAnsi="Karla" w:cs="Arial"/>
          <w:sz w:val="24"/>
          <w:szCs w:val="24"/>
        </w:rPr>
        <w:t>to provide expert support to schools</w:t>
      </w:r>
      <w:r w:rsidRPr="00915A36">
        <w:rPr>
          <w:rFonts w:ascii="Karla" w:hAnsi="Karla" w:cs="Arial"/>
          <w:sz w:val="24"/>
          <w:szCs w:val="24"/>
        </w:rPr>
        <w:t>, including training</w:t>
      </w:r>
      <w:r w:rsidR="009115A2" w:rsidRPr="00915A36">
        <w:rPr>
          <w:rFonts w:ascii="Karla" w:hAnsi="Karla" w:cs="Arial"/>
          <w:sz w:val="24"/>
          <w:szCs w:val="24"/>
        </w:rPr>
        <w:t xml:space="preserve"> school</w:t>
      </w:r>
      <w:r w:rsidRPr="00915A36">
        <w:rPr>
          <w:rFonts w:ascii="Karla" w:hAnsi="Karla" w:cs="Arial"/>
          <w:sz w:val="24"/>
          <w:szCs w:val="24"/>
        </w:rPr>
        <w:t xml:space="preserve"> staff </w:t>
      </w:r>
      <w:r w:rsidR="00D4424D" w:rsidRPr="00915A36">
        <w:rPr>
          <w:rFonts w:ascii="Karla" w:hAnsi="Karla" w:cs="Arial"/>
          <w:sz w:val="24"/>
          <w:szCs w:val="24"/>
        </w:rPr>
        <w:t>in delivering the prevention curriculum and de</w:t>
      </w:r>
      <w:r w:rsidRPr="00915A36">
        <w:rPr>
          <w:rFonts w:ascii="Karla" w:hAnsi="Karla" w:cs="Arial"/>
          <w:sz w:val="24"/>
          <w:szCs w:val="24"/>
        </w:rPr>
        <w:t>aling with disclosures of violence</w:t>
      </w:r>
      <w:r w:rsidR="00FE287D" w:rsidRPr="00915A36">
        <w:rPr>
          <w:rFonts w:ascii="Karla" w:hAnsi="Karla" w:cs="Arial"/>
          <w:sz w:val="24"/>
          <w:szCs w:val="24"/>
        </w:rPr>
        <w:t xml:space="preserve">. The pilot aims </w:t>
      </w:r>
      <w:r w:rsidR="00D4424D" w:rsidRPr="00915A36">
        <w:rPr>
          <w:rFonts w:ascii="Karla" w:hAnsi="Karla" w:cs="Arial"/>
          <w:sz w:val="24"/>
          <w:szCs w:val="24"/>
        </w:rPr>
        <w:t xml:space="preserve">to build strong partnerships between schools, DET regional offices, local government and </w:t>
      </w:r>
      <w:r w:rsidR="00FE287D" w:rsidRPr="00915A36">
        <w:rPr>
          <w:rFonts w:ascii="Karla" w:hAnsi="Karla" w:cs="Arial"/>
          <w:sz w:val="24"/>
          <w:szCs w:val="24"/>
        </w:rPr>
        <w:t>community providers</w:t>
      </w:r>
      <w:r w:rsidRPr="00915A36">
        <w:rPr>
          <w:rFonts w:ascii="Karla" w:hAnsi="Karla" w:cs="Arial"/>
          <w:sz w:val="24"/>
          <w:szCs w:val="24"/>
        </w:rPr>
        <w:t xml:space="preserve">. This </w:t>
      </w:r>
      <w:r w:rsidR="00FE287D" w:rsidRPr="00915A36">
        <w:rPr>
          <w:rFonts w:ascii="Karla" w:hAnsi="Karla" w:cs="Arial"/>
          <w:sz w:val="24"/>
          <w:szCs w:val="24"/>
        </w:rPr>
        <w:t>work</w:t>
      </w:r>
      <w:r w:rsidRPr="00915A36">
        <w:rPr>
          <w:rFonts w:ascii="Karla" w:hAnsi="Karla" w:cs="Arial"/>
          <w:sz w:val="24"/>
          <w:szCs w:val="24"/>
        </w:rPr>
        <w:t xml:space="preserve"> should produce useful data on </w:t>
      </w:r>
      <w:r w:rsidR="00375DEE" w:rsidRPr="00915A36">
        <w:rPr>
          <w:rFonts w:ascii="Karla" w:hAnsi="Karla" w:cs="Arial"/>
          <w:sz w:val="24"/>
          <w:szCs w:val="24"/>
        </w:rPr>
        <w:t>the</w:t>
      </w:r>
      <w:r w:rsidRPr="00915A36">
        <w:rPr>
          <w:rFonts w:ascii="Karla" w:hAnsi="Karla" w:cs="Arial"/>
          <w:sz w:val="24"/>
          <w:szCs w:val="24"/>
        </w:rPr>
        <w:t xml:space="preserve"> kinds of support schools need, and how best to target resources.</w:t>
      </w:r>
      <w:r w:rsidR="00E43FFC" w:rsidRPr="00915A36">
        <w:rPr>
          <w:rStyle w:val="EndnoteReference"/>
          <w:rFonts w:ascii="Karla" w:hAnsi="Karla" w:cs="Arial"/>
          <w:sz w:val="24"/>
          <w:szCs w:val="24"/>
        </w:rPr>
        <w:endnoteReference w:id="54"/>
      </w:r>
      <w:r w:rsidRPr="00915A36">
        <w:rPr>
          <w:rFonts w:ascii="Karla" w:hAnsi="Karla" w:cs="Arial"/>
          <w:sz w:val="24"/>
          <w:szCs w:val="24"/>
        </w:rPr>
        <w:t xml:space="preserve"> </w:t>
      </w:r>
    </w:p>
    <w:p w:rsidR="00A7649F" w:rsidRPr="00915A36" w:rsidRDefault="00A7649F" w:rsidP="007F7A42">
      <w:pPr>
        <w:spacing w:after="0" w:line="360" w:lineRule="auto"/>
        <w:rPr>
          <w:rFonts w:ascii="Karla" w:hAnsi="Karla" w:cs="Arial"/>
          <w:sz w:val="24"/>
          <w:szCs w:val="24"/>
        </w:rPr>
      </w:pPr>
    </w:p>
    <w:p w:rsidR="00A7649F" w:rsidRPr="00915A36" w:rsidRDefault="00A7649F" w:rsidP="007F7A42">
      <w:pPr>
        <w:spacing w:after="0" w:line="360" w:lineRule="auto"/>
        <w:rPr>
          <w:rFonts w:ascii="Karla" w:hAnsi="Karla" w:cs="Arial"/>
          <w:sz w:val="24"/>
          <w:szCs w:val="24"/>
        </w:rPr>
      </w:pPr>
      <w:r w:rsidRPr="00915A36">
        <w:rPr>
          <w:rFonts w:ascii="Karla" w:hAnsi="Karla" w:cs="Arial"/>
          <w:sz w:val="24"/>
          <w:szCs w:val="24"/>
        </w:rPr>
        <w:t xml:space="preserve">However, concerns remain about </w:t>
      </w:r>
      <w:r w:rsidR="00591400" w:rsidRPr="00915A36">
        <w:rPr>
          <w:rFonts w:ascii="Karla" w:hAnsi="Karla" w:cs="Arial"/>
          <w:sz w:val="24"/>
          <w:szCs w:val="24"/>
        </w:rPr>
        <w:t xml:space="preserve">how schools engage with respectful relationships education. </w:t>
      </w:r>
      <w:r w:rsidR="00F66D25" w:rsidRPr="00915A36">
        <w:rPr>
          <w:rFonts w:ascii="Karla" w:hAnsi="Karla" w:cs="Arial"/>
          <w:sz w:val="24"/>
          <w:szCs w:val="24"/>
        </w:rPr>
        <w:t xml:space="preserve">Models developed by DET are not always </w:t>
      </w:r>
      <w:r w:rsidR="00591400" w:rsidRPr="00915A36">
        <w:rPr>
          <w:rFonts w:ascii="Karla" w:hAnsi="Karla" w:cs="Arial"/>
          <w:sz w:val="24"/>
          <w:szCs w:val="24"/>
        </w:rPr>
        <w:t>taken up or implemented as they were intended, and some schools are delivering different modules of relationships education. This is not necessarily a problem, but it makes for a complex picture.</w:t>
      </w:r>
      <w:r w:rsidR="00F66D25" w:rsidRPr="00915A36">
        <w:rPr>
          <w:rFonts w:ascii="Karla" w:hAnsi="Karla" w:cs="Arial"/>
          <w:sz w:val="24"/>
          <w:szCs w:val="24"/>
        </w:rPr>
        <w:t xml:space="preserve"> </w:t>
      </w:r>
    </w:p>
    <w:p w:rsidR="00013BB8" w:rsidRPr="00915A36" w:rsidRDefault="00013BB8" w:rsidP="007F7A42">
      <w:pPr>
        <w:spacing w:after="0" w:line="360" w:lineRule="auto"/>
        <w:rPr>
          <w:rFonts w:ascii="Karla" w:hAnsi="Karla" w:cs="Arial"/>
          <w:sz w:val="24"/>
          <w:szCs w:val="24"/>
        </w:rPr>
      </w:pPr>
    </w:p>
    <w:p w:rsidR="004E79B4" w:rsidRPr="00915A36" w:rsidRDefault="00591400" w:rsidP="007F7A42">
      <w:pPr>
        <w:spacing w:after="0" w:line="360" w:lineRule="auto"/>
        <w:rPr>
          <w:rFonts w:ascii="Karla" w:hAnsi="Karla" w:cs="Arial"/>
          <w:sz w:val="24"/>
          <w:szCs w:val="24"/>
        </w:rPr>
      </w:pPr>
      <w:r w:rsidRPr="00915A36">
        <w:rPr>
          <w:rFonts w:ascii="Karla" w:hAnsi="Karla" w:cs="Arial"/>
          <w:sz w:val="24"/>
          <w:szCs w:val="24"/>
        </w:rPr>
        <w:t>Some prominent models</w:t>
      </w:r>
      <w:r w:rsidR="00EE1455" w:rsidRPr="00915A36">
        <w:rPr>
          <w:rFonts w:ascii="Karla" w:hAnsi="Karla" w:cs="Arial"/>
          <w:sz w:val="24"/>
          <w:szCs w:val="24"/>
        </w:rPr>
        <w:t xml:space="preserve"> of respectful relationship education, developed by stakeholders outside of DET,</w:t>
      </w:r>
      <w:r w:rsidRPr="00915A36">
        <w:rPr>
          <w:rFonts w:ascii="Karla" w:hAnsi="Karla" w:cs="Arial"/>
          <w:sz w:val="24"/>
          <w:szCs w:val="24"/>
        </w:rPr>
        <w:t xml:space="preserve"> </w:t>
      </w:r>
      <w:r w:rsidR="004E79B4" w:rsidRPr="00915A36">
        <w:rPr>
          <w:rFonts w:ascii="Karla" w:hAnsi="Karla" w:cs="Arial"/>
          <w:sz w:val="24"/>
          <w:szCs w:val="24"/>
        </w:rPr>
        <w:t>include:</w:t>
      </w:r>
    </w:p>
    <w:p w:rsidR="004E79B4" w:rsidRPr="00915A36" w:rsidRDefault="004E79B4" w:rsidP="007F7A42">
      <w:pPr>
        <w:spacing w:after="0" w:line="360" w:lineRule="auto"/>
        <w:rPr>
          <w:rFonts w:ascii="Karla" w:hAnsi="Karla" w:cs="Arial"/>
          <w:sz w:val="24"/>
          <w:szCs w:val="24"/>
        </w:rPr>
      </w:pPr>
    </w:p>
    <w:p w:rsidR="004E79B4" w:rsidRPr="00915A36" w:rsidRDefault="004E79B4" w:rsidP="007F7A42">
      <w:pPr>
        <w:pStyle w:val="ListParagraph"/>
        <w:numPr>
          <w:ilvl w:val="0"/>
          <w:numId w:val="18"/>
        </w:numPr>
        <w:spacing w:after="0" w:line="360" w:lineRule="auto"/>
        <w:rPr>
          <w:rFonts w:ascii="Karla" w:hAnsi="Karla" w:cs="Arial"/>
          <w:sz w:val="24"/>
          <w:szCs w:val="24"/>
        </w:rPr>
      </w:pPr>
      <w:r w:rsidRPr="00915A36">
        <w:rPr>
          <w:rFonts w:ascii="Karla" w:hAnsi="Karla" w:cs="Arial"/>
          <w:sz w:val="24"/>
          <w:szCs w:val="24"/>
        </w:rPr>
        <w:t>Breaking the Silence</w:t>
      </w:r>
      <w:r w:rsidR="009115A2" w:rsidRPr="00915A36">
        <w:rPr>
          <w:rFonts w:ascii="Karla" w:hAnsi="Karla" w:cs="Arial"/>
          <w:sz w:val="24"/>
          <w:szCs w:val="24"/>
        </w:rPr>
        <w:t xml:space="preserve"> </w:t>
      </w:r>
      <w:r w:rsidRPr="00915A36">
        <w:rPr>
          <w:rFonts w:ascii="Karla" w:hAnsi="Karla" w:cs="Arial"/>
          <w:sz w:val="24"/>
          <w:szCs w:val="24"/>
        </w:rPr>
        <w:t xml:space="preserve">– an initiative of the </w:t>
      </w:r>
      <w:r w:rsidR="00882B29" w:rsidRPr="00915A36">
        <w:rPr>
          <w:rFonts w:ascii="Karla" w:hAnsi="Karla" w:cs="Arial"/>
          <w:sz w:val="24"/>
          <w:szCs w:val="24"/>
        </w:rPr>
        <w:t>White Ribbon Foundation</w:t>
      </w:r>
      <w:r w:rsidR="00EE1455" w:rsidRPr="00915A36">
        <w:rPr>
          <w:rFonts w:ascii="Karla" w:hAnsi="Karla" w:cs="Arial"/>
          <w:sz w:val="24"/>
          <w:szCs w:val="24"/>
        </w:rPr>
        <w:t>. T</w:t>
      </w:r>
      <w:r w:rsidRPr="00915A36">
        <w:rPr>
          <w:rFonts w:ascii="Karla" w:hAnsi="Karla" w:cs="Arial"/>
          <w:sz w:val="24"/>
          <w:szCs w:val="24"/>
        </w:rPr>
        <w:t>his program</w:t>
      </w:r>
      <w:r w:rsidR="00882B29" w:rsidRPr="00915A36">
        <w:rPr>
          <w:rFonts w:ascii="Karla" w:hAnsi="Karla" w:cs="Arial"/>
          <w:sz w:val="24"/>
          <w:szCs w:val="24"/>
        </w:rPr>
        <w:t xml:space="preserve"> works with school principals to deepen their understanding of violence against women and support them to introduce prevention activities in</w:t>
      </w:r>
      <w:r w:rsidR="00C77909" w:rsidRPr="00915A36">
        <w:rPr>
          <w:rFonts w:ascii="Karla" w:hAnsi="Karla" w:cs="Arial"/>
          <w:sz w:val="24"/>
          <w:szCs w:val="24"/>
        </w:rPr>
        <w:t>to</w:t>
      </w:r>
      <w:r w:rsidR="00882B29" w:rsidRPr="00915A36">
        <w:rPr>
          <w:rFonts w:ascii="Karla" w:hAnsi="Karla" w:cs="Arial"/>
          <w:sz w:val="24"/>
          <w:szCs w:val="24"/>
        </w:rPr>
        <w:t xml:space="preserve"> schools. </w:t>
      </w:r>
    </w:p>
    <w:p w:rsidR="004E79B4" w:rsidRPr="00915A36" w:rsidRDefault="004E79B4" w:rsidP="004E79B4">
      <w:pPr>
        <w:pStyle w:val="ListParagraph"/>
        <w:numPr>
          <w:ilvl w:val="0"/>
          <w:numId w:val="18"/>
        </w:numPr>
        <w:spacing w:after="0" w:line="360" w:lineRule="auto"/>
        <w:rPr>
          <w:rFonts w:ascii="Karla" w:hAnsi="Karla" w:cs="Arial"/>
          <w:sz w:val="24"/>
          <w:szCs w:val="24"/>
        </w:rPr>
      </w:pPr>
      <w:r w:rsidRPr="00915A36">
        <w:rPr>
          <w:rFonts w:ascii="Karla" w:hAnsi="Karla" w:cs="Arial"/>
          <w:sz w:val="24"/>
          <w:szCs w:val="24"/>
        </w:rPr>
        <w:t>Girls Talk / Guys Talk – an initiative of Women’s Health West</w:t>
      </w:r>
      <w:r w:rsidR="00EE1455" w:rsidRPr="00915A36">
        <w:rPr>
          <w:rFonts w:ascii="Karla" w:hAnsi="Karla" w:cs="Arial"/>
          <w:sz w:val="24"/>
          <w:szCs w:val="24"/>
        </w:rPr>
        <w:t>. T</w:t>
      </w:r>
      <w:r w:rsidRPr="00915A36">
        <w:rPr>
          <w:rFonts w:ascii="Karla" w:hAnsi="Karla" w:cs="Arial"/>
          <w:sz w:val="24"/>
          <w:szCs w:val="24"/>
        </w:rPr>
        <w:t xml:space="preserve">his program combines Year 9 sexuality education with a World Health Organisation whole-of-school approach, a feminist philosophy, and VicHealth’s </w:t>
      </w:r>
      <w:r w:rsidR="00EE1455" w:rsidRPr="00915A36">
        <w:rPr>
          <w:rFonts w:ascii="Karla" w:hAnsi="Karla" w:cs="Arial"/>
          <w:sz w:val="24"/>
          <w:szCs w:val="24"/>
        </w:rPr>
        <w:t>‘</w:t>
      </w:r>
      <w:r w:rsidRPr="00915A36">
        <w:rPr>
          <w:rFonts w:ascii="Karla" w:hAnsi="Karla" w:cs="Arial"/>
          <w:sz w:val="24"/>
          <w:szCs w:val="24"/>
        </w:rPr>
        <w:t>Participation for Health: Framework for Action</w:t>
      </w:r>
      <w:r w:rsidR="00EE1455" w:rsidRPr="00915A36">
        <w:rPr>
          <w:rFonts w:ascii="Karla" w:hAnsi="Karla" w:cs="Arial"/>
          <w:sz w:val="24"/>
          <w:szCs w:val="24"/>
        </w:rPr>
        <w:t>’</w:t>
      </w:r>
      <w:r w:rsidRPr="00915A36">
        <w:rPr>
          <w:rFonts w:ascii="Karla" w:hAnsi="Karla" w:cs="Arial"/>
          <w:sz w:val="24"/>
          <w:szCs w:val="24"/>
        </w:rPr>
        <w:t xml:space="preserve">. </w:t>
      </w:r>
    </w:p>
    <w:p w:rsidR="004E79B4" w:rsidRPr="00915A36" w:rsidRDefault="004E79B4" w:rsidP="004E79B4">
      <w:pPr>
        <w:pStyle w:val="ListParagraph"/>
        <w:numPr>
          <w:ilvl w:val="0"/>
          <w:numId w:val="18"/>
        </w:numPr>
        <w:spacing w:after="0" w:line="360" w:lineRule="auto"/>
        <w:rPr>
          <w:rFonts w:ascii="Karla" w:hAnsi="Karla" w:cs="Arial"/>
          <w:sz w:val="24"/>
          <w:szCs w:val="24"/>
        </w:rPr>
      </w:pPr>
      <w:r w:rsidRPr="00915A36">
        <w:rPr>
          <w:rFonts w:ascii="Karla" w:hAnsi="Karla" w:cs="Arial"/>
          <w:sz w:val="24"/>
          <w:szCs w:val="24"/>
        </w:rPr>
        <w:t>Gippsland Respectful Relationships Education in Schools – an initiative of Gippsland Women's Health</w:t>
      </w:r>
      <w:r w:rsidR="00EE1455" w:rsidRPr="00915A36">
        <w:rPr>
          <w:rFonts w:ascii="Karla" w:hAnsi="Karla" w:cs="Arial"/>
          <w:sz w:val="24"/>
          <w:szCs w:val="24"/>
        </w:rPr>
        <w:t>. T</w:t>
      </w:r>
      <w:r w:rsidRPr="00915A36">
        <w:rPr>
          <w:rFonts w:ascii="Karla" w:hAnsi="Karla" w:cs="Arial"/>
          <w:sz w:val="24"/>
          <w:szCs w:val="24"/>
        </w:rPr>
        <w:t xml:space="preserve">his primary prevention program seeks to prevent violence against women by promoting gender equality and reducing adherence to rigid gender roles </w:t>
      </w:r>
      <w:r w:rsidR="009115A2" w:rsidRPr="00915A36">
        <w:rPr>
          <w:rFonts w:ascii="Karla" w:hAnsi="Karla" w:cs="Arial"/>
          <w:sz w:val="24"/>
          <w:szCs w:val="24"/>
        </w:rPr>
        <w:t>in</w:t>
      </w:r>
      <w:r w:rsidRPr="00915A36">
        <w:rPr>
          <w:rFonts w:ascii="Karla" w:hAnsi="Karla" w:cs="Arial"/>
          <w:sz w:val="24"/>
          <w:szCs w:val="24"/>
        </w:rPr>
        <w:t xml:space="preserve"> school communities.</w:t>
      </w:r>
    </w:p>
    <w:p w:rsidR="004E79B4" w:rsidRPr="00915A36" w:rsidRDefault="004E79B4" w:rsidP="004E79B4">
      <w:pPr>
        <w:pStyle w:val="ListParagraph"/>
        <w:numPr>
          <w:ilvl w:val="0"/>
          <w:numId w:val="18"/>
        </w:numPr>
        <w:spacing w:after="0" w:line="360" w:lineRule="auto"/>
        <w:rPr>
          <w:rFonts w:ascii="Karla" w:hAnsi="Karla" w:cs="Arial"/>
          <w:sz w:val="24"/>
          <w:szCs w:val="24"/>
        </w:rPr>
      </w:pPr>
      <w:r w:rsidRPr="00915A36">
        <w:rPr>
          <w:rFonts w:ascii="Karla" w:hAnsi="Karla" w:cs="Arial"/>
          <w:sz w:val="24"/>
          <w:szCs w:val="24"/>
        </w:rPr>
        <w:t>Respect Protect Connect (RPC) Program – an initiative of South Eastern CASA</w:t>
      </w:r>
      <w:r w:rsidR="00EE1455" w:rsidRPr="00915A36">
        <w:rPr>
          <w:rFonts w:ascii="Karla" w:hAnsi="Karla" w:cs="Arial"/>
          <w:sz w:val="24"/>
          <w:szCs w:val="24"/>
        </w:rPr>
        <w:t>. T</w:t>
      </w:r>
      <w:r w:rsidRPr="00915A36">
        <w:rPr>
          <w:rFonts w:ascii="Karla" w:hAnsi="Karla" w:cs="Arial"/>
          <w:sz w:val="24"/>
          <w:szCs w:val="24"/>
        </w:rPr>
        <w:t>his program offers workshops for female and male students at all secondary year levels, building understandings of violence, healthy relationships and respect.</w:t>
      </w:r>
    </w:p>
    <w:p w:rsidR="004E79B4" w:rsidRPr="00915A36" w:rsidRDefault="004E79B4" w:rsidP="004E79B4">
      <w:pPr>
        <w:pStyle w:val="ListParagraph"/>
        <w:numPr>
          <w:ilvl w:val="0"/>
          <w:numId w:val="18"/>
        </w:numPr>
        <w:spacing w:after="0" w:line="360" w:lineRule="auto"/>
        <w:rPr>
          <w:rFonts w:ascii="Karla" w:hAnsi="Karla" w:cs="Arial"/>
          <w:sz w:val="24"/>
          <w:szCs w:val="24"/>
        </w:rPr>
      </w:pPr>
      <w:r w:rsidRPr="00915A36">
        <w:rPr>
          <w:rFonts w:ascii="Karla" w:hAnsi="Karla" w:cs="Arial"/>
          <w:sz w:val="24"/>
          <w:szCs w:val="24"/>
        </w:rPr>
        <w:t>Sexual Assault Prevention Program in Secondary Schools</w:t>
      </w:r>
      <w:r w:rsidR="00DF2AFA" w:rsidRPr="00915A36">
        <w:rPr>
          <w:rFonts w:ascii="Karla" w:hAnsi="Karla" w:cs="Arial"/>
          <w:sz w:val="24"/>
          <w:szCs w:val="24"/>
        </w:rPr>
        <w:t xml:space="preserve"> (SAPPSS)</w:t>
      </w:r>
      <w:r w:rsidRPr="00915A36">
        <w:rPr>
          <w:rFonts w:ascii="Karla" w:hAnsi="Karla" w:cs="Arial"/>
          <w:sz w:val="24"/>
          <w:szCs w:val="24"/>
        </w:rPr>
        <w:t xml:space="preserve"> – an initiative of CASA House</w:t>
      </w:r>
      <w:r w:rsidR="00EE1455" w:rsidRPr="00915A36">
        <w:rPr>
          <w:rFonts w:ascii="Karla" w:hAnsi="Karla" w:cs="Arial"/>
          <w:sz w:val="24"/>
          <w:szCs w:val="24"/>
        </w:rPr>
        <w:t>. This</w:t>
      </w:r>
      <w:r w:rsidRPr="00915A36">
        <w:rPr>
          <w:rFonts w:ascii="Karla" w:hAnsi="Karla" w:cs="Arial"/>
          <w:sz w:val="24"/>
          <w:szCs w:val="24"/>
        </w:rPr>
        <w:t xml:space="preserve"> program includes staff professional development, respectful relationships curriculum for </w:t>
      </w:r>
      <w:r w:rsidR="00DF2AFA" w:rsidRPr="00915A36">
        <w:rPr>
          <w:rFonts w:ascii="Karla" w:hAnsi="Karla" w:cs="Arial"/>
          <w:sz w:val="24"/>
          <w:szCs w:val="24"/>
        </w:rPr>
        <w:t>Year 9 and 10 students, t</w:t>
      </w:r>
      <w:r w:rsidRPr="00915A36">
        <w:rPr>
          <w:rFonts w:ascii="Karla" w:hAnsi="Karla" w:cs="Arial"/>
          <w:sz w:val="24"/>
          <w:szCs w:val="24"/>
        </w:rPr>
        <w:t>rain</w:t>
      </w:r>
      <w:r w:rsidR="00DF2AFA" w:rsidRPr="00915A36">
        <w:rPr>
          <w:rFonts w:ascii="Karla" w:hAnsi="Karla" w:cs="Arial"/>
          <w:sz w:val="24"/>
          <w:szCs w:val="24"/>
        </w:rPr>
        <w:t>-</w:t>
      </w:r>
      <w:r w:rsidRPr="00915A36">
        <w:rPr>
          <w:rFonts w:ascii="Karla" w:hAnsi="Karla" w:cs="Arial"/>
          <w:sz w:val="24"/>
          <w:szCs w:val="24"/>
        </w:rPr>
        <w:t>the</w:t>
      </w:r>
      <w:r w:rsidR="00DF2AFA" w:rsidRPr="00915A36">
        <w:rPr>
          <w:rFonts w:ascii="Karla" w:hAnsi="Karla" w:cs="Arial"/>
          <w:sz w:val="24"/>
          <w:szCs w:val="24"/>
        </w:rPr>
        <w:t>-t</w:t>
      </w:r>
      <w:r w:rsidRPr="00915A36">
        <w:rPr>
          <w:rFonts w:ascii="Karla" w:hAnsi="Karla" w:cs="Arial"/>
          <w:sz w:val="24"/>
          <w:szCs w:val="24"/>
        </w:rPr>
        <w:t>rainer</w:t>
      </w:r>
      <w:r w:rsidR="00DF2AFA" w:rsidRPr="00915A36">
        <w:rPr>
          <w:rFonts w:ascii="Karla" w:hAnsi="Karla" w:cs="Arial"/>
          <w:sz w:val="24"/>
          <w:szCs w:val="24"/>
        </w:rPr>
        <w:t xml:space="preserve"> workshops for teachers</w:t>
      </w:r>
      <w:r w:rsidRPr="00915A36">
        <w:rPr>
          <w:rFonts w:ascii="Karla" w:hAnsi="Karla" w:cs="Arial"/>
          <w:sz w:val="24"/>
          <w:szCs w:val="24"/>
        </w:rPr>
        <w:t xml:space="preserve">, </w:t>
      </w:r>
      <w:r w:rsidR="00DF2AFA" w:rsidRPr="00915A36">
        <w:rPr>
          <w:rFonts w:ascii="Karla" w:hAnsi="Karla" w:cs="Arial"/>
          <w:sz w:val="24"/>
          <w:szCs w:val="24"/>
        </w:rPr>
        <w:t xml:space="preserve">peer educator programs for older students, </w:t>
      </w:r>
      <w:r w:rsidRPr="00915A36">
        <w:rPr>
          <w:rFonts w:ascii="Karla" w:hAnsi="Karla" w:cs="Arial"/>
          <w:sz w:val="24"/>
          <w:szCs w:val="24"/>
        </w:rPr>
        <w:t>and evaluation.</w:t>
      </w:r>
      <w:r w:rsidR="00DF2AFA" w:rsidRPr="00915A36">
        <w:rPr>
          <w:rFonts w:ascii="Karla" w:hAnsi="Karla" w:cs="Arial"/>
          <w:sz w:val="24"/>
          <w:szCs w:val="24"/>
        </w:rPr>
        <w:t xml:space="preserve"> It depends on strong, committed partnerships between sexual assault services and schools.</w:t>
      </w:r>
    </w:p>
    <w:p w:rsidR="004E79B4" w:rsidRPr="00915A36" w:rsidRDefault="004E79B4" w:rsidP="004E79B4">
      <w:pPr>
        <w:spacing w:after="0" w:line="360" w:lineRule="auto"/>
        <w:rPr>
          <w:rFonts w:ascii="Karla" w:hAnsi="Karla" w:cs="Arial"/>
          <w:sz w:val="24"/>
          <w:szCs w:val="24"/>
        </w:rPr>
      </w:pPr>
    </w:p>
    <w:p w:rsidR="00882B29" w:rsidRPr="00915A36" w:rsidRDefault="004E79B4" w:rsidP="004E79B4">
      <w:pPr>
        <w:spacing w:after="0" w:line="360" w:lineRule="auto"/>
        <w:rPr>
          <w:rFonts w:ascii="Karla" w:hAnsi="Karla" w:cs="Arial"/>
          <w:sz w:val="24"/>
          <w:szCs w:val="24"/>
        </w:rPr>
      </w:pPr>
      <w:r w:rsidRPr="00915A36">
        <w:rPr>
          <w:rFonts w:ascii="Karla" w:hAnsi="Karla" w:cs="Arial"/>
          <w:sz w:val="24"/>
          <w:szCs w:val="24"/>
        </w:rPr>
        <w:t xml:space="preserve">These programs have shown positive outcomes, and provide valuable lessons. For example, a </w:t>
      </w:r>
      <w:r w:rsidR="00882B29" w:rsidRPr="00915A36">
        <w:rPr>
          <w:rFonts w:ascii="Karla" w:hAnsi="Karla" w:cs="Arial"/>
          <w:sz w:val="24"/>
          <w:szCs w:val="24"/>
        </w:rPr>
        <w:t xml:space="preserve">2011 evaluation of </w:t>
      </w:r>
      <w:r w:rsidRPr="00915A36">
        <w:rPr>
          <w:rFonts w:ascii="Karla" w:hAnsi="Karla" w:cs="Arial"/>
          <w:sz w:val="24"/>
          <w:szCs w:val="24"/>
        </w:rPr>
        <w:t>the Breaking the Silence</w:t>
      </w:r>
      <w:r w:rsidR="00882B29" w:rsidRPr="00915A36">
        <w:rPr>
          <w:rFonts w:ascii="Karla" w:hAnsi="Karla" w:cs="Arial"/>
          <w:sz w:val="24"/>
          <w:szCs w:val="24"/>
        </w:rPr>
        <w:t xml:space="preserve"> program </w:t>
      </w:r>
      <w:r w:rsidR="00C464EE" w:rsidRPr="00915A36">
        <w:rPr>
          <w:rFonts w:ascii="Karla" w:hAnsi="Karla" w:cs="Arial"/>
          <w:sz w:val="24"/>
          <w:szCs w:val="24"/>
        </w:rPr>
        <w:t>highlighted</w:t>
      </w:r>
      <w:r w:rsidR="00882B29" w:rsidRPr="00915A36">
        <w:rPr>
          <w:rFonts w:ascii="Karla" w:hAnsi="Karla" w:cs="Arial"/>
          <w:sz w:val="24"/>
          <w:szCs w:val="24"/>
        </w:rPr>
        <w:t xml:space="preserve"> the importance of working closely with </w:t>
      </w:r>
      <w:r w:rsidR="00C464EE" w:rsidRPr="00915A36">
        <w:rPr>
          <w:rFonts w:ascii="Karla" w:hAnsi="Karla" w:cs="Arial"/>
          <w:sz w:val="24"/>
          <w:szCs w:val="24"/>
        </w:rPr>
        <w:t>school principals and regional leaders</w:t>
      </w:r>
      <w:r w:rsidR="00EE1455" w:rsidRPr="00915A36">
        <w:rPr>
          <w:rFonts w:ascii="Karla" w:hAnsi="Karla" w:cs="Arial"/>
          <w:sz w:val="24"/>
          <w:szCs w:val="24"/>
        </w:rPr>
        <w:t>, and</w:t>
      </w:r>
      <w:r w:rsidR="00882B29" w:rsidRPr="00915A36">
        <w:rPr>
          <w:rFonts w:ascii="Karla" w:hAnsi="Karla" w:cs="Arial"/>
          <w:sz w:val="24"/>
          <w:szCs w:val="24"/>
        </w:rPr>
        <w:t xml:space="preserve"> building the confidence of principals and teachers to discuss violence against women and address the harmful myths around gendered violence</w:t>
      </w:r>
      <w:r w:rsidR="00EE1455" w:rsidRPr="00915A36">
        <w:rPr>
          <w:rFonts w:ascii="Karla" w:hAnsi="Karla" w:cs="Arial"/>
          <w:sz w:val="24"/>
          <w:szCs w:val="24"/>
        </w:rPr>
        <w:t>. The program also found it was important to provide</w:t>
      </w:r>
      <w:r w:rsidR="00882B29" w:rsidRPr="00915A36">
        <w:rPr>
          <w:rFonts w:ascii="Karla" w:hAnsi="Karla" w:cs="Arial"/>
          <w:sz w:val="24"/>
          <w:szCs w:val="24"/>
        </w:rPr>
        <w:t xml:space="preserve"> continued support to schools </w:t>
      </w:r>
      <w:r w:rsidR="00EE1455" w:rsidRPr="00915A36">
        <w:rPr>
          <w:rFonts w:ascii="Karla" w:hAnsi="Karla" w:cs="Arial"/>
          <w:sz w:val="24"/>
          <w:szCs w:val="24"/>
        </w:rPr>
        <w:t>to remain engaged in prevention, and to integrate</w:t>
      </w:r>
      <w:r w:rsidR="00882B29" w:rsidRPr="00915A36">
        <w:rPr>
          <w:rFonts w:ascii="Karla" w:hAnsi="Karla" w:cs="Arial"/>
          <w:sz w:val="24"/>
          <w:szCs w:val="24"/>
        </w:rPr>
        <w:t xml:space="preserve"> violence prevention into the mainstream curriculum, rather than treating it as a ‘one off’.</w:t>
      </w:r>
      <w:r w:rsidR="00882B29" w:rsidRPr="00915A36">
        <w:rPr>
          <w:rStyle w:val="EndnoteReference"/>
          <w:rFonts w:ascii="Karla" w:hAnsi="Karla" w:cs="Arial"/>
          <w:sz w:val="24"/>
          <w:szCs w:val="24"/>
        </w:rPr>
        <w:endnoteReference w:id="55"/>
      </w:r>
      <w:r w:rsidR="00882B29" w:rsidRPr="00915A36">
        <w:rPr>
          <w:rFonts w:ascii="Karla" w:hAnsi="Karla" w:cs="Arial"/>
          <w:sz w:val="24"/>
          <w:szCs w:val="24"/>
        </w:rPr>
        <w:t xml:space="preserve"> </w:t>
      </w:r>
    </w:p>
    <w:p w:rsidR="00775750" w:rsidRPr="00915A36" w:rsidRDefault="00775750" w:rsidP="007F7A42">
      <w:pPr>
        <w:spacing w:after="0" w:line="360" w:lineRule="auto"/>
        <w:rPr>
          <w:rFonts w:ascii="Karla" w:hAnsi="Karla" w:cs="Arial"/>
          <w:sz w:val="24"/>
          <w:szCs w:val="24"/>
        </w:rPr>
      </w:pPr>
    </w:p>
    <w:p w:rsidR="00EE1455" w:rsidRPr="00915A36" w:rsidRDefault="004E79B4" w:rsidP="00C464EE">
      <w:pPr>
        <w:spacing w:after="0" w:line="360" w:lineRule="auto"/>
        <w:rPr>
          <w:rFonts w:ascii="Karla" w:hAnsi="Karla" w:cs="Arial"/>
          <w:sz w:val="24"/>
          <w:szCs w:val="24"/>
        </w:rPr>
      </w:pPr>
      <w:r w:rsidRPr="00915A36">
        <w:rPr>
          <w:rFonts w:ascii="Karla" w:hAnsi="Karla" w:cs="Arial"/>
          <w:sz w:val="24"/>
          <w:szCs w:val="24"/>
        </w:rPr>
        <w:t xml:space="preserve">However, the </w:t>
      </w:r>
      <w:r w:rsidR="00C464EE" w:rsidRPr="00915A36">
        <w:rPr>
          <w:rFonts w:ascii="Karla" w:hAnsi="Karla" w:cs="Arial"/>
          <w:sz w:val="24"/>
          <w:szCs w:val="24"/>
        </w:rPr>
        <w:t xml:space="preserve">diversity of </w:t>
      </w:r>
      <w:r w:rsidR="00EE1455" w:rsidRPr="00915A36">
        <w:rPr>
          <w:rFonts w:ascii="Karla" w:hAnsi="Karla" w:cs="Arial"/>
          <w:sz w:val="24"/>
          <w:szCs w:val="24"/>
        </w:rPr>
        <w:t xml:space="preserve">respectful relationships </w:t>
      </w:r>
      <w:r w:rsidR="00C464EE" w:rsidRPr="00915A36">
        <w:rPr>
          <w:rFonts w:ascii="Karla" w:hAnsi="Karla" w:cs="Arial"/>
          <w:sz w:val="24"/>
          <w:szCs w:val="24"/>
        </w:rPr>
        <w:t>programs offered to schools present</w:t>
      </w:r>
      <w:r w:rsidR="009115A2" w:rsidRPr="00915A36">
        <w:rPr>
          <w:rFonts w:ascii="Karla" w:hAnsi="Karla" w:cs="Arial"/>
          <w:sz w:val="24"/>
          <w:szCs w:val="24"/>
        </w:rPr>
        <w:t>s</w:t>
      </w:r>
      <w:r w:rsidR="00C464EE" w:rsidRPr="00915A36">
        <w:rPr>
          <w:rFonts w:ascii="Karla" w:hAnsi="Karla" w:cs="Arial"/>
          <w:sz w:val="24"/>
          <w:szCs w:val="24"/>
        </w:rPr>
        <w:t xml:space="preserve"> its own challenges. </w:t>
      </w:r>
      <w:r w:rsidR="008C05C5" w:rsidRPr="00915A36">
        <w:rPr>
          <w:rFonts w:ascii="Karla" w:hAnsi="Karla" w:cs="Arial"/>
          <w:sz w:val="24"/>
          <w:szCs w:val="24"/>
        </w:rPr>
        <w:t xml:space="preserve">As public awareness of family violence has grown, many community </w:t>
      </w:r>
      <w:r w:rsidR="008C05C5" w:rsidRPr="00915A36">
        <w:rPr>
          <w:rFonts w:ascii="Karla" w:hAnsi="Karla" w:cs="Arial"/>
          <w:sz w:val="24"/>
          <w:szCs w:val="24"/>
        </w:rPr>
        <w:lastRenderedPageBreak/>
        <w:t xml:space="preserve">members have become interested in working with young people on the topic, developing their own modules and engaging </w:t>
      </w:r>
      <w:r w:rsidR="00C464EE" w:rsidRPr="00915A36">
        <w:rPr>
          <w:rFonts w:ascii="Karla" w:hAnsi="Karla" w:cs="Arial"/>
          <w:sz w:val="24"/>
          <w:szCs w:val="24"/>
        </w:rPr>
        <w:t xml:space="preserve">directly </w:t>
      </w:r>
      <w:r w:rsidR="008C05C5" w:rsidRPr="00915A36">
        <w:rPr>
          <w:rFonts w:ascii="Karla" w:hAnsi="Karla" w:cs="Arial"/>
          <w:sz w:val="24"/>
          <w:szCs w:val="24"/>
        </w:rPr>
        <w:t xml:space="preserve">with schools. </w:t>
      </w:r>
      <w:r w:rsidR="00C464EE" w:rsidRPr="00915A36">
        <w:rPr>
          <w:rFonts w:ascii="Karla" w:hAnsi="Karla" w:cs="Arial"/>
          <w:sz w:val="24"/>
          <w:szCs w:val="24"/>
        </w:rPr>
        <w:t>This</w:t>
      </w:r>
      <w:r w:rsidR="008C05C5" w:rsidRPr="00915A36">
        <w:rPr>
          <w:rFonts w:ascii="Karla" w:hAnsi="Karla" w:cs="Arial"/>
          <w:sz w:val="24"/>
          <w:szCs w:val="24"/>
        </w:rPr>
        <w:t xml:space="preserve"> process is not guided by any central coordinating body, accreditation process, or minimum standards</w:t>
      </w:r>
      <w:r w:rsidR="00C464EE" w:rsidRPr="00915A36">
        <w:rPr>
          <w:rFonts w:ascii="Karla" w:hAnsi="Karla" w:cs="Arial"/>
          <w:sz w:val="24"/>
          <w:szCs w:val="24"/>
        </w:rPr>
        <w:t xml:space="preserve">, and as such the style, content and quality of programs </w:t>
      </w:r>
      <w:r w:rsidR="009115A2" w:rsidRPr="00915A36">
        <w:rPr>
          <w:rFonts w:ascii="Karla" w:hAnsi="Karla" w:cs="Arial"/>
          <w:sz w:val="24"/>
          <w:szCs w:val="24"/>
        </w:rPr>
        <w:t>vary</w:t>
      </w:r>
      <w:r w:rsidR="00C464EE" w:rsidRPr="00915A36">
        <w:rPr>
          <w:rFonts w:ascii="Karla" w:hAnsi="Karla" w:cs="Arial"/>
          <w:sz w:val="24"/>
          <w:szCs w:val="24"/>
        </w:rPr>
        <w:t xml:space="preserve"> considerably. </w:t>
      </w:r>
      <w:r w:rsidR="008C05C5" w:rsidRPr="00915A36">
        <w:rPr>
          <w:rFonts w:ascii="Karla" w:hAnsi="Karla" w:cs="Arial"/>
          <w:sz w:val="24"/>
          <w:szCs w:val="24"/>
        </w:rPr>
        <w:t>Some programs are not informed by current research, and may promote ideas about</w:t>
      </w:r>
      <w:r w:rsidR="00C464EE" w:rsidRPr="00915A36">
        <w:rPr>
          <w:rFonts w:ascii="Karla" w:hAnsi="Karla" w:cs="Arial"/>
          <w:sz w:val="24"/>
          <w:szCs w:val="24"/>
        </w:rPr>
        <w:t xml:space="preserve"> gender and </w:t>
      </w:r>
      <w:r w:rsidR="008C05C5" w:rsidRPr="00915A36">
        <w:rPr>
          <w:rFonts w:ascii="Karla" w:hAnsi="Karla" w:cs="Arial"/>
          <w:sz w:val="24"/>
          <w:szCs w:val="24"/>
        </w:rPr>
        <w:t xml:space="preserve">violence which are confusing or harmful. </w:t>
      </w:r>
    </w:p>
    <w:p w:rsidR="00EE1455" w:rsidRPr="00915A36" w:rsidRDefault="00EE1455" w:rsidP="00C464EE">
      <w:pPr>
        <w:spacing w:after="0" w:line="360" w:lineRule="auto"/>
        <w:rPr>
          <w:rFonts w:ascii="Karla" w:hAnsi="Karla" w:cs="Arial"/>
          <w:sz w:val="24"/>
          <w:szCs w:val="24"/>
        </w:rPr>
      </w:pPr>
    </w:p>
    <w:p w:rsidR="00654751" w:rsidRPr="00915A36" w:rsidRDefault="00EE1455" w:rsidP="00C464EE">
      <w:pPr>
        <w:spacing w:after="0" w:line="360" w:lineRule="auto"/>
        <w:rPr>
          <w:rFonts w:ascii="Karla" w:hAnsi="Karla" w:cs="Arial"/>
          <w:sz w:val="24"/>
          <w:szCs w:val="24"/>
        </w:rPr>
      </w:pPr>
      <w:r w:rsidRPr="00915A36">
        <w:rPr>
          <w:rFonts w:ascii="Karla" w:hAnsi="Karla" w:cs="Arial"/>
          <w:sz w:val="24"/>
          <w:szCs w:val="24"/>
        </w:rPr>
        <w:t>Meanwhile, s</w:t>
      </w:r>
      <w:r w:rsidR="008C05C5" w:rsidRPr="00915A36">
        <w:rPr>
          <w:rFonts w:ascii="Karla" w:hAnsi="Karla" w:cs="Arial"/>
          <w:sz w:val="24"/>
          <w:szCs w:val="24"/>
        </w:rPr>
        <w:t xml:space="preserve">chools also vary in their understanding of the issue, with some </w:t>
      </w:r>
      <w:r w:rsidR="00C464EE" w:rsidRPr="00915A36">
        <w:rPr>
          <w:rFonts w:ascii="Karla" w:hAnsi="Karla" w:cs="Arial"/>
          <w:sz w:val="24"/>
          <w:szCs w:val="24"/>
        </w:rPr>
        <w:t>schools</w:t>
      </w:r>
      <w:r w:rsidR="008C05C5" w:rsidRPr="00915A36">
        <w:rPr>
          <w:rFonts w:ascii="Karla" w:hAnsi="Karla" w:cs="Arial"/>
          <w:sz w:val="24"/>
          <w:szCs w:val="24"/>
        </w:rPr>
        <w:t xml:space="preserve"> opting for very short programs for the sake of convenience</w:t>
      </w:r>
      <w:r w:rsidR="00654751" w:rsidRPr="00915A36">
        <w:rPr>
          <w:rFonts w:ascii="Karla" w:hAnsi="Karla" w:cs="Arial"/>
          <w:sz w:val="24"/>
          <w:szCs w:val="24"/>
        </w:rPr>
        <w:t>, which may not address the students’ needs</w:t>
      </w:r>
      <w:r w:rsidR="008C05C5" w:rsidRPr="00915A36">
        <w:rPr>
          <w:rFonts w:ascii="Karla" w:hAnsi="Karla" w:cs="Arial"/>
          <w:sz w:val="24"/>
          <w:szCs w:val="24"/>
        </w:rPr>
        <w:t xml:space="preserve">. </w:t>
      </w:r>
      <w:r w:rsidR="00541767" w:rsidRPr="00915A36">
        <w:rPr>
          <w:rFonts w:ascii="Karla" w:hAnsi="Karla" w:cs="Arial"/>
          <w:sz w:val="24"/>
          <w:szCs w:val="24"/>
        </w:rPr>
        <w:t xml:space="preserve">Other schools </w:t>
      </w:r>
      <w:r w:rsidRPr="00915A36">
        <w:rPr>
          <w:rFonts w:ascii="Karla" w:hAnsi="Karla" w:cs="Arial"/>
          <w:sz w:val="24"/>
          <w:szCs w:val="24"/>
        </w:rPr>
        <w:t>do</w:t>
      </w:r>
      <w:r w:rsidR="00541767" w:rsidRPr="00915A36">
        <w:rPr>
          <w:rFonts w:ascii="Karla" w:hAnsi="Karla" w:cs="Arial"/>
          <w:sz w:val="24"/>
          <w:szCs w:val="24"/>
        </w:rPr>
        <w:t xml:space="preserve"> not engage in this space at all.</w:t>
      </w:r>
    </w:p>
    <w:p w:rsidR="00654751" w:rsidRPr="00915A36" w:rsidRDefault="00654751" w:rsidP="007F7A42">
      <w:pPr>
        <w:spacing w:after="0" w:line="360" w:lineRule="auto"/>
        <w:rPr>
          <w:rFonts w:ascii="Karla" w:hAnsi="Karla" w:cs="Arial"/>
          <w:sz w:val="24"/>
          <w:szCs w:val="24"/>
        </w:rPr>
      </w:pPr>
    </w:p>
    <w:p w:rsidR="008C05C5" w:rsidRPr="00915A36" w:rsidRDefault="008C05C5" w:rsidP="007F7A42">
      <w:pPr>
        <w:spacing w:after="0" w:line="360" w:lineRule="auto"/>
        <w:rPr>
          <w:rFonts w:ascii="Karla" w:hAnsi="Karla" w:cs="Arial"/>
          <w:sz w:val="24"/>
          <w:szCs w:val="24"/>
        </w:rPr>
      </w:pPr>
      <w:r w:rsidRPr="00915A36">
        <w:rPr>
          <w:rFonts w:ascii="Karla" w:hAnsi="Karla" w:cs="Arial"/>
          <w:sz w:val="24"/>
          <w:szCs w:val="24"/>
        </w:rPr>
        <w:t>Teachers and principals</w:t>
      </w:r>
      <w:r w:rsidR="00654751" w:rsidRPr="00915A36">
        <w:rPr>
          <w:rFonts w:ascii="Karla" w:hAnsi="Karla" w:cs="Arial"/>
          <w:sz w:val="24"/>
          <w:szCs w:val="24"/>
        </w:rPr>
        <w:t xml:space="preserve"> are</w:t>
      </w:r>
      <w:r w:rsidRPr="00915A36">
        <w:rPr>
          <w:rFonts w:ascii="Karla" w:hAnsi="Karla" w:cs="Arial"/>
          <w:sz w:val="24"/>
          <w:szCs w:val="24"/>
        </w:rPr>
        <w:t xml:space="preserve"> grappling with a full curriculum</w:t>
      </w:r>
      <w:r w:rsidR="00C464EE" w:rsidRPr="00915A36">
        <w:rPr>
          <w:rFonts w:ascii="Karla" w:hAnsi="Karla" w:cs="Arial"/>
          <w:sz w:val="24"/>
          <w:szCs w:val="24"/>
        </w:rPr>
        <w:t>,</w:t>
      </w:r>
      <w:r w:rsidR="00654751" w:rsidRPr="00915A36">
        <w:rPr>
          <w:rFonts w:ascii="Karla" w:hAnsi="Karla" w:cs="Arial"/>
          <w:sz w:val="24"/>
          <w:szCs w:val="24"/>
        </w:rPr>
        <w:t xml:space="preserve"> and are understandably wary of taking on new work. It is important they receive </w:t>
      </w:r>
      <w:r w:rsidRPr="00915A36">
        <w:rPr>
          <w:rFonts w:ascii="Karla" w:hAnsi="Karla" w:cs="Arial"/>
          <w:sz w:val="24"/>
          <w:szCs w:val="24"/>
        </w:rPr>
        <w:t xml:space="preserve">expert support </w:t>
      </w:r>
      <w:r w:rsidR="00B96E6D" w:rsidRPr="00915A36">
        <w:rPr>
          <w:rFonts w:ascii="Karla" w:hAnsi="Karla" w:cs="Arial"/>
          <w:sz w:val="24"/>
          <w:szCs w:val="24"/>
        </w:rPr>
        <w:t>and adequate resourcing in this area</w:t>
      </w:r>
      <w:r w:rsidR="00654751" w:rsidRPr="00915A36">
        <w:rPr>
          <w:rFonts w:ascii="Karla" w:hAnsi="Karla" w:cs="Arial"/>
          <w:sz w:val="24"/>
          <w:szCs w:val="24"/>
        </w:rPr>
        <w:t xml:space="preserve">. </w:t>
      </w:r>
      <w:r w:rsidR="003A2848" w:rsidRPr="00915A36">
        <w:rPr>
          <w:rFonts w:ascii="Karla" w:hAnsi="Karla" w:cs="Arial"/>
          <w:sz w:val="24"/>
          <w:szCs w:val="24"/>
        </w:rPr>
        <w:t xml:space="preserve">Anecdotally, </w:t>
      </w:r>
      <w:r w:rsidR="00654751" w:rsidRPr="00915A36">
        <w:rPr>
          <w:rFonts w:ascii="Karla" w:hAnsi="Karla" w:cs="Arial"/>
          <w:sz w:val="24"/>
          <w:szCs w:val="24"/>
        </w:rPr>
        <w:t>we have heard</w:t>
      </w:r>
      <w:r w:rsidR="003A2848" w:rsidRPr="00915A36">
        <w:rPr>
          <w:rFonts w:ascii="Karla" w:hAnsi="Karla" w:cs="Arial"/>
          <w:sz w:val="24"/>
          <w:szCs w:val="24"/>
        </w:rPr>
        <w:t xml:space="preserve"> that </w:t>
      </w:r>
      <w:r w:rsidR="00C464EE" w:rsidRPr="00915A36">
        <w:rPr>
          <w:rFonts w:ascii="Karla" w:hAnsi="Karla" w:cs="Arial"/>
          <w:sz w:val="24"/>
          <w:szCs w:val="24"/>
        </w:rPr>
        <w:t>many principals and teachers</w:t>
      </w:r>
      <w:r w:rsidR="003A2848" w:rsidRPr="00915A36">
        <w:rPr>
          <w:rFonts w:ascii="Karla" w:hAnsi="Karla" w:cs="Arial"/>
          <w:sz w:val="24"/>
          <w:szCs w:val="24"/>
        </w:rPr>
        <w:t xml:space="preserve"> </w:t>
      </w:r>
      <w:r w:rsidR="00654751" w:rsidRPr="00915A36">
        <w:rPr>
          <w:rFonts w:ascii="Karla" w:hAnsi="Karla" w:cs="Arial"/>
          <w:sz w:val="24"/>
          <w:szCs w:val="24"/>
        </w:rPr>
        <w:t>are</w:t>
      </w:r>
      <w:r w:rsidR="003A2848" w:rsidRPr="00915A36">
        <w:rPr>
          <w:rFonts w:ascii="Karla" w:hAnsi="Karla" w:cs="Arial"/>
          <w:sz w:val="24"/>
          <w:szCs w:val="24"/>
        </w:rPr>
        <w:t xml:space="preserve"> more </w:t>
      </w:r>
      <w:r w:rsidR="00C464EE" w:rsidRPr="00915A36">
        <w:rPr>
          <w:rFonts w:ascii="Karla" w:hAnsi="Karla" w:cs="Arial"/>
          <w:sz w:val="24"/>
          <w:szCs w:val="24"/>
        </w:rPr>
        <w:t>attracted to</w:t>
      </w:r>
      <w:r w:rsidR="003A2848" w:rsidRPr="00915A36">
        <w:rPr>
          <w:rFonts w:ascii="Karla" w:hAnsi="Karla" w:cs="Arial"/>
          <w:sz w:val="24"/>
          <w:szCs w:val="24"/>
        </w:rPr>
        <w:t xml:space="preserve"> </w:t>
      </w:r>
      <w:r w:rsidR="00843C3C" w:rsidRPr="00915A36">
        <w:rPr>
          <w:rFonts w:ascii="Karla" w:hAnsi="Karla" w:cs="Arial"/>
          <w:sz w:val="24"/>
          <w:szCs w:val="24"/>
        </w:rPr>
        <w:t>an</w:t>
      </w:r>
      <w:r w:rsidR="003A2848" w:rsidRPr="00915A36">
        <w:rPr>
          <w:rFonts w:ascii="Karla" w:hAnsi="Karla" w:cs="Arial"/>
          <w:sz w:val="24"/>
          <w:szCs w:val="24"/>
        </w:rPr>
        <w:t xml:space="preserve"> anti-bullying curriculum </w:t>
      </w:r>
      <w:r w:rsidR="00843C3C" w:rsidRPr="00915A36">
        <w:rPr>
          <w:rFonts w:ascii="Karla" w:hAnsi="Karla" w:cs="Arial"/>
          <w:sz w:val="24"/>
          <w:szCs w:val="24"/>
        </w:rPr>
        <w:t xml:space="preserve">– for example, using DET’s Bully Stoppers resources – than </w:t>
      </w:r>
      <w:r w:rsidR="00B96E6D" w:rsidRPr="00915A36">
        <w:rPr>
          <w:rFonts w:ascii="Karla" w:hAnsi="Karla" w:cs="Arial"/>
          <w:sz w:val="24"/>
          <w:szCs w:val="24"/>
        </w:rPr>
        <w:t>a</w:t>
      </w:r>
      <w:r w:rsidR="00843C3C" w:rsidRPr="00915A36">
        <w:rPr>
          <w:rFonts w:ascii="Karla" w:hAnsi="Karla" w:cs="Arial"/>
          <w:sz w:val="24"/>
          <w:szCs w:val="24"/>
        </w:rPr>
        <w:t xml:space="preserve"> respectful relationships module. </w:t>
      </w:r>
      <w:r w:rsidR="00C464EE" w:rsidRPr="00915A36">
        <w:rPr>
          <w:rFonts w:ascii="Karla" w:hAnsi="Karla" w:cs="Arial"/>
          <w:sz w:val="24"/>
          <w:szCs w:val="24"/>
        </w:rPr>
        <w:t xml:space="preserve">It </w:t>
      </w:r>
      <w:r w:rsidR="00EE1455" w:rsidRPr="00915A36">
        <w:rPr>
          <w:rFonts w:ascii="Karla" w:hAnsi="Karla" w:cs="Arial"/>
          <w:sz w:val="24"/>
          <w:szCs w:val="24"/>
        </w:rPr>
        <w:t>would</w:t>
      </w:r>
      <w:r w:rsidR="00C464EE" w:rsidRPr="00915A36">
        <w:rPr>
          <w:rFonts w:ascii="Karla" w:hAnsi="Karla" w:cs="Arial"/>
          <w:sz w:val="24"/>
          <w:szCs w:val="24"/>
        </w:rPr>
        <w:t xml:space="preserve"> be valuable to engage further with schools which have embraced an anti-bullying approach, to ensure they understand the value of </w:t>
      </w:r>
      <w:r w:rsidR="00654751" w:rsidRPr="00915A36">
        <w:rPr>
          <w:rFonts w:ascii="Karla" w:hAnsi="Karla" w:cs="Arial"/>
          <w:sz w:val="24"/>
          <w:szCs w:val="24"/>
        </w:rPr>
        <w:t xml:space="preserve">incorporating </w:t>
      </w:r>
      <w:r w:rsidR="00843C3C" w:rsidRPr="00915A36">
        <w:rPr>
          <w:rFonts w:ascii="Karla" w:hAnsi="Karla" w:cs="Arial"/>
          <w:sz w:val="24"/>
          <w:szCs w:val="24"/>
        </w:rPr>
        <w:t xml:space="preserve">into this </w:t>
      </w:r>
      <w:r w:rsidR="00654751" w:rsidRPr="00915A36">
        <w:rPr>
          <w:rFonts w:ascii="Karla" w:hAnsi="Karla" w:cs="Arial"/>
          <w:sz w:val="24"/>
          <w:szCs w:val="24"/>
        </w:rPr>
        <w:t>a strong understanding of gender</w:t>
      </w:r>
      <w:r w:rsidR="00843C3C" w:rsidRPr="00915A36">
        <w:rPr>
          <w:rFonts w:ascii="Karla" w:hAnsi="Karla" w:cs="Arial"/>
          <w:sz w:val="24"/>
          <w:szCs w:val="24"/>
        </w:rPr>
        <w:t>,</w:t>
      </w:r>
      <w:r w:rsidR="00654751" w:rsidRPr="00915A36">
        <w:rPr>
          <w:rFonts w:ascii="Karla" w:hAnsi="Karla" w:cs="Arial"/>
          <w:sz w:val="24"/>
          <w:szCs w:val="24"/>
        </w:rPr>
        <w:t xml:space="preserve"> sexuality</w:t>
      </w:r>
      <w:r w:rsidR="00843C3C" w:rsidRPr="00915A36">
        <w:rPr>
          <w:rFonts w:ascii="Karla" w:hAnsi="Karla" w:cs="Arial"/>
          <w:sz w:val="24"/>
          <w:szCs w:val="24"/>
        </w:rPr>
        <w:t xml:space="preserve"> and power</w:t>
      </w:r>
      <w:r w:rsidR="003A2848" w:rsidRPr="00915A36">
        <w:rPr>
          <w:rFonts w:ascii="Karla" w:hAnsi="Karla" w:cs="Arial"/>
          <w:sz w:val="24"/>
          <w:szCs w:val="24"/>
        </w:rPr>
        <w:t xml:space="preserve">. </w:t>
      </w:r>
    </w:p>
    <w:p w:rsidR="00B8751C" w:rsidRPr="00915A36" w:rsidRDefault="00B8751C" w:rsidP="007F7A42">
      <w:pPr>
        <w:spacing w:after="0" w:line="360" w:lineRule="auto"/>
        <w:rPr>
          <w:rFonts w:ascii="Karla" w:hAnsi="Karla" w:cs="Arial"/>
          <w:sz w:val="24"/>
          <w:szCs w:val="24"/>
        </w:rPr>
      </w:pPr>
    </w:p>
    <w:p w:rsidR="00A30B4C" w:rsidRPr="00915A36" w:rsidRDefault="00A30B4C" w:rsidP="00A30B4C">
      <w:pPr>
        <w:spacing w:after="0" w:line="360" w:lineRule="auto"/>
        <w:rPr>
          <w:rFonts w:ascii="Karla" w:hAnsi="Karla" w:cs="Arial"/>
          <w:b/>
          <w:sz w:val="24"/>
          <w:szCs w:val="24"/>
        </w:rPr>
      </w:pPr>
      <w:r w:rsidRPr="00915A36">
        <w:rPr>
          <w:rFonts w:ascii="Karla" w:hAnsi="Karla" w:cs="Arial"/>
          <w:b/>
          <w:sz w:val="24"/>
          <w:szCs w:val="24"/>
        </w:rPr>
        <w:t>S</w:t>
      </w:r>
      <w:r w:rsidR="00322DC3" w:rsidRPr="00915A36">
        <w:rPr>
          <w:rFonts w:ascii="Karla" w:hAnsi="Karla" w:cs="Arial"/>
          <w:b/>
          <w:sz w:val="24"/>
          <w:szCs w:val="24"/>
        </w:rPr>
        <w:t>chools s</w:t>
      </w:r>
      <w:r w:rsidRPr="00915A36">
        <w:rPr>
          <w:rFonts w:ascii="Karla" w:hAnsi="Karla" w:cs="Arial"/>
          <w:b/>
          <w:sz w:val="24"/>
          <w:szCs w:val="24"/>
        </w:rPr>
        <w:t xml:space="preserve">upporting </w:t>
      </w:r>
      <w:r w:rsidR="00421F80" w:rsidRPr="00915A36">
        <w:rPr>
          <w:rFonts w:ascii="Karla" w:hAnsi="Karla" w:cs="Arial"/>
          <w:b/>
          <w:sz w:val="24"/>
          <w:szCs w:val="24"/>
        </w:rPr>
        <w:t xml:space="preserve">vulnerable </w:t>
      </w:r>
      <w:r w:rsidRPr="00915A36">
        <w:rPr>
          <w:rFonts w:ascii="Karla" w:hAnsi="Karla" w:cs="Arial"/>
          <w:b/>
          <w:sz w:val="24"/>
          <w:szCs w:val="24"/>
        </w:rPr>
        <w:t xml:space="preserve">young people </w:t>
      </w:r>
    </w:p>
    <w:p w:rsidR="00A30B4C" w:rsidRPr="00915A36" w:rsidRDefault="00A30B4C" w:rsidP="007F7A42">
      <w:pPr>
        <w:spacing w:after="0" w:line="360" w:lineRule="auto"/>
        <w:rPr>
          <w:rFonts w:ascii="Karla" w:hAnsi="Karla" w:cs="Arial"/>
          <w:sz w:val="24"/>
          <w:szCs w:val="24"/>
        </w:rPr>
      </w:pPr>
    </w:p>
    <w:p w:rsidR="005C4100" w:rsidRPr="00915A36" w:rsidRDefault="005C4100" w:rsidP="005C4100">
      <w:pPr>
        <w:spacing w:after="0" w:line="360" w:lineRule="auto"/>
        <w:rPr>
          <w:rFonts w:ascii="Karla" w:hAnsi="Karla" w:cs="Arial"/>
          <w:sz w:val="24"/>
          <w:szCs w:val="24"/>
        </w:rPr>
      </w:pPr>
      <w:r w:rsidRPr="00915A36">
        <w:rPr>
          <w:rFonts w:ascii="Karla" w:hAnsi="Karla" w:cs="Arial"/>
          <w:sz w:val="24"/>
          <w:szCs w:val="24"/>
        </w:rPr>
        <w:t xml:space="preserve">As community awareness of family violence grows, and as respectful relationships programs in schools become more common, student disclosures of violence will increase. It is vital that adequate pathways for reporting and responding are put in place. </w:t>
      </w:r>
    </w:p>
    <w:p w:rsidR="005C4100" w:rsidRPr="00915A36" w:rsidRDefault="005C4100" w:rsidP="00451C71">
      <w:pPr>
        <w:spacing w:after="0" w:line="360" w:lineRule="auto"/>
        <w:rPr>
          <w:rFonts w:ascii="Karla" w:hAnsi="Karla" w:cs="Arial"/>
          <w:sz w:val="24"/>
          <w:szCs w:val="24"/>
        </w:rPr>
      </w:pPr>
    </w:p>
    <w:p w:rsidR="00C60F15" w:rsidRPr="00915A36" w:rsidRDefault="00271970" w:rsidP="00451C71">
      <w:pPr>
        <w:spacing w:after="0" w:line="360" w:lineRule="auto"/>
        <w:rPr>
          <w:rFonts w:ascii="Karla" w:hAnsi="Karla" w:cs="Arial"/>
          <w:sz w:val="24"/>
          <w:szCs w:val="24"/>
        </w:rPr>
      </w:pPr>
      <w:r w:rsidRPr="00915A36">
        <w:rPr>
          <w:rFonts w:ascii="Karla" w:hAnsi="Karla" w:cs="Arial"/>
          <w:sz w:val="24"/>
          <w:szCs w:val="24"/>
        </w:rPr>
        <w:t>S</w:t>
      </w:r>
      <w:r w:rsidR="00630114" w:rsidRPr="00915A36">
        <w:rPr>
          <w:rFonts w:ascii="Karla" w:hAnsi="Karla" w:cs="Arial"/>
          <w:sz w:val="24"/>
          <w:szCs w:val="24"/>
        </w:rPr>
        <w:t xml:space="preserve">upporting young people who </w:t>
      </w:r>
      <w:r w:rsidR="005C4100" w:rsidRPr="00915A36">
        <w:rPr>
          <w:rFonts w:ascii="Karla" w:hAnsi="Karla" w:cs="Arial"/>
          <w:sz w:val="24"/>
          <w:szCs w:val="24"/>
        </w:rPr>
        <w:t>disclose</w:t>
      </w:r>
      <w:r w:rsidR="00630114" w:rsidRPr="00915A36">
        <w:rPr>
          <w:rFonts w:ascii="Karla" w:hAnsi="Karla" w:cs="Arial"/>
          <w:sz w:val="24"/>
          <w:szCs w:val="24"/>
        </w:rPr>
        <w:t xml:space="preserve"> family violence can be challenging for teachers and other school staff. </w:t>
      </w:r>
      <w:r w:rsidRPr="00915A36">
        <w:rPr>
          <w:rFonts w:ascii="Karla" w:hAnsi="Karla" w:cs="Arial"/>
          <w:sz w:val="24"/>
          <w:szCs w:val="24"/>
        </w:rPr>
        <w:t xml:space="preserve">Teachers and principals </w:t>
      </w:r>
      <w:r w:rsidR="00C60F15" w:rsidRPr="00915A36">
        <w:rPr>
          <w:rFonts w:ascii="Karla" w:hAnsi="Karla" w:cs="Arial"/>
          <w:sz w:val="24"/>
          <w:szCs w:val="24"/>
        </w:rPr>
        <w:t>are mandated</w:t>
      </w:r>
      <w:r w:rsidRPr="00915A36">
        <w:rPr>
          <w:rFonts w:ascii="Karla" w:hAnsi="Karla" w:cs="Arial"/>
          <w:sz w:val="24"/>
          <w:szCs w:val="24"/>
        </w:rPr>
        <w:t xml:space="preserve"> to </w:t>
      </w:r>
      <w:r w:rsidR="00630114" w:rsidRPr="00915A36">
        <w:rPr>
          <w:rFonts w:ascii="Karla" w:hAnsi="Karla" w:cs="Arial"/>
          <w:sz w:val="24"/>
          <w:szCs w:val="24"/>
        </w:rPr>
        <w:t xml:space="preserve">make a Child Protection </w:t>
      </w:r>
      <w:r w:rsidRPr="00915A36">
        <w:rPr>
          <w:rFonts w:ascii="Karla" w:hAnsi="Karla" w:cs="Arial"/>
          <w:sz w:val="24"/>
          <w:szCs w:val="24"/>
        </w:rPr>
        <w:t>report if they hold a reasonable belief that a student needs protection because they are at risk of harm or neglect, or are being subjected to physical or sexual abuse.</w:t>
      </w:r>
      <w:r w:rsidRPr="00915A36">
        <w:rPr>
          <w:rStyle w:val="EndnoteReference"/>
          <w:rFonts w:ascii="Karla" w:hAnsi="Karla" w:cs="Arial"/>
          <w:sz w:val="24"/>
          <w:szCs w:val="24"/>
        </w:rPr>
        <w:endnoteReference w:id="56"/>
      </w:r>
      <w:r w:rsidRPr="00915A36">
        <w:rPr>
          <w:rFonts w:ascii="Karla" w:hAnsi="Karla" w:cs="Arial"/>
          <w:sz w:val="24"/>
          <w:szCs w:val="24"/>
        </w:rPr>
        <w:t xml:space="preserve"> </w:t>
      </w:r>
      <w:r w:rsidR="00630114" w:rsidRPr="00915A36">
        <w:rPr>
          <w:rFonts w:ascii="Karla" w:hAnsi="Karla" w:cs="Arial"/>
          <w:sz w:val="24"/>
          <w:szCs w:val="24"/>
        </w:rPr>
        <w:t xml:space="preserve">However, many family violence and youth service providers </w:t>
      </w:r>
      <w:r w:rsidR="00EE1455" w:rsidRPr="00915A36">
        <w:rPr>
          <w:rFonts w:ascii="Karla" w:hAnsi="Karla" w:cs="Arial"/>
          <w:sz w:val="24"/>
          <w:szCs w:val="24"/>
        </w:rPr>
        <w:t xml:space="preserve">have told us they are concerned about </w:t>
      </w:r>
      <w:r w:rsidR="00630114" w:rsidRPr="00915A36">
        <w:rPr>
          <w:rFonts w:ascii="Karla" w:hAnsi="Karla" w:cs="Arial"/>
          <w:sz w:val="24"/>
          <w:szCs w:val="24"/>
        </w:rPr>
        <w:t xml:space="preserve">the shortage of time, expertise and specialist support available to school staff. </w:t>
      </w:r>
    </w:p>
    <w:p w:rsidR="00C60F15" w:rsidRPr="00915A36" w:rsidRDefault="00C60F15" w:rsidP="00451C71">
      <w:pPr>
        <w:spacing w:after="0" w:line="360" w:lineRule="auto"/>
        <w:rPr>
          <w:rFonts w:ascii="Karla" w:hAnsi="Karla" w:cs="Arial"/>
          <w:sz w:val="24"/>
          <w:szCs w:val="24"/>
        </w:rPr>
      </w:pPr>
    </w:p>
    <w:p w:rsidR="00630114" w:rsidRPr="00915A36" w:rsidRDefault="00C60F15" w:rsidP="00451C71">
      <w:pPr>
        <w:spacing w:after="0" w:line="360" w:lineRule="auto"/>
        <w:rPr>
          <w:rFonts w:ascii="Karla" w:hAnsi="Karla" w:cs="Arial"/>
          <w:sz w:val="24"/>
          <w:szCs w:val="24"/>
        </w:rPr>
      </w:pPr>
      <w:r w:rsidRPr="00915A36">
        <w:rPr>
          <w:rFonts w:ascii="Karla" w:hAnsi="Karla" w:cs="Arial"/>
          <w:sz w:val="24"/>
          <w:szCs w:val="24"/>
        </w:rPr>
        <w:t xml:space="preserve">If a student appears to be in direct danger, there are clear reporting pathways for school staff. However, staff members may </w:t>
      </w:r>
      <w:r w:rsidR="00630114" w:rsidRPr="00915A36">
        <w:rPr>
          <w:rFonts w:ascii="Karla" w:hAnsi="Karla" w:cs="Arial"/>
          <w:sz w:val="24"/>
          <w:szCs w:val="24"/>
        </w:rPr>
        <w:t xml:space="preserve">struggle to find an appropriate response for a secondary-aged student who is ‘only’ witnessing violence in the home. Such students may </w:t>
      </w:r>
      <w:r w:rsidR="00192986" w:rsidRPr="00915A36">
        <w:rPr>
          <w:rFonts w:ascii="Karla" w:hAnsi="Karla" w:cs="Arial"/>
          <w:sz w:val="24"/>
          <w:szCs w:val="24"/>
        </w:rPr>
        <w:t>be supported</w:t>
      </w:r>
      <w:r w:rsidR="00630114" w:rsidRPr="00915A36">
        <w:rPr>
          <w:rFonts w:ascii="Karla" w:hAnsi="Karla" w:cs="Arial"/>
          <w:sz w:val="24"/>
          <w:szCs w:val="24"/>
        </w:rPr>
        <w:t xml:space="preserve"> within the school, but they are not always connected to </w:t>
      </w:r>
      <w:r w:rsidR="00760566" w:rsidRPr="00915A36">
        <w:rPr>
          <w:rFonts w:ascii="Karla" w:hAnsi="Karla" w:cs="Arial"/>
          <w:sz w:val="24"/>
          <w:szCs w:val="24"/>
        </w:rPr>
        <w:t>age-</w:t>
      </w:r>
      <w:r w:rsidR="00192986" w:rsidRPr="00915A36">
        <w:rPr>
          <w:rFonts w:ascii="Karla" w:hAnsi="Karla" w:cs="Arial"/>
          <w:sz w:val="24"/>
          <w:szCs w:val="24"/>
        </w:rPr>
        <w:t xml:space="preserve">appropriate </w:t>
      </w:r>
      <w:r w:rsidR="00630114" w:rsidRPr="00915A36">
        <w:rPr>
          <w:rFonts w:ascii="Karla" w:hAnsi="Karla" w:cs="Arial"/>
          <w:sz w:val="24"/>
          <w:szCs w:val="24"/>
        </w:rPr>
        <w:t>specialist services</w:t>
      </w:r>
      <w:r w:rsidR="00760566" w:rsidRPr="00915A36">
        <w:rPr>
          <w:rFonts w:ascii="Karla" w:hAnsi="Karla" w:cs="Arial"/>
          <w:sz w:val="24"/>
          <w:szCs w:val="24"/>
        </w:rPr>
        <w:t>.</w:t>
      </w:r>
      <w:r w:rsidR="00630114" w:rsidRPr="00915A36">
        <w:rPr>
          <w:rFonts w:ascii="Karla" w:hAnsi="Karla" w:cs="Arial"/>
          <w:sz w:val="24"/>
          <w:szCs w:val="24"/>
        </w:rPr>
        <w:t xml:space="preserve"> </w:t>
      </w:r>
    </w:p>
    <w:p w:rsidR="00192986" w:rsidRPr="00915A36" w:rsidRDefault="00192986" w:rsidP="00451C71">
      <w:pPr>
        <w:spacing w:after="0" w:line="360" w:lineRule="auto"/>
        <w:rPr>
          <w:rFonts w:ascii="Karla" w:hAnsi="Karla" w:cs="Arial"/>
          <w:sz w:val="24"/>
          <w:szCs w:val="24"/>
        </w:rPr>
      </w:pPr>
    </w:p>
    <w:p w:rsidR="00760566" w:rsidRPr="00915A36" w:rsidRDefault="00192986" w:rsidP="00270103">
      <w:pPr>
        <w:spacing w:after="0" w:line="360" w:lineRule="auto"/>
        <w:rPr>
          <w:rFonts w:ascii="Karla" w:hAnsi="Karla" w:cs="Arial"/>
          <w:sz w:val="24"/>
          <w:szCs w:val="24"/>
        </w:rPr>
      </w:pPr>
      <w:r w:rsidRPr="00915A36">
        <w:rPr>
          <w:rFonts w:ascii="Karla" w:hAnsi="Karla" w:cs="Arial"/>
          <w:sz w:val="24"/>
          <w:szCs w:val="24"/>
        </w:rPr>
        <w:t>Advice to school staff on dealing with disclosures of violence has been developed</w:t>
      </w:r>
      <w:r w:rsidR="00270103" w:rsidRPr="00915A36">
        <w:rPr>
          <w:rFonts w:ascii="Karla" w:hAnsi="Karla" w:cs="Arial"/>
          <w:sz w:val="24"/>
          <w:szCs w:val="24"/>
        </w:rPr>
        <w:t xml:space="preserve"> – for example, </w:t>
      </w:r>
      <w:r w:rsidR="009C1070" w:rsidRPr="00915A36">
        <w:rPr>
          <w:rFonts w:ascii="Karla" w:hAnsi="Karla" w:cs="Arial"/>
          <w:sz w:val="24"/>
          <w:szCs w:val="24"/>
        </w:rPr>
        <w:t>by</w:t>
      </w:r>
      <w:r w:rsidR="00270103" w:rsidRPr="00915A36">
        <w:rPr>
          <w:rFonts w:ascii="Karla" w:hAnsi="Karla" w:cs="Arial"/>
          <w:sz w:val="24"/>
          <w:szCs w:val="24"/>
        </w:rPr>
        <w:t xml:space="preserve"> the</w:t>
      </w:r>
      <w:r w:rsidRPr="00915A36">
        <w:rPr>
          <w:rFonts w:ascii="Karla" w:hAnsi="Karla" w:cs="Arial"/>
          <w:sz w:val="24"/>
          <w:szCs w:val="24"/>
        </w:rPr>
        <w:t xml:space="preserve"> Partners in Prevent</w:t>
      </w:r>
      <w:r w:rsidR="00270103" w:rsidRPr="00915A36">
        <w:rPr>
          <w:rFonts w:ascii="Karla" w:hAnsi="Karla" w:cs="Arial"/>
          <w:sz w:val="24"/>
          <w:szCs w:val="24"/>
        </w:rPr>
        <w:t xml:space="preserve">ion network </w:t>
      </w:r>
      <w:r w:rsidRPr="00915A36">
        <w:rPr>
          <w:rFonts w:ascii="Karla" w:hAnsi="Karla" w:cs="Arial"/>
          <w:sz w:val="24"/>
          <w:szCs w:val="24"/>
        </w:rPr>
        <w:t>hosted by the Domestic Violence Resource Centre Victoria</w:t>
      </w:r>
      <w:r w:rsidR="009C1070" w:rsidRPr="00915A36">
        <w:rPr>
          <w:rFonts w:ascii="Karla" w:hAnsi="Karla" w:cs="Arial"/>
          <w:sz w:val="24"/>
          <w:szCs w:val="24"/>
        </w:rPr>
        <w:t>. Their resou</w:t>
      </w:r>
      <w:r w:rsidR="00CC0FD3" w:rsidRPr="00915A36">
        <w:rPr>
          <w:rFonts w:ascii="Karla" w:hAnsi="Karla" w:cs="Arial"/>
          <w:sz w:val="24"/>
          <w:szCs w:val="24"/>
        </w:rPr>
        <w:t>r</w:t>
      </w:r>
      <w:r w:rsidR="009C1070" w:rsidRPr="00915A36">
        <w:rPr>
          <w:rFonts w:ascii="Karla" w:hAnsi="Karla" w:cs="Arial"/>
          <w:sz w:val="24"/>
          <w:szCs w:val="24"/>
        </w:rPr>
        <w:t>ce ad</w:t>
      </w:r>
      <w:r w:rsidR="00270103" w:rsidRPr="00915A36">
        <w:rPr>
          <w:rFonts w:ascii="Karla" w:hAnsi="Karla" w:cs="Arial"/>
          <w:sz w:val="24"/>
          <w:szCs w:val="24"/>
        </w:rPr>
        <w:t>vise</w:t>
      </w:r>
      <w:r w:rsidR="009C1070" w:rsidRPr="00915A36">
        <w:rPr>
          <w:rFonts w:ascii="Karla" w:hAnsi="Karla" w:cs="Arial"/>
          <w:sz w:val="24"/>
          <w:szCs w:val="24"/>
        </w:rPr>
        <w:t>s</w:t>
      </w:r>
      <w:r w:rsidR="00270103" w:rsidRPr="00915A36">
        <w:rPr>
          <w:rFonts w:ascii="Karla" w:hAnsi="Karla" w:cs="Arial"/>
          <w:sz w:val="24"/>
          <w:szCs w:val="24"/>
        </w:rPr>
        <w:t xml:space="preserve"> teachers </w:t>
      </w:r>
      <w:r w:rsidRPr="00915A36">
        <w:rPr>
          <w:rFonts w:ascii="Karla" w:hAnsi="Karla" w:cs="Arial"/>
          <w:sz w:val="24"/>
          <w:szCs w:val="24"/>
        </w:rPr>
        <w:t xml:space="preserve">about actively listening to a </w:t>
      </w:r>
      <w:r w:rsidR="00270103" w:rsidRPr="00915A36">
        <w:rPr>
          <w:rFonts w:ascii="Karla" w:hAnsi="Karla" w:cs="Arial"/>
          <w:sz w:val="24"/>
          <w:szCs w:val="24"/>
        </w:rPr>
        <w:t>student</w:t>
      </w:r>
      <w:r w:rsidRPr="00915A36">
        <w:rPr>
          <w:rFonts w:ascii="Karla" w:hAnsi="Karla" w:cs="Arial"/>
          <w:sz w:val="24"/>
          <w:szCs w:val="24"/>
        </w:rPr>
        <w:t xml:space="preserve"> in a way that validates their experience, prioritises their safety, takes their story seriously, treats them respectfully and without judgement, and makes clear the listener’s legal responsibilities and </w:t>
      </w:r>
      <w:r w:rsidR="00270103" w:rsidRPr="00915A36">
        <w:rPr>
          <w:rFonts w:ascii="Karla" w:hAnsi="Karla" w:cs="Arial"/>
          <w:sz w:val="24"/>
          <w:szCs w:val="24"/>
        </w:rPr>
        <w:t xml:space="preserve">the student’s rights </w:t>
      </w:r>
      <w:r w:rsidRPr="00915A36">
        <w:rPr>
          <w:rFonts w:ascii="Karla" w:hAnsi="Karla" w:cs="Arial"/>
          <w:sz w:val="24"/>
          <w:szCs w:val="24"/>
        </w:rPr>
        <w:t>around confidentiality.</w:t>
      </w:r>
      <w:r w:rsidR="00270103" w:rsidRPr="00915A36">
        <w:rPr>
          <w:rFonts w:ascii="Karla" w:hAnsi="Karla" w:cs="Arial"/>
          <w:sz w:val="24"/>
          <w:szCs w:val="24"/>
        </w:rPr>
        <w:t xml:space="preserve"> </w:t>
      </w:r>
      <w:r w:rsidR="009C1070" w:rsidRPr="00915A36">
        <w:rPr>
          <w:rFonts w:ascii="Karla" w:hAnsi="Karla" w:cs="Arial"/>
          <w:sz w:val="24"/>
          <w:szCs w:val="24"/>
        </w:rPr>
        <w:t xml:space="preserve">DET’s ‘Building Respectful Relationship’ module also </w:t>
      </w:r>
      <w:r w:rsidR="00CC0FD3" w:rsidRPr="00915A36">
        <w:rPr>
          <w:rFonts w:ascii="Karla" w:hAnsi="Karla" w:cs="Arial"/>
          <w:sz w:val="24"/>
          <w:szCs w:val="24"/>
        </w:rPr>
        <w:t>addresses</w:t>
      </w:r>
      <w:r w:rsidR="009C1070" w:rsidRPr="00915A36">
        <w:rPr>
          <w:rFonts w:ascii="Karla" w:hAnsi="Karla" w:cs="Arial"/>
          <w:sz w:val="24"/>
          <w:szCs w:val="24"/>
        </w:rPr>
        <w:t xml:space="preserve"> the </w:t>
      </w:r>
      <w:r w:rsidR="00CC0FD3" w:rsidRPr="00915A36">
        <w:rPr>
          <w:rFonts w:ascii="Karla" w:hAnsi="Karla" w:cs="Arial"/>
          <w:sz w:val="24"/>
          <w:szCs w:val="24"/>
        </w:rPr>
        <w:t xml:space="preserve">need for </w:t>
      </w:r>
      <w:r w:rsidR="009C1070" w:rsidRPr="00915A36">
        <w:rPr>
          <w:rFonts w:ascii="Karla" w:hAnsi="Karla" w:cs="Arial"/>
          <w:sz w:val="24"/>
          <w:szCs w:val="24"/>
        </w:rPr>
        <w:t xml:space="preserve">teachers </w:t>
      </w:r>
      <w:r w:rsidR="00CC0FD3" w:rsidRPr="00915A36">
        <w:rPr>
          <w:rFonts w:ascii="Karla" w:hAnsi="Karla" w:cs="Arial"/>
          <w:sz w:val="24"/>
          <w:szCs w:val="24"/>
        </w:rPr>
        <w:t>to be</w:t>
      </w:r>
      <w:r w:rsidR="009C1070" w:rsidRPr="00915A36">
        <w:rPr>
          <w:rFonts w:ascii="Karla" w:hAnsi="Karla" w:cs="Arial"/>
          <w:sz w:val="24"/>
          <w:szCs w:val="24"/>
        </w:rPr>
        <w:t xml:space="preserve"> prepared for disclosures and </w:t>
      </w:r>
      <w:r w:rsidR="00CC0FD3" w:rsidRPr="00915A36">
        <w:rPr>
          <w:rFonts w:ascii="Karla" w:hAnsi="Karla" w:cs="Arial"/>
          <w:sz w:val="24"/>
          <w:szCs w:val="24"/>
        </w:rPr>
        <w:t>to understand</w:t>
      </w:r>
      <w:r w:rsidR="009C1070" w:rsidRPr="00915A36">
        <w:rPr>
          <w:rFonts w:ascii="Karla" w:hAnsi="Karla" w:cs="Arial"/>
          <w:sz w:val="24"/>
          <w:szCs w:val="24"/>
        </w:rPr>
        <w:t xml:space="preserve"> their legal obligations and the school’s procedures.</w:t>
      </w:r>
      <w:r w:rsidR="009C1070" w:rsidRPr="00915A36">
        <w:rPr>
          <w:rStyle w:val="EndnoteReference"/>
          <w:rFonts w:ascii="Karla" w:hAnsi="Karla" w:cs="Arial"/>
          <w:sz w:val="24"/>
          <w:szCs w:val="24"/>
        </w:rPr>
        <w:endnoteReference w:id="57"/>
      </w:r>
    </w:p>
    <w:p w:rsidR="00760566" w:rsidRPr="00915A36" w:rsidRDefault="00760566" w:rsidP="00270103">
      <w:pPr>
        <w:spacing w:after="0" w:line="360" w:lineRule="auto"/>
        <w:rPr>
          <w:rFonts w:ascii="Karla" w:hAnsi="Karla" w:cs="Arial"/>
          <w:sz w:val="24"/>
          <w:szCs w:val="24"/>
        </w:rPr>
      </w:pPr>
    </w:p>
    <w:p w:rsidR="00C60F15" w:rsidRPr="00915A36" w:rsidRDefault="00270103" w:rsidP="00C60F15">
      <w:pPr>
        <w:spacing w:after="0" w:line="360" w:lineRule="auto"/>
        <w:rPr>
          <w:rFonts w:ascii="Karla" w:hAnsi="Karla" w:cs="Arial"/>
          <w:sz w:val="24"/>
          <w:szCs w:val="24"/>
        </w:rPr>
      </w:pPr>
      <w:r w:rsidRPr="00915A36">
        <w:rPr>
          <w:rFonts w:ascii="Karla" w:hAnsi="Karla" w:cs="Arial"/>
          <w:sz w:val="24"/>
          <w:szCs w:val="24"/>
        </w:rPr>
        <w:t xml:space="preserve">However, </w:t>
      </w:r>
      <w:r w:rsidR="005C4100" w:rsidRPr="00915A36">
        <w:rPr>
          <w:rFonts w:ascii="Karla" w:hAnsi="Karla" w:cs="Arial"/>
          <w:sz w:val="24"/>
          <w:szCs w:val="24"/>
        </w:rPr>
        <w:t xml:space="preserve">school staff also need in-person support with these issues. </w:t>
      </w:r>
      <w:r w:rsidRPr="00915A36">
        <w:rPr>
          <w:rFonts w:ascii="Karla" w:hAnsi="Karla" w:cs="Arial"/>
          <w:sz w:val="24"/>
          <w:szCs w:val="24"/>
        </w:rPr>
        <w:t xml:space="preserve">The Respectful Relationships Education in Schools project </w:t>
      </w:r>
      <w:r w:rsidR="001E772A" w:rsidRPr="00915A36">
        <w:rPr>
          <w:rFonts w:ascii="Karla" w:hAnsi="Karla" w:cs="Arial"/>
          <w:sz w:val="24"/>
          <w:szCs w:val="24"/>
        </w:rPr>
        <w:t>educates</w:t>
      </w:r>
      <w:r w:rsidRPr="00915A36">
        <w:rPr>
          <w:rFonts w:ascii="Karla" w:hAnsi="Karla" w:cs="Arial"/>
          <w:sz w:val="24"/>
          <w:szCs w:val="24"/>
        </w:rPr>
        <w:t xml:space="preserve"> staff in participating schools about understanding and responding to disclosures of violence. </w:t>
      </w:r>
      <w:r w:rsidR="009C1070" w:rsidRPr="00915A36">
        <w:rPr>
          <w:rFonts w:ascii="Karla" w:hAnsi="Karla" w:cs="Arial"/>
          <w:sz w:val="24"/>
          <w:szCs w:val="24"/>
        </w:rPr>
        <w:t>Equivalent</w:t>
      </w:r>
      <w:r w:rsidRPr="00915A36">
        <w:rPr>
          <w:rFonts w:ascii="Karla" w:hAnsi="Karla" w:cs="Arial"/>
          <w:sz w:val="24"/>
          <w:szCs w:val="24"/>
        </w:rPr>
        <w:t xml:space="preserve"> support should be available </w:t>
      </w:r>
      <w:r w:rsidR="005C4100" w:rsidRPr="00915A36">
        <w:rPr>
          <w:rFonts w:ascii="Karla" w:hAnsi="Karla" w:cs="Arial"/>
          <w:sz w:val="24"/>
          <w:szCs w:val="24"/>
        </w:rPr>
        <w:t xml:space="preserve">to all schools, </w:t>
      </w:r>
      <w:r w:rsidR="00C60F15" w:rsidRPr="00915A36">
        <w:rPr>
          <w:rFonts w:ascii="Karla" w:hAnsi="Karla" w:cs="Arial"/>
          <w:sz w:val="24"/>
          <w:szCs w:val="24"/>
        </w:rPr>
        <w:t>state-wide</w:t>
      </w:r>
      <w:r w:rsidR="009C1070" w:rsidRPr="00915A36">
        <w:rPr>
          <w:rFonts w:ascii="Karla" w:hAnsi="Karla" w:cs="Arial"/>
          <w:sz w:val="24"/>
          <w:szCs w:val="24"/>
        </w:rPr>
        <w:t>,</w:t>
      </w:r>
      <w:r w:rsidRPr="00915A36">
        <w:rPr>
          <w:rFonts w:ascii="Karla" w:hAnsi="Karla" w:cs="Arial"/>
          <w:sz w:val="24"/>
          <w:szCs w:val="24"/>
        </w:rPr>
        <w:t xml:space="preserve"> on a </w:t>
      </w:r>
      <w:r w:rsidR="00B71356" w:rsidRPr="00915A36">
        <w:rPr>
          <w:rFonts w:ascii="Karla" w:hAnsi="Karla" w:cs="Arial"/>
          <w:sz w:val="24"/>
          <w:szCs w:val="24"/>
        </w:rPr>
        <w:t>regular</w:t>
      </w:r>
      <w:r w:rsidRPr="00915A36">
        <w:rPr>
          <w:rFonts w:ascii="Karla" w:hAnsi="Karla" w:cs="Arial"/>
          <w:sz w:val="24"/>
          <w:szCs w:val="24"/>
        </w:rPr>
        <w:t xml:space="preserve"> basis. </w:t>
      </w:r>
    </w:p>
    <w:p w:rsidR="00C60F15" w:rsidRPr="00915A36" w:rsidRDefault="00C60F15" w:rsidP="00C60F15">
      <w:pPr>
        <w:spacing w:after="0" w:line="360" w:lineRule="auto"/>
        <w:rPr>
          <w:rFonts w:ascii="Karla" w:hAnsi="Karla" w:cs="Arial"/>
          <w:sz w:val="24"/>
          <w:szCs w:val="24"/>
        </w:rPr>
      </w:pPr>
    </w:p>
    <w:p w:rsidR="00C60F15" w:rsidRPr="00915A36" w:rsidRDefault="00B71356" w:rsidP="00C60F15">
      <w:pPr>
        <w:spacing w:after="0" w:line="360" w:lineRule="auto"/>
        <w:rPr>
          <w:rFonts w:ascii="Karla" w:hAnsi="Karla" w:cs="Arial"/>
          <w:sz w:val="24"/>
          <w:szCs w:val="24"/>
        </w:rPr>
      </w:pPr>
      <w:r w:rsidRPr="00915A36">
        <w:rPr>
          <w:rFonts w:ascii="Karla" w:hAnsi="Karla" w:cs="Arial"/>
          <w:sz w:val="24"/>
          <w:szCs w:val="24"/>
        </w:rPr>
        <w:t xml:space="preserve">Many </w:t>
      </w:r>
      <w:r w:rsidR="00760566" w:rsidRPr="00915A36">
        <w:rPr>
          <w:rFonts w:ascii="Karla" w:hAnsi="Karla" w:cs="Arial"/>
          <w:sz w:val="24"/>
          <w:szCs w:val="24"/>
        </w:rPr>
        <w:t xml:space="preserve">school staff </w:t>
      </w:r>
      <w:r w:rsidRPr="00915A36">
        <w:rPr>
          <w:rFonts w:ascii="Karla" w:hAnsi="Karla" w:cs="Arial"/>
          <w:sz w:val="24"/>
          <w:szCs w:val="24"/>
        </w:rPr>
        <w:t>might</w:t>
      </w:r>
      <w:r w:rsidR="00760566" w:rsidRPr="00915A36">
        <w:rPr>
          <w:rFonts w:ascii="Karla" w:hAnsi="Karla" w:cs="Arial"/>
          <w:sz w:val="24"/>
          <w:szCs w:val="24"/>
        </w:rPr>
        <w:t xml:space="preserve"> also benefit from more regular training concerning their obligations under mandatory reporting</w:t>
      </w:r>
      <w:r w:rsidR="00C60F15" w:rsidRPr="00915A36">
        <w:rPr>
          <w:rFonts w:ascii="Karla" w:hAnsi="Karla" w:cs="Arial"/>
          <w:sz w:val="24"/>
          <w:szCs w:val="24"/>
        </w:rPr>
        <w:t>, and under the new ‘failure to disclose’ laws, which require all adults to report to Victoria Police if they hold a reasonable belief that a sexual offence has been committed by an adult against a child under the age of 16.</w:t>
      </w:r>
      <w:r w:rsidR="00C60F15" w:rsidRPr="00915A36">
        <w:rPr>
          <w:rStyle w:val="EndnoteReference"/>
          <w:rFonts w:ascii="Karla" w:hAnsi="Karla" w:cs="Arial"/>
          <w:sz w:val="24"/>
          <w:szCs w:val="24"/>
        </w:rPr>
        <w:endnoteReference w:id="58"/>
      </w:r>
      <w:r w:rsidR="00C60F15" w:rsidRPr="00915A36">
        <w:rPr>
          <w:rFonts w:ascii="Karla" w:hAnsi="Karla" w:cs="Arial"/>
          <w:sz w:val="24"/>
          <w:szCs w:val="24"/>
        </w:rPr>
        <w:t xml:space="preserve"> These new laws have significant </w:t>
      </w:r>
      <w:r w:rsidRPr="00915A36">
        <w:rPr>
          <w:rFonts w:ascii="Karla" w:hAnsi="Karla" w:cs="Arial"/>
          <w:sz w:val="24"/>
          <w:szCs w:val="24"/>
        </w:rPr>
        <w:t>ramifications</w:t>
      </w:r>
      <w:r w:rsidR="00C60F15" w:rsidRPr="00915A36">
        <w:rPr>
          <w:rFonts w:ascii="Karla" w:hAnsi="Karla" w:cs="Arial"/>
          <w:sz w:val="24"/>
          <w:szCs w:val="24"/>
        </w:rPr>
        <w:t xml:space="preserve"> for the whole community</w:t>
      </w:r>
      <w:r w:rsidR="005C4100" w:rsidRPr="00915A36">
        <w:rPr>
          <w:rFonts w:ascii="Karla" w:hAnsi="Karla" w:cs="Arial"/>
          <w:sz w:val="24"/>
          <w:szCs w:val="24"/>
        </w:rPr>
        <w:t>.</w:t>
      </w:r>
      <w:r w:rsidR="007A59F3" w:rsidRPr="00915A36">
        <w:rPr>
          <w:rStyle w:val="FootnoteReference"/>
          <w:rFonts w:ascii="Karla" w:hAnsi="Karla" w:cs="Arial"/>
          <w:sz w:val="24"/>
          <w:szCs w:val="24"/>
        </w:rPr>
        <w:footnoteReference w:id="1"/>
      </w:r>
      <w:r w:rsidR="007A59F3" w:rsidRPr="00915A36">
        <w:rPr>
          <w:rFonts w:ascii="Karla" w:hAnsi="Karla" w:cs="Arial"/>
          <w:sz w:val="24"/>
          <w:szCs w:val="24"/>
        </w:rPr>
        <w:t xml:space="preserve"> </w:t>
      </w:r>
      <w:r w:rsidR="00EA6313" w:rsidRPr="00915A36">
        <w:rPr>
          <w:rFonts w:ascii="Karla" w:hAnsi="Karla" w:cs="Arial"/>
          <w:sz w:val="24"/>
          <w:szCs w:val="24"/>
        </w:rPr>
        <w:t>With support from YACVic, t</w:t>
      </w:r>
      <w:r w:rsidR="005C4100" w:rsidRPr="00915A36">
        <w:rPr>
          <w:rFonts w:ascii="Karla" w:hAnsi="Karla" w:cs="Arial"/>
          <w:sz w:val="24"/>
          <w:szCs w:val="24"/>
        </w:rPr>
        <w:t xml:space="preserve">he specialist community legal centre </w:t>
      </w:r>
      <w:r w:rsidR="00C60F15" w:rsidRPr="00915A36">
        <w:rPr>
          <w:rFonts w:ascii="Karla" w:hAnsi="Karla" w:cs="Arial"/>
          <w:sz w:val="24"/>
          <w:szCs w:val="24"/>
        </w:rPr>
        <w:t xml:space="preserve">Youthlaw has run valuable training </w:t>
      </w:r>
      <w:r w:rsidRPr="00915A36">
        <w:rPr>
          <w:rFonts w:ascii="Karla" w:hAnsi="Karla" w:cs="Arial"/>
          <w:sz w:val="24"/>
          <w:szCs w:val="24"/>
        </w:rPr>
        <w:t>about</w:t>
      </w:r>
      <w:r w:rsidR="00C60F15" w:rsidRPr="00915A36">
        <w:rPr>
          <w:rFonts w:ascii="Karla" w:hAnsi="Karla" w:cs="Arial"/>
          <w:sz w:val="24"/>
          <w:szCs w:val="24"/>
        </w:rPr>
        <w:t xml:space="preserve"> </w:t>
      </w:r>
      <w:r w:rsidR="005C4100" w:rsidRPr="00915A36">
        <w:rPr>
          <w:rFonts w:ascii="Karla" w:hAnsi="Karla" w:cs="Arial"/>
          <w:sz w:val="24"/>
          <w:szCs w:val="24"/>
        </w:rPr>
        <w:t>these laws</w:t>
      </w:r>
      <w:r w:rsidR="00C60F15" w:rsidRPr="00915A36">
        <w:rPr>
          <w:rFonts w:ascii="Karla" w:hAnsi="Karla" w:cs="Arial"/>
          <w:sz w:val="24"/>
          <w:szCs w:val="24"/>
        </w:rPr>
        <w:t xml:space="preserve"> for the youth sector on a very limited basis</w:t>
      </w:r>
      <w:r w:rsidR="00EA6313" w:rsidRPr="00915A36">
        <w:rPr>
          <w:rFonts w:ascii="Karla" w:hAnsi="Karla" w:cs="Arial"/>
          <w:sz w:val="24"/>
          <w:szCs w:val="24"/>
        </w:rPr>
        <w:t>. However</w:t>
      </w:r>
      <w:r w:rsidR="00C60F15" w:rsidRPr="00915A36">
        <w:rPr>
          <w:rFonts w:ascii="Karla" w:hAnsi="Karla" w:cs="Arial"/>
          <w:sz w:val="24"/>
          <w:szCs w:val="24"/>
        </w:rPr>
        <w:t xml:space="preserve">, it is our </w:t>
      </w:r>
      <w:r w:rsidR="00C60F15" w:rsidRPr="00915A36">
        <w:rPr>
          <w:rFonts w:ascii="Karla" w:hAnsi="Karla" w:cs="Arial"/>
          <w:sz w:val="24"/>
          <w:szCs w:val="24"/>
        </w:rPr>
        <w:lastRenderedPageBreak/>
        <w:t xml:space="preserve">understanding that in-depth </w:t>
      </w:r>
      <w:r w:rsidRPr="00915A36">
        <w:rPr>
          <w:rFonts w:ascii="Karla" w:hAnsi="Karla" w:cs="Arial"/>
          <w:sz w:val="24"/>
          <w:szCs w:val="24"/>
        </w:rPr>
        <w:t>training</w:t>
      </w:r>
      <w:r w:rsidR="00C60F15" w:rsidRPr="00915A36">
        <w:rPr>
          <w:rFonts w:ascii="Karla" w:hAnsi="Karla" w:cs="Arial"/>
          <w:sz w:val="24"/>
          <w:szCs w:val="24"/>
        </w:rPr>
        <w:t xml:space="preserve"> for teachers has not yet been </w:t>
      </w:r>
      <w:r w:rsidR="005C4100" w:rsidRPr="00915A36">
        <w:rPr>
          <w:rFonts w:ascii="Karla" w:hAnsi="Karla" w:cs="Arial"/>
          <w:sz w:val="24"/>
          <w:szCs w:val="24"/>
        </w:rPr>
        <w:t>delivered</w:t>
      </w:r>
      <w:r w:rsidR="00C60F15" w:rsidRPr="00915A36">
        <w:rPr>
          <w:rFonts w:ascii="Karla" w:hAnsi="Karla" w:cs="Arial"/>
          <w:sz w:val="24"/>
          <w:szCs w:val="24"/>
        </w:rPr>
        <w:t xml:space="preserve"> state-wide. </w:t>
      </w:r>
    </w:p>
    <w:p w:rsidR="00CF461A" w:rsidRPr="00915A36" w:rsidRDefault="00CF461A" w:rsidP="00C60F15">
      <w:pPr>
        <w:spacing w:after="0" w:line="360" w:lineRule="auto"/>
        <w:rPr>
          <w:rFonts w:ascii="Karla" w:hAnsi="Karla" w:cs="Arial"/>
          <w:sz w:val="24"/>
          <w:szCs w:val="24"/>
        </w:rPr>
      </w:pPr>
    </w:p>
    <w:p w:rsidR="00CF461A" w:rsidRPr="00915A36" w:rsidRDefault="00CF461A" w:rsidP="00C60F15">
      <w:pPr>
        <w:spacing w:after="0" w:line="360" w:lineRule="auto"/>
        <w:rPr>
          <w:rFonts w:ascii="Karla" w:hAnsi="Karla" w:cs="Arial"/>
          <w:sz w:val="24"/>
          <w:szCs w:val="24"/>
        </w:rPr>
      </w:pPr>
      <w:r w:rsidRPr="00915A36">
        <w:rPr>
          <w:rFonts w:ascii="Karla" w:hAnsi="Karla" w:cs="Arial"/>
          <w:sz w:val="24"/>
          <w:szCs w:val="24"/>
        </w:rPr>
        <w:t>If school</w:t>
      </w:r>
      <w:r w:rsidR="00B71356" w:rsidRPr="00915A36">
        <w:rPr>
          <w:rFonts w:ascii="Karla" w:hAnsi="Karla" w:cs="Arial"/>
          <w:sz w:val="24"/>
          <w:szCs w:val="24"/>
        </w:rPr>
        <w:t>s</w:t>
      </w:r>
      <w:r w:rsidRPr="00915A36">
        <w:rPr>
          <w:rFonts w:ascii="Karla" w:hAnsi="Karla" w:cs="Arial"/>
          <w:sz w:val="24"/>
          <w:szCs w:val="24"/>
        </w:rPr>
        <w:t xml:space="preserve"> are to respond adequately to </w:t>
      </w:r>
      <w:r w:rsidR="00B71356" w:rsidRPr="00915A36">
        <w:rPr>
          <w:rFonts w:ascii="Karla" w:hAnsi="Karla" w:cs="Arial"/>
          <w:sz w:val="24"/>
          <w:szCs w:val="24"/>
        </w:rPr>
        <w:t>family</w:t>
      </w:r>
      <w:r w:rsidRPr="00915A36">
        <w:rPr>
          <w:rFonts w:ascii="Karla" w:hAnsi="Karla" w:cs="Arial"/>
          <w:sz w:val="24"/>
          <w:szCs w:val="24"/>
        </w:rPr>
        <w:t xml:space="preserve"> violence, it is vital they are supported by strong partnerships with relevant community services</w:t>
      </w:r>
      <w:r w:rsidR="00B71356" w:rsidRPr="00915A36">
        <w:rPr>
          <w:rFonts w:ascii="Karla" w:hAnsi="Karla" w:cs="Arial"/>
          <w:sz w:val="24"/>
          <w:szCs w:val="24"/>
        </w:rPr>
        <w:t xml:space="preserve"> and</w:t>
      </w:r>
      <w:r w:rsidRPr="00915A36">
        <w:rPr>
          <w:rFonts w:ascii="Karla" w:hAnsi="Karla" w:cs="Arial"/>
          <w:sz w:val="24"/>
          <w:szCs w:val="24"/>
        </w:rPr>
        <w:t xml:space="preserve"> Victoria Police. Schools do not have the capacity to forge and maintain such partnerships themselves. Appropriate local brokerage</w:t>
      </w:r>
      <w:r w:rsidR="005C4100" w:rsidRPr="00915A36">
        <w:rPr>
          <w:rFonts w:ascii="Karla" w:hAnsi="Karla" w:cs="Arial"/>
          <w:sz w:val="24"/>
          <w:szCs w:val="24"/>
        </w:rPr>
        <w:t xml:space="preserve"> bodies are needed. One example </w:t>
      </w:r>
      <w:r w:rsidRPr="00915A36">
        <w:rPr>
          <w:rFonts w:ascii="Karla" w:hAnsi="Karla" w:cs="Arial"/>
          <w:sz w:val="24"/>
          <w:szCs w:val="24"/>
        </w:rPr>
        <w:t>is the School Focused Youth Service (</w:t>
      </w:r>
      <w:r w:rsidR="00106ABB" w:rsidRPr="00915A36">
        <w:rPr>
          <w:rFonts w:ascii="Karla" w:hAnsi="Karla" w:cs="Arial"/>
          <w:sz w:val="24"/>
          <w:szCs w:val="24"/>
        </w:rPr>
        <w:t xml:space="preserve">SFYS, </w:t>
      </w:r>
      <w:r w:rsidRPr="00915A36">
        <w:rPr>
          <w:rFonts w:ascii="Karla" w:hAnsi="Karla" w:cs="Arial"/>
          <w:sz w:val="24"/>
          <w:szCs w:val="24"/>
        </w:rPr>
        <w:t xml:space="preserve">funded until December 2015), which </w:t>
      </w:r>
      <w:r w:rsidR="00106ABB" w:rsidRPr="00915A36">
        <w:rPr>
          <w:rFonts w:ascii="Karla" w:hAnsi="Karla" w:cs="Arial"/>
          <w:sz w:val="24"/>
          <w:szCs w:val="24"/>
        </w:rPr>
        <w:t xml:space="preserve">works across Victoria to </w:t>
      </w:r>
      <w:r w:rsidRPr="00915A36">
        <w:rPr>
          <w:rFonts w:ascii="Karla" w:hAnsi="Karla" w:cs="Arial"/>
          <w:sz w:val="24"/>
          <w:szCs w:val="24"/>
        </w:rPr>
        <w:t>support young people with complex needs or mental health iss</w:t>
      </w:r>
      <w:r w:rsidR="00B71356" w:rsidRPr="00915A36">
        <w:rPr>
          <w:rFonts w:ascii="Karla" w:hAnsi="Karla" w:cs="Arial"/>
          <w:sz w:val="24"/>
          <w:szCs w:val="24"/>
        </w:rPr>
        <w:t>ues to remain engaged in school</w:t>
      </w:r>
      <w:r w:rsidRPr="00915A36">
        <w:rPr>
          <w:rFonts w:ascii="Karla" w:hAnsi="Karla" w:cs="Arial"/>
          <w:sz w:val="24"/>
          <w:szCs w:val="24"/>
        </w:rPr>
        <w:t xml:space="preserve">, by creating partnerships and pathways between schools and community services. </w:t>
      </w:r>
      <w:r w:rsidR="00B71356" w:rsidRPr="00915A36">
        <w:rPr>
          <w:rFonts w:ascii="Karla" w:hAnsi="Karla" w:cs="Arial"/>
          <w:sz w:val="24"/>
          <w:szCs w:val="24"/>
        </w:rPr>
        <w:t>I</w:t>
      </w:r>
      <w:r w:rsidR="00106ABB" w:rsidRPr="00915A36">
        <w:rPr>
          <w:rFonts w:ascii="Karla" w:hAnsi="Karla" w:cs="Arial"/>
          <w:sz w:val="24"/>
          <w:szCs w:val="24"/>
        </w:rPr>
        <w:t>n some regions SFYS has supported police and school principals</w:t>
      </w:r>
      <w:r w:rsidR="005C4100" w:rsidRPr="00915A36">
        <w:rPr>
          <w:rFonts w:ascii="Karla" w:hAnsi="Karla" w:cs="Arial"/>
          <w:sz w:val="24"/>
          <w:szCs w:val="24"/>
        </w:rPr>
        <w:t>’</w:t>
      </w:r>
      <w:r w:rsidR="00106ABB" w:rsidRPr="00915A36">
        <w:rPr>
          <w:rFonts w:ascii="Karla" w:hAnsi="Karla" w:cs="Arial"/>
          <w:sz w:val="24"/>
          <w:szCs w:val="24"/>
        </w:rPr>
        <w:t xml:space="preserve"> networks to ensure a more coordinated response to safety</w:t>
      </w:r>
      <w:r w:rsidR="00B71356" w:rsidRPr="00915A36">
        <w:rPr>
          <w:rFonts w:ascii="Karla" w:hAnsi="Karla" w:cs="Arial"/>
          <w:sz w:val="24"/>
          <w:szCs w:val="24"/>
        </w:rPr>
        <w:t xml:space="preserve"> </w:t>
      </w:r>
      <w:r w:rsidR="00106ABB" w:rsidRPr="00915A36">
        <w:rPr>
          <w:rFonts w:ascii="Karla" w:hAnsi="Karla" w:cs="Arial"/>
          <w:sz w:val="24"/>
          <w:szCs w:val="24"/>
        </w:rPr>
        <w:t xml:space="preserve">and justice issues. </w:t>
      </w:r>
    </w:p>
    <w:p w:rsidR="00CF461A" w:rsidRPr="00915A36" w:rsidRDefault="00CF461A" w:rsidP="00270103">
      <w:pPr>
        <w:spacing w:after="0" w:line="360" w:lineRule="auto"/>
        <w:rPr>
          <w:rFonts w:ascii="Karla" w:hAnsi="Karla" w:cs="Arial"/>
          <w:sz w:val="24"/>
          <w:szCs w:val="24"/>
        </w:rPr>
      </w:pPr>
    </w:p>
    <w:p w:rsidR="00B71356" w:rsidRPr="00915A36" w:rsidRDefault="005C4100" w:rsidP="00B71356">
      <w:pPr>
        <w:spacing w:after="0" w:line="360" w:lineRule="auto"/>
        <w:rPr>
          <w:rFonts w:ascii="Karla" w:hAnsi="Karla" w:cs="Arial"/>
          <w:b/>
          <w:sz w:val="24"/>
          <w:szCs w:val="24"/>
        </w:rPr>
      </w:pPr>
      <w:r w:rsidRPr="00915A36">
        <w:rPr>
          <w:rFonts w:ascii="Karla" w:hAnsi="Karla" w:cs="Arial"/>
          <w:b/>
          <w:sz w:val="24"/>
          <w:szCs w:val="24"/>
        </w:rPr>
        <w:t>The role of youth services</w:t>
      </w:r>
      <w:r w:rsidR="00B71356" w:rsidRPr="00915A36">
        <w:rPr>
          <w:rFonts w:ascii="Karla" w:hAnsi="Karla" w:cs="Arial"/>
          <w:b/>
          <w:sz w:val="24"/>
          <w:szCs w:val="24"/>
        </w:rPr>
        <w:t xml:space="preserve"> </w:t>
      </w:r>
    </w:p>
    <w:p w:rsidR="00B71356" w:rsidRPr="00915A36" w:rsidRDefault="00B71356" w:rsidP="00270103">
      <w:pPr>
        <w:spacing w:after="0" w:line="360" w:lineRule="auto"/>
        <w:rPr>
          <w:rFonts w:ascii="Karla" w:hAnsi="Karla" w:cs="Arial"/>
          <w:sz w:val="24"/>
          <w:szCs w:val="24"/>
        </w:rPr>
      </w:pPr>
    </w:p>
    <w:p w:rsidR="00F91E6B" w:rsidRPr="00915A36" w:rsidRDefault="00B515B1" w:rsidP="00270103">
      <w:pPr>
        <w:spacing w:after="0" w:line="360" w:lineRule="auto"/>
        <w:rPr>
          <w:rFonts w:ascii="Karla" w:hAnsi="Karla" w:cs="Arial"/>
          <w:sz w:val="24"/>
          <w:szCs w:val="24"/>
        </w:rPr>
      </w:pPr>
      <w:r w:rsidRPr="00915A36">
        <w:rPr>
          <w:rFonts w:ascii="Karla" w:hAnsi="Karla" w:cs="Arial"/>
          <w:sz w:val="24"/>
          <w:szCs w:val="24"/>
        </w:rPr>
        <w:t xml:space="preserve">Youth services provide </w:t>
      </w:r>
      <w:r w:rsidR="00650FE1" w:rsidRPr="00915A36">
        <w:rPr>
          <w:rFonts w:ascii="Karla" w:hAnsi="Karla" w:cs="Arial"/>
          <w:sz w:val="24"/>
          <w:szCs w:val="24"/>
        </w:rPr>
        <w:t>a</w:t>
      </w:r>
      <w:r w:rsidRPr="00915A36">
        <w:rPr>
          <w:rFonts w:ascii="Karla" w:hAnsi="Karla" w:cs="Arial"/>
          <w:sz w:val="24"/>
          <w:szCs w:val="24"/>
        </w:rPr>
        <w:t xml:space="preserve"> </w:t>
      </w:r>
      <w:r w:rsidR="007F268A" w:rsidRPr="00915A36">
        <w:rPr>
          <w:rFonts w:ascii="Karla" w:hAnsi="Karla" w:cs="Arial"/>
          <w:sz w:val="24"/>
          <w:szCs w:val="24"/>
        </w:rPr>
        <w:t xml:space="preserve">crucial </w:t>
      </w:r>
      <w:r w:rsidRPr="00915A36">
        <w:rPr>
          <w:rFonts w:ascii="Karla" w:hAnsi="Karla" w:cs="Arial"/>
          <w:sz w:val="24"/>
          <w:szCs w:val="24"/>
        </w:rPr>
        <w:t>point of engagement and early intervention</w:t>
      </w:r>
      <w:r w:rsidR="005C4100" w:rsidRPr="00915A36">
        <w:rPr>
          <w:rFonts w:ascii="Karla" w:hAnsi="Karla" w:cs="Arial"/>
          <w:sz w:val="24"/>
          <w:szCs w:val="24"/>
        </w:rPr>
        <w:t xml:space="preserve"> for young people, including those who </w:t>
      </w:r>
      <w:r w:rsidR="007F268A" w:rsidRPr="00915A36">
        <w:rPr>
          <w:rFonts w:ascii="Karla" w:hAnsi="Karla" w:cs="Arial"/>
          <w:sz w:val="24"/>
          <w:szCs w:val="24"/>
        </w:rPr>
        <w:t>are</w:t>
      </w:r>
      <w:r w:rsidR="005C4100" w:rsidRPr="00915A36">
        <w:rPr>
          <w:rFonts w:ascii="Karla" w:hAnsi="Karla" w:cs="Arial"/>
          <w:sz w:val="24"/>
          <w:szCs w:val="24"/>
        </w:rPr>
        <w:t xml:space="preserve"> d</w:t>
      </w:r>
      <w:r w:rsidR="00650FE1" w:rsidRPr="00915A36">
        <w:rPr>
          <w:rFonts w:ascii="Karla" w:hAnsi="Karla" w:cs="Arial"/>
          <w:sz w:val="24"/>
          <w:szCs w:val="24"/>
        </w:rPr>
        <w:t>isengaged from mainstream schooling</w:t>
      </w:r>
      <w:r w:rsidR="007F268A" w:rsidRPr="00915A36">
        <w:rPr>
          <w:rFonts w:ascii="Karla" w:hAnsi="Karla" w:cs="Arial"/>
          <w:sz w:val="24"/>
          <w:szCs w:val="24"/>
        </w:rPr>
        <w:t xml:space="preserve">, and those who would feel uncomfortable asking for help from specialist services, doctors or police. Some youth services provide a range of </w:t>
      </w:r>
      <w:r w:rsidRPr="00915A36">
        <w:rPr>
          <w:rFonts w:ascii="Karla" w:hAnsi="Karla" w:cs="Arial"/>
          <w:sz w:val="24"/>
          <w:szCs w:val="24"/>
        </w:rPr>
        <w:t xml:space="preserve"> generalist programs in areas such as arts, recreation, homework </w:t>
      </w:r>
      <w:r w:rsidR="00B8751C" w:rsidRPr="00915A36">
        <w:rPr>
          <w:rFonts w:ascii="Karla" w:hAnsi="Karla" w:cs="Arial"/>
          <w:sz w:val="24"/>
          <w:szCs w:val="24"/>
        </w:rPr>
        <w:t xml:space="preserve">clubs </w:t>
      </w:r>
      <w:r w:rsidRPr="00915A36">
        <w:rPr>
          <w:rFonts w:ascii="Karla" w:hAnsi="Karla" w:cs="Arial"/>
          <w:sz w:val="24"/>
          <w:szCs w:val="24"/>
        </w:rPr>
        <w:t xml:space="preserve">and life </w:t>
      </w:r>
      <w:r w:rsidR="007F268A" w:rsidRPr="00915A36">
        <w:rPr>
          <w:rFonts w:ascii="Karla" w:hAnsi="Karla" w:cs="Arial"/>
          <w:sz w:val="24"/>
          <w:szCs w:val="24"/>
        </w:rPr>
        <w:t>skills. Others</w:t>
      </w:r>
      <w:r w:rsidRPr="00915A36">
        <w:rPr>
          <w:rFonts w:ascii="Karla" w:hAnsi="Karla" w:cs="Arial"/>
          <w:sz w:val="24"/>
          <w:szCs w:val="24"/>
        </w:rPr>
        <w:t xml:space="preserve"> may offer specialist support with issues such as homelessness, mental health, justice, and alcohol and other drugs. Youth workers</w:t>
      </w:r>
      <w:r w:rsidR="00F91E6B" w:rsidRPr="00915A36">
        <w:rPr>
          <w:rFonts w:ascii="Karla" w:hAnsi="Karla" w:cs="Arial"/>
          <w:sz w:val="24"/>
          <w:szCs w:val="24"/>
        </w:rPr>
        <w:t xml:space="preserve"> recognise </w:t>
      </w:r>
      <w:r w:rsidR="00650FE1" w:rsidRPr="00915A36">
        <w:rPr>
          <w:rFonts w:ascii="Karla" w:hAnsi="Karla" w:cs="Arial"/>
          <w:sz w:val="24"/>
          <w:szCs w:val="24"/>
        </w:rPr>
        <w:t>the</w:t>
      </w:r>
      <w:r w:rsidR="00F91E6B" w:rsidRPr="00915A36">
        <w:rPr>
          <w:rFonts w:ascii="Karla" w:hAnsi="Karla" w:cs="Arial"/>
          <w:sz w:val="24"/>
          <w:szCs w:val="24"/>
        </w:rPr>
        <w:t xml:space="preserve"> young person as the primary client, acknowledging their developing independence, and supporting them to </w:t>
      </w:r>
      <w:r w:rsidRPr="00915A36">
        <w:rPr>
          <w:rFonts w:ascii="Karla" w:hAnsi="Karla" w:cs="Arial"/>
          <w:sz w:val="24"/>
          <w:szCs w:val="24"/>
        </w:rPr>
        <w:t>make decisions about their own lives</w:t>
      </w:r>
      <w:r w:rsidR="00F91E6B" w:rsidRPr="00915A36">
        <w:rPr>
          <w:rFonts w:ascii="Karla" w:hAnsi="Karla" w:cs="Arial"/>
          <w:sz w:val="24"/>
          <w:szCs w:val="24"/>
        </w:rPr>
        <w:t xml:space="preserve">. </w:t>
      </w:r>
      <w:r w:rsidRPr="00915A36">
        <w:rPr>
          <w:rFonts w:ascii="Karla" w:hAnsi="Karla" w:cs="Arial"/>
          <w:sz w:val="24"/>
          <w:szCs w:val="24"/>
        </w:rPr>
        <w:t>This</w:t>
      </w:r>
      <w:r w:rsidR="00F91E6B" w:rsidRPr="00915A36">
        <w:rPr>
          <w:rFonts w:ascii="Karla" w:hAnsi="Karla" w:cs="Arial"/>
          <w:sz w:val="24"/>
          <w:szCs w:val="24"/>
        </w:rPr>
        <w:t xml:space="preserve"> work is based on the </w:t>
      </w:r>
      <w:r w:rsidR="00650FE1" w:rsidRPr="00915A36">
        <w:rPr>
          <w:rFonts w:ascii="Karla" w:hAnsi="Karla" w:cs="Arial"/>
          <w:sz w:val="24"/>
          <w:szCs w:val="24"/>
        </w:rPr>
        <w:t>belief</w:t>
      </w:r>
      <w:r w:rsidR="00F91E6B" w:rsidRPr="00915A36">
        <w:rPr>
          <w:rFonts w:ascii="Karla" w:hAnsi="Karla" w:cs="Arial"/>
          <w:sz w:val="24"/>
          <w:szCs w:val="24"/>
        </w:rPr>
        <w:t xml:space="preserve"> that all young people should have access to someone who will uphold their interests, help them navigate challenges and build coping skills, and connect them to specialist supports if needed. </w:t>
      </w:r>
    </w:p>
    <w:p w:rsidR="00F91E6B" w:rsidRPr="00915A36" w:rsidRDefault="00F91E6B" w:rsidP="00270103">
      <w:pPr>
        <w:spacing w:after="0" w:line="360" w:lineRule="auto"/>
        <w:rPr>
          <w:rFonts w:ascii="Karla" w:hAnsi="Karla" w:cs="Arial"/>
          <w:sz w:val="24"/>
          <w:szCs w:val="24"/>
        </w:rPr>
      </w:pPr>
    </w:p>
    <w:p w:rsidR="005C4100" w:rsidRPr="00915A36" w:rsidRDefault="00C55DA7" w:rsidP="00191421">
      <w:pPr>
        <w:spacing w:after="0" w:line="360" w:lineRule="auto"/>
        <w:rPr>
          <w:rFonts w:ascii="Karla" w:hAnsi="Karla" w:cs="Arial"/>
          <w:sz w:val="24"/>
          <w:szCs w:val="24"/>
        </w:rPr>
      </w:pPr>
      <w:r w:rsidRPr="00915A36">
        <w:rPr>
          <w:rFonts w:ascii="Karla" w:hAnsi="Karla" w:cs="Arial"/>
          <w:sz w:val="24"/>
          <w:szCs w:val="24"/>
        </w:rPr>
        <w:t>S</w:t>
      </w:r>
      <w:r w:rsidR="00191421" w:rsidRPr="00915A36">
        <w:rPr>
          <w:rFonts w:ascii="Karla" w:hAnsi="Karla" w:cs="Arial"/>
          <w:sz w:val="24"/>
          <w:szCs w:val="24"/>
        </w:rPr>
        <w:t xml:space="preserve">ervices have developed a range of interventions </w:t>
      </w:r>
      <w:r w:rsidR="00B97C06" w:rsidRPr="00915A36">
        <w:rPr>
          <w:rFonts w:ascii="Karla" w:hAnsi="Karla" w:cs="Arial"/>
          <w:sz w:val="24"/>
          <w:szCs w:val="24"/>
        </w:rPr>
        <w:t xml:space="preserve">for young people </w:t>
      </w:r>
      <w:r w:rsidR="00191421" w:rsidRPr="00915A36">
        <w:rPr>
          <w:rFonts w:ascii="Karla" w:hAnsi="Karla" w:cs="Arial"/>
          <w:sz w:val="24"/>
          <w:szCs w:val="24"/>
        </w:rPr>
        <w:t xml:space="preserve">concerning family violence and relationship violence. Some of these initiatives focus on </w:t>
      </w:r>
      <w:r w:rsidR="005C4100" w:rsidRPr="00915A36">
        <w:rPr>
          <w:rFonts w:ascii="Karla" w:hAnsi="Karla" w:cs="Arial"/>
          <w:sz w:val="24"/>
          <w:szCs w:val="24"/>
        </w:rPr>
        <w:t xml:space="preserve">education and prevention – for example, the You, Me and Us peer educator initiative at Women’s Health West, and the </w:t>
      </w:r>
      <w:r w:rsidR="00985E79" w:rsidRPr="00915A36">
        <w:rPr>
          <w:rFonts w:ascii="Karla" w:hAnsi="Karla" w:cs="Arial"/>
          <w:sz w:val="24"/>
          <w:szCs w:val="24"/>
        </w:rPr>
        <w:t xml:space="preserve">discussion workshops for young people held as part of the Week Without Violence and the Clothesline Project. Other interventions combine case management with therapeutic arts, music and drama programs for young people who have experienced family violence – for example, the Bright Futures program at Merri </w:t>
      </w:r>
      <w:r w:rsidR="00985E79" w:rsidRPr="00915A36">
        <w:rPr>
          <w:rFonts w:ascii="Karla" w:hAnsi="Karla" w:cs="Arial"/>
          <w:sz w:val="24"/>
          <w:szCs w:val="24"/>
        </w:rPr>
        <w:lastRenderedPageBreak/>
        <w:t xml:space="preserve">Outreach Support Service. There are a limited number of homelessness services specifically for young women escaping violence, and young people who have experienced violence may also receive support through programs in areas like youth justice, mental health, and young parenting. </w:t>
      </w:r>
    </w:p>
    <w:p w:rsidR="00191421" w:rsidRPr="00915A36" w:rsidRDefault="00191421" w:rsidP="00191421">
      <w:pPr>
        <w:spacing w:after="0" w:line="360" w:lineRule="auto"/>
        <w:rPr>
          <w:rFonts w:ascii="Karla" w:hAnsi="Karla" w:cs="Arial"/>
          <w:sz w:val="24"/>
          <w:szCs w:val="24"/>
        </w:rPr>
      </w:pPr>
    </w:p>
    <w:p w:rsidR="00985E79" w:rsidRPr="00915A36" w:rsidRDefault="00985E79" w:rsidP="00985E79">
      <w:pPr>
        <w:spacing w:after="0" w:line="360" w:lineRule="auto"/>
        <w:rPr>
          <w:rFonts w:ascii="Karla" w:hAnsi="Karla" w:cs="Arial"/>
          <w:sz w:val="24"/>
          <w:szCs w:val="24"/>
        </w:rPr>
      </w:pPr>
      <w:r w:rsidRPr="00915A36">
        <w:rPr>
          <w:rFonts w:ascii="Karla" w:hAnsi="Karla" w:cs="Arial"/>
          <w:sz w:val="24"/>
          <w:szCs w:val="24"/>
        </w:rPr>
        <w:t xml:space="preserve">Thus, the youth service sector response to family violence is very diverse. Nor is it adequate to meet the extent of the need. In 2012, YACVic and the Victorian Council of Social Service surveyed 213 youth services around Victoria, asking them about identified gaps in the youth service system. Approximately a quarter of respondents identified ‘sexual assault / domestic violence’ as an area of unmet need, while over half the respondents identified unmet need in the related areas of crisis accommodation and transitional housing. One respondent to the VCOSS / YACVic survey commented: </w:t>
      </w:r>
      <w:r w:rsidRPr="00915A36">
        <w:rPr>
          <w:rFonts w:ascii="Karla" w:hAnsi="Karla" w:cs="Arial"/>
          <w:i/>
          <w:sz w:val="24"/>
          <w:szCs w:val="24"/>
        </w:rPr>
        <w:t xml:space="preserve">‘(In this area there is) no funding for family violence programs that target young people, sibling violence, child to parent, or same sex relationships (violence). Family violence funding is adult, heterosexual, couple targeted.’ </w:t>
      </w:r>
      <w:r w:rsidRPr="00915A36">
        <w:rPr>
          <w:rStyle w:val="EndnoteReference"/>
          <w:rFonts w:ascii="Karla" w:hAnsi="Karla" w:cs="Arial"/>
          <w:sz w:val="24"/>
          <w:szCs w:val="24"/>
        </w:rPr>
        <w:endnoteReference w:id="59"/>
      </w:r>
      <w:r w:rsidRPr="00915A36">
        <w:rPr>
          <w:rFonts w:ascii="Karla" w:hAnsi="Karla" w:cs="Arial"/>
          <w:sz w:val="24"/>
          <w:szCs w:val="24"/>
        </w:rPr>
        <w:t xml:space="preserve"> </w:t>
      </w:r>
    </w:p>
    <w:p w:rsidR="00985E79" w:rsidRPr="00915A36" w:rsidRDefault="00985E79" w:rsidP="00191421">
      <w:pPr>
        <w:spacing w:after="0" w:line="360" w:lineRule="auto"/>
        <w:rPr>
          <w:rFonts w:ascii="Karla" w:hAnsi="Karla" w:cs="Arial"/>
          <w:sz w:val="24"/>
          <w:szCs w:val="24"/>
        </w:rPr>
      </w:pPr>
    </w:p>
    <w:p w:rsidR="00006B5E" w:rsidRPr="00915A36" w:rsidRDefault="00006B5E" w:rsidP="00006B5E">
      <w:pPr>
        <w:spacing w:after="0" w:line="360" w:lineRule="auto"/>
        <w:rPr>
          <w:rFonts w:ascii="Karla" w:hAnsi="Karla" w:cs="Arial"/>
          <w:sz w:val="24"/>
          <w:szCs w:val="24"/>
        </w:rPr>
      </w:pPr>
      <w:r w:rsidRPr="00915A36">
        <w:rPr>
          <w:rFonts w:ascii="Karla" w:hAnsi="Karla" w:cs="Arial"/>
          <w:sz w:val="24"/>
          <w:szCs w:val="24"/>
        </w:rPr>
        <w:t xml:space="preserve">The youth sector’s capacity to support vulnerable young people was reduced further in 2014 when the federal government withdrew funding </w:t>
      </w:r>
      <w:r w:rsidR="008B6E8D" w:rsidRPr="00915A36">
        <w:rPr>
          <w:rFonts w:ascii="Karla" w:hAnsi="Karla" w:cs="Arial"/>
          <w:sz w:val="24"/>
          <w:szCs w:val="24"/>
        </w:rPr>
        <w:t>from</w:t>
      </w:r>
      <w:r w:rsidRPr="00915A36">
        <w:rPr>
          <w:rFonts w:ascii="Karla" w:hAnsi="Karla" w:cs="Arial"/>
          <w:sz w:val="24"/>
          <w:szCs w:val="24"/>
        </w:rPr>
        <w:t xml:space="preserve"> the Youth Connections program, which had worked with young people who were disengaged from secondary school, linking them to support services and helping them reengage with education, training and work. In the 2015-16 federal budget, new undertakings were made to support vulnerable young people back into education and employment. So far, it is not yet clear what shape these initiatives will take. </w:t>
      </w:r>
      <w:r w:rsidR="00EA6313" w:rsidRPr="00915A36">
        <w:rPr>
          <w:rFonts w:ascii="Karla" w:hAnsi="Karla" w:cs="Arial"/>
          <w:sz w:val="24"/>
          <w:szCs w:val="24"/>
        </w:rPr>
        <w:t xml:space="preserve">Significant questions remain about whether these initiatives will be enough to provide holistic care and support to vulnerable young people, and how they will engage </w:t>
      </w:r>
      <w:r w:rsidRPr="00915A36">
        <w:rPr>
          <w:rFonts w:ascii="Karla" w:hAnsi="Karla" w:cs="Arial"/>
          <w:sz w:val="24"/>
          <w:szCs w:val="24"/>
        </w:rPr>
        <w:t xml:space="preserve">with the youth support, family violence and homelessness sectors. </w:t>
      </w:r>
    </w:p>
    <w:p w:rsidR="00985E79" w:rsidRPr="00915A36" w:rsidRDefault="00985E79" w:rsidP="00191421">
      <w:pPr>
        <w:spacing w:after="0" w:line="360" w:lineRule="auto"/>
        <w:rPr>
          <w:rFonts w:ascii="Karla" w:hAnsi="Karla" w:cs="Arial"/>
          <w:sz w:val="24"/>
          <w:szCs w:val="24"/>
        </w:rPr>
      </w:pPr>
    </w:p>
    <w:p w:rsidR="00191421" w:rsidRPr="00915A36" w:rsidRDefault="00006B5E" w:rsidP="00191421">
      <w:pPr>
        <w:spacing w:after="0" w:line="360" w:lineRule="auto"/>
        <w:rPr>
          <w:rFonts w:ascii="Karla" w:hAnsi="Karla" w:cs="Arial"/>
          <w:sz w:val="24"/>
          <w:szCs w:val="24"/>
        </w:rPr>
      </w:pPr>
      <w:r w:rsidRPr="00915A36">
        <w:rPr>
          <w:rFonts w:ascii="Karla" w:hAnsi="Karla" w:cs="Arial"/>
          <w:sz w:val="24"/>
          <w:szCs w:val="24"/>
        </w:rPr>
        <w:t xml:space="preserve">In the </w:t>
      </w:r>
      <w:proofErr w:type="spellStart"/>
      <w:r w:rsidRPr="00915A36">
        <w:rPr>
          <w:rFonts w:ascii="Karla" w:hAnsi="Karla" w:cs="Arial"/>
          <w:sz w:val="24"/>
          <w:szCs w:val="24"/>
        </w:rPr>
        <w:t>mean time</w:t>
      </w:r>
      <w:proofErr w:type="spellEnd"/>
      <w:r w:rsidRPr="00915A36">
        <w:rPr>
          <w:rFonts w:ascii="Karla" w:hAnsi="Karla" w:cs="Arial"/>
          <w:sz w:val="24"/>
          <w:szCs w:val="24"/>
        </w:rPr>
        <w:t xml:space="preserve">, projects </w:t>
      </w:r>
      <w:r w:rsidR="008B6E8D" w:rsidRPr="00915A36">
        <w:rPr>
          <w:rFonts w:ascii="Karla" w:hAnsi="Karla" w:cs="Arial"/>
          <w:sz w:val="24"/>
          <w:szCs w:val="24"/>
        </w:rPr>
        <w:t xml:space="preserve">which </w:t>
      </w:r>
      <w:r w:rsidRPr="00915A36">
        <w:rPr>
          <w:rFonts w:ascii="Karla" w:hAnsi="Karla" w:cs="Arial"/>
          <w:sz w:val="24"/>
          <w:szCs w:val="24"/>
        </w:rPr>
        <w:t xml:space="preserve">have already worked with young people around family violence and relationship violence </w:t>
      </w:r>
      <w:r w:rsidR="00191421" w:rsidRPr="00915A36">
        <w:rPr>
          <w:rFonts w:ascii="Karla" w:hAnsi="Karla" w:cs="Arial"/>
          <w:sz w:val="24"/>
          <w:szCs w:val="24"/>
        </w:rPr>
        <w:t>should be examined for their findings and scalability.</w:t>
      </w:r>
      <w:r w:rsidRPr="00915A36">
        <w:rPr>
          <w:rFonts w:ascii="Karla" w:hAnsi="Karla" w:cs="Arial"/>
          <w:sz w:val="24"/>
          <w:szCs w:val="24"/>
        </w:rPr>
        <w:t xml:space="preserve"> Funding and contracting systems should work to enhance collaboration between services and other community stakeholders, instead of forcing organisations to guard against each other in highly competitive funding environments. </w:t>
      </w:r>
      <w:r w:rsidR="00191421" w:rsidRPr="00915A36">
        <w:rPr>
          <w:rFonts w:ascii="Karla" w:hAnsi="Karla" w:cs="Arial"/>
          <w:sz w:val="24"/>
          <w:szCs w:val="24"/>
        </w:rPr>
        <w:t xml:space="preserve">Services supporting young people have shown no shortage of innovation or achievements; what </w:t>
      </w:r>
      <w:r w:rsidR="00191421" w:rsidRPr="00915A36">
        <w:rPr>
          <w:rFonts w:ascii="Karla" w:hAnsi="Karla" w:cs="Arial"/>
          <w:sz w:val="24"/>
          <w:szCs w:val="24"/>
        </w:rPr>
        <w:lastRenderedPageBreak/>
        <w:t xml:space="preserve">is often missing is </w:t>
      </w:r>
      <w:r w:rsidR="00650FE1" w:rsidRPr="00915A36">
        <w:rPr>
          <w:rFonts w:ascii="Karla" w:hAnsi="Karla" w:cs="Arial"/>
          <w:sz w:val="24"/>
          <w:szCs w:val="24"/>
        </w:rPr>
        <w:t xml:space="preserve">the </w:t>
      </w:r>
      <w:r w:rsidR="00191421" w:rsidRPr="00915A36">
        <w:rPr>
          <w:rFonts w:ascii="Karla" w:hAnsi="Karla" w:cs="Arial"/>
          <w:sz w:val="24"/>
          <w:szCs w:val="24"/>
        </w:rPr>
        <w:t>sustainable resourcing to keep programs going in the long term</w:t>
      </w:r>
      <w:r w:rsidR="00C55F65" w:rsidRPr="00915A36">
        <w:rPr>
          <w:rFonts w:ascii="Karla" w:hAnsi="Karla" w:cs="Arial"/>
          <w:sz w:val="24"/>
          <w:szCs w:val="24"/>
        </w:rPr>
        <w:t>, and coordinated support for the youth services system as a whole</w:t>
      </w:r>
      <w:r w:rsidR="00191421" w:rsidRPr="00915A36">
        <w:rPr>
          <w:rFonts w:ascii="Karla" w:hAnsi="Karla" w:cs="Arial"/>
          <w:sz w:val="24"/>
          <w:szCs w:val="24"/>
        </w:rPr>
        <w:t xml:space="preserve">.  </w:t>
      </w:r>
    </w:p>
    <w:p w:rsidR="006B66F7" w:rsidRPr="00915A36" w:rsidRDefault="006B66F7" w:rsidP="00191421">
      <w:pPr>
        <w:spacing w:after="0" w:line="360" w:lineRule="auto"/>
        <w:rPr>
          <w:rFonts w:ascii="Karla" w:hAnsi="Karla" w:cs="Arial"/>
          <w:sz w:val="24"/>
          <w:szCs w:val="24"/>
        </w:rPr>
      </w:pPr>
    </w:p>
    <w:p w:rsidR="000559A0" w:rsidRPr="00915A36" w:rsidRDefault="000559A0" w:rsidP="000559A0">
      <w:pPr>
        <w:spacing w:after="0" w:line="360" w:lineRule="auto"/>
        <w:rPr>
          <w:rFonts w:ascii="Karla" w:hAnsi="Karla" w:cs="Arial"/>
          <w:b/>
          <w:sz w:val="24"/>
          <w:szCs w:val="24"/>
        </w:rPr>
      </w:pPr>
      <w:r w:rsidRPr="00915A36">
        <w:rPr>
          <w:rFonts w:ascii="Karla" w:hAnsi="Karla" w:cs="Arial"/>
          <w:b/>
          <w:sz w:val="24"/>
          <w:szCs w:val="24"/>
        </w:rPr>
        <w:t>Youth workers identifying family violence</w:t>
      </w:r>
    </w:p>
    <w:p w:rsidR="000559A0" w:rsidRPr="00915A36" w:rsidRDefault="000559A0" w:rsidP="000559A0">
      <w:pPr>
        <w:spacing w:after="0" w:line="360" w:lineRule="auto"/>
        <w:rPr>
          <w:rFonts w:ascii="Karla" w:hAnsi="Karla" w:cs="Arial"/>
          <w:sz w:val="24"/>
          <w:szCs w:val="24"/>
        </w:rPr>
      </w:pPr>
    </w:p>
    <w:p w:rsidR="000559A0" w:rsidRPr="00915A36" w:rsidRDefault="000559A0" w:rsidP="000559A0">
      <w:pPr>
        <w:spacing w:after="0" w:line="360" w:lineRule="auto"/>
        <w:rPr>
          <w:rFonts w:ascii="Karla" w:hAnsi="Karla" w:cs="Arial"/>
          <w:sz w:val="24"/>
          <w:szCs w:val="24"/>
        </w:rPr>
      </w:pPr>
      <w:r w:rsidRPr="00915A36">
        <w:rPr>
          <w:rFonts w:ascii="Karla" w:hAnsi="Karla" w:cs="Arial"/>
          <w:sz w:val="24"/>
          <w:szCs w:val="24"/>
        </w:rPr>
        <w:t>Youth services can be a welcoming ‘soft entry’ point for young people who are unwilling or unable to access other services. As such, it is important that their staff are well supported to respond adequately to young people’s experiences and disclosures of family violence. Unfortunately, at present not all workers in the youth sector are well supported to deal with these issues.</w:t>
      </w:r>
    </w:p>
    <w:p w:rsidR="000559A0" w:rsidRPr="00915A36" w:rsidRDefault="000559A0" w:rsidP="000559A0">
      <w:pPr>
        <w:spacing w:after="0" w:line="360" w:lineRule="auto"/>
        <w:rPr>
          <w:rFonts w:ascii="Karla" w:hAnsi="Karla" w:cs="Arial"/>
          <w:sz w:val="24"/>
          <w:szCs w:val="24"/>
        </w:rPr>
      </w:pPr>
    </w:p>
    <w:p w:rsidR="000559A0" w:rsidRPr="00915A36" w:rsidRDefault="000559A0" w:rsidP="000559A0">
      <w:pPr>
        <w:spacing w:after="0" w:line="360" w:lineRule="auto"/>
        <w:rPr>
          <w:rFonts w:ascii="Karla" w:hAnsi="Karla" w:cs="Arial"/>
          <w:sz w:val="24"/>
          <w:szCs w:val="24"/>
        </w:rPr>
      </w:pPr>
      <w:r w:rsidRPr="00915A36">
        <w:rPr>
          <w:rFonts w:ascii="Karla" w:hAnsi="Karla" w:cs="Arial"/>
          <w:sz w:val="24"/>
          <w:szCs w:val="24"/>
        </w:rPr>
        <w:t xml:space="preserve">A key tool for assessing family violence is the Victorian Common Risk Assessment Framework (CRAF). CRAF was developed to help a range of professionals, including those in mainstream services, to identify and respond to women and children whom they believe may be experiencing family violence. The first of the CRAF Practice Guides, designed for general professionals, is relevant to youth workers and teachers. It educates about the indicators of violence, explains the integrated family violence system, and provides a standardised approach to assessing risk, responding, and referring. </w:t>
      </w:r>
    </w:p>
    <w:p w:rsidR="000559A0" w:rsidRPr="00915A36" w:rsidRDefault="000559A0" w:rsidP="000559A0">
      <w:pPr>
        <w:spacing w:after="0" w:line="360" w:lineRule="auto"/>
        <w:rPr>
          <w:rFonts w:ascii="Karla" w:hAnsi="Karla" w:cs="Arial"/>
          <w:sz w:val="24"/>
          <w:szCs w:val="24"/>
        </w:rPr>
      </w:pPr>
    </w:p>
    <w:p w:rsidR="00C55F65" w:rsidRPr="00915A36" w:rsidRDefault="000559A0" w:rsidP="000559A0">
      <w:pPr>
        <w:spacing w:after="0" w:line="360" w:lineRule="auto"/>
        <w:rPr>
          <w:rFonts w:ascii="Karla" w:hAnsi="Karla" w:cs="Arial"/>
          <w:sz w:val="24"/>
          <w:szCs w:val="24"/>
        </w:rPr>
      </w:pPr>
      <w:r w:rsidRPr="00915A36">
        <w:rPr>
          <w:rFonts w:ascii="Karla" w:hAnsi="Karla" w:cs="Arial"/>
          <w:sz w:val="24"/>
          <w:szCs w:val="24"/>
        </w:rPr>
        <w:t>A consortium of the Domestic Violence Resource Centre Victoria, Swinburne University and No to Violence developed a valuable training module to help professionals use CRAF. However, our stakeholders tell us that demand for training outstrips supply, especially in rural areas, and that many workers in the youth sector are not familiar with CRAF, believing it is only for family violence workers. Online eCRAF training is now available through The Lookout</w:t>
      </w:r>
      <w:r w:rsidR="00C55F65" w:rsidRPr="00915A36">
        <w:rPr>
          <w:rFonts w:ascii="Karla" w:hAnsi="Karla" w:cs="Arial"/>
          <w:sz w:val="24"/>
          <w:szCs w:val="24"/>
        </w:rPr>
        <w:t xml:space="preserve"> (an online education hub for workers and community members, developed by the Domestic Violence Research Centre Victoria and Domestic Violence Victoria)</w:t>
      </w:r>
      <w:r w:rsidRPr="00915A36">
        <w:rPr>
          <w:rFonts w:ascii="Karla" w:hAnsi="Karla" w:cs="Arial"/>
          <w:sz w:val="24"/>
          <w:szCs w:val="24"/>
        </w:rPr>
        <w:t>, which is a positive innovation.</w:t>
      </w:r>
      <w:r w:rsidRPr="00915A36">
        <w:rPr>
          <w:rStyle w:val="EndnoteReference"/>
          <w:rFonts w:ascii="Karla" w:hAnsi="Karla" w:cs="Arial"/>
          <w:sz w:val="24"/>
          <w:szCs w:val="24"/>
        </w:rPr>
        <w:endnoteReference w:id="60"/>
      </w:r>
      <w:r w:rsidRPr="00915A36">
        <w:rPr>
          <w:rFonts w:ascii="Karla" w:hAnsi="Karla" w:cs="Arial"/>
          <w:sz w:val="24"/>
          <w:szCs w:val="24"/>
        </w:rPr>
        <w:t xml:space="preserve"> However, in-person guidance is still needed. </w:t>
      </w:r>
    </w:p>
    <w:p w:rsidR="00C55F65" w:rsidRPr="00915A36" w:rsidRDefault="00C55F65" w:rsidP="000559A0">
      <w:pPr>
        <w:spacing w:after="0" w:line="360" w:lineRule="auto"/>
        <w:rPr>
          <w:rFonts w:ascii="Karla" w:hAnsi="Karla" w:cs="Arial"/>
          <w:sz w:val="24"/>
          <w:szCs w:val="24"/>
        </w:rPr>
      </w:pPr>
    </w:p>
    <w:p w:rsidR="000559A0" w:rsidRPr="00915A36" w:rsidRDefault="000559A0" w:rsidP="000559A0">
      <w:pPr>
        <w:spacing w:after="0" w:line="360" w:lineRule="auto"/>
        <w:rPr>
          <w:rFonts w:ascii="Karla" w:hAnsi="Karla" w:cs="Arial"/>
          <w:sz w:val="24"/>
          <w:szCs w:val="24"/>
        </w:rPr>
      </w:pPr>
      <w:r w:rsidRPr="00915A36">
        <w:rPr>
          <w:rFonts w:ascii="Karla" w:hAnsi="Karla" w:cs="Arial"/>
          <w:sz w:val="24"/>
          <w:szCs w:val="24"/>
        </w:rPr>
        <w:t xml:space="preserve">Such assistance should be offered regularly (to address high staff turnover in some services and regions), and should be tailored to the youth sector to ensure its relevance. For example, it would be valuable for CRAF training to engage with the Code of Ethical Practice for the Victorian Youth Sector, which guides youth workers according </w:t>
      </w:r>
      <w:r w:rsidRPr="00915A36">
        <w:rPr>
          <w:rFonts w:ascii="Karla" w:hAnsi="Karla" w:cs="Arial"/>
          <w:sz w:val="24"/>
          <w:szCs w:val="24"/>
        </w:rPr>
        <w:lastRenderedPageBreak/>
        <w:t>to principles concerning duty of care, the young person as the primary consideration, non-discrimination and anti-oppressive practice, privacy and confidentiality, maintaining professional boundaries, recognising a young person’s social and cultural context, and acting with honesty and integrity.</w:t>
      </w:r>
      <w:r w:rsidRPr="00915A36">
        <w:rPr>
          <w:rStyle w:val="EndnoteReference"/>
          <w:rFonts w:ascii="Karla" w:hAnsi="Karla" w:cs="Arial"/>
          <w:sz w:val="24"/>
          <w:szCs w:val="24"/>
        </w:rPr>
        <w:endnoteReference w:id="61"/>
      </w:r>
    </w:p>
    <w:p w:rsidR="000559A0" w:rsidRPr="00915A36" w:rsidRDefault="000559A0" w:rsidP="000559A0">
      <w:pPr>
        <w:spacing w:after="0" w:line="360" w:lineRule="auto"/>
        <w:rPr>
          <w:rFonts w:ascii="Karla" w:hAnsi="Karla" w:cs="Arial"/>
          <w:sz w:val="24"/>
          <w:szCs w:val="24"/>
        </w:rPr>
      </w:pPr>
    </w:p>
    <w:p w:rsidR="00C55F65" w:rsidRPr="00915A36" w:rsidRDefault="00C55F65" w:rsidP="000559A0">
      <w:pPr>
        <w:spacing w:after="0" w:line="360" w:lineRule="auto"/>
        <w:rPr>
          <w:rFonts w:ascii="Karla" w:hAnsi="Karla" w:cs="Arial"/>
          <w:sz w:val="24"/>
          <w:szCs w:val="24"/>
        </w:rPr>
      </w:pPr>
      <w:r w:rsidRPr="00915A36">
        <w:rPr>
          <w:rFonts w:ascii="Karla" w:hAnsi="Karla" w:cs="Arial"/>
          <w:sz w:val="24"/>
          <w:szCs w:val="24"/>
        </w:rPr>
        <w:t xml:space="preserve">Furthermore, some of our stakeholders have raised concerns about the cultural appropriateness of family violence assessment tools, and whether workers using these tools have a </w:t>
      </w:r>
      <w:r w:rsidR="009E250B" w:rsidRPr="00915A36">
        <w:rPr>
          <w:rFonts w:ascii="Karla" w:hAnsi="Karla" w:cs="Arial"/>
          <w:sz w:val="24"/>
          <w:szCs w:val="24"/>
        </w:rPr>
        <w:t>solid</w:t>
      </w:r>
      <w:r w:rsidRPr="00915A36">
        <w:rPr>
          <w:rFonts w:ascii="Karla" w:hAnsi="Karla" w:cs="Arial"/>
          <w:sz w:val="24"/>
          <w:szCs w:val="24"/>
        </w:rPr>
        <w:t xml:space="preserve"> understanding of wellbeing, family life, and family violence amongst young people from culturally diverse and Aboriginal backgrounds. Any training for the youth sector in using </w:t>
      </w:r>
      <w:r w:rsidR="009E250B" w:rsidRPr="00915A36">
        <w:rPr>
          <w:rFonts w:ascii="Karla" w:hAnsi="Karla" w:cs="Arial"/>
          <w:sz w:val="24"/>
          <w:szCs w:val="24"/>
        </w:rPr>
        <w:t xml:space="preserve">assessment </w:t>
      </w:r>
      <w:r w:rsidRPr="00915A36">
        <w:rPr>
          <w:rFonts w:ascii="Karla" w:hAnsi="Karla" w:cs="Arial"/>
          <w:sz w:val="24"/>
          <w:szCs w:val="24"/>
        </w:rPr>
        <w:t xml:space="preserve">tools should also </w:t>
      </w:r>
      <w:r w:rsidR="009E250B" w:rsidRPr="00915A36">
        <w:rPr>
          <w:rFonts w:ascii="Karla" w:hAnsi="Karla" w:cs="Arial"/>
          <w:sz w:val="24"/>
          <w:szCs w:val="24"/>
        </w:rPr>
        <w:t xml:space="preserve">address issues of </w:t>
      </w:r>
      <w:r w:rsidRPr="00915A36">
        <w:rPr>
          <w:rFonts w:ascii="Karla" w:hAnsi="Karla" w:cs="Arial"/>
          <w:sz w:val="24"/>
          <w:szCs w:val="24"/>
        </w:rPr>
        <w:t xml:space="preserve">cultural competency. </w:t>
      </w:r>
    </w:p>
    <w:p w:rsidR="000559A0" w:rsidRPr="00915A36" w:rsidRDefault="000559A0" w:rsidP="00191421">
      <w:pPr>
        <w:spacing w:after="0" w:line="360" w:lineRule="auto"/>
        <w:rPr>
          <w:rFonts w:ascii="Karla" w:hAnsi="Karla" w:cs="Arial"/>
          <w:sz w:val="24"/>
          <w:szCs w:val="24"/>
        </w:rPr>
      </w:pPr>
    </w:p>
    <w:p w:rsidR="00650FE1" w:rsidRPr="00915A36" w:rsidRDefault="00650FE1" w:rsidP="00191421">
      <w:pPr>
        <w:spacing w:after="0" w:line="360" w:lineRule="auto"/>
        <w:rPr>
          <w:rFonts w:ascii="Karla" w:hAnsi="Karla" w:cs="Arial"/>
          <w:b/>
          <w:sz w:val="24"/>
          <w:szCs w:val="24"/>
        </w:rPr>
      </w:pPr>
      <w:r w:rsidRPr="00915A36">
        <w:rPr>
          <w:rFonts w:ascii="Karla" w:hAnsi="Karla" w:cs="Arial"/>
          <w:b/>
          <w:sz w:val="24"/>
          <w:szCs w:val="24"/>
        </w:rPr>
        <w:t xml:space="preserve">Family violence services and young people </w:t>
      </w:r>
    </w:p>
    <w:p w:rsidR="00650FE1" w:rsidRPr="00915A36" w:rsidRDefault="00650FE1" w:rsidP="00191421">
      <w:pPr>
        <w:spacing w:after="0" w:line="360" w:lineRule="auto"/>
        <w:rPr>
          <w:rFonts w:ascii="Karla" w:hAnsi="Karla" w:cs="Arial"/>
          <w:sz w:val="24"/>
          <w:szCs w:val="24"/>
        </w:rPr>
      </w:pPr>
    </w:p>
    <w:p w:rsidR="006D2CC8" w:rsidRPr="00915A36" w:rsidRDefault="009E250B" w:rsidP="006D2CC8">
      <w:pPr>
        <w:spacing w:after="0" w:line="360" w:lineRule="auto"/>
        <w:rPr>
          <w:rFonts w:ascii="Karla" w:hAnsi="Karla" w:cs="Arial"/>
          <w:sz w:val="24"/>
          <w:szCs w:val="24"/>
        </w:rPr>
      </w:pPr>
      <w:r w:rsidRPr="00915A36">
        <w:rPr>
          <w:rFonts w:ascii="Karla" w:hAnsi="Karla" w:cs="Arial"/>
          <w:sz w:val="24"/>
          <w:szCs w:val="24"/>
        </w:rPr>
        <w:t xml:space="preserve">While the youth sector is struggling to fill the gaps in service delivery to young people, the mainstream family violence and homelessness sectors are under grave pressure to meet the needs of their adult clients. </w:t>
      </w:r>
      <w:r w:rsidR="00457298" w:rsidRPr="00915A36">
        <w:rPr>
          <w:rFonts w:ascii="Karla" w:hAnsi="Karla" w:cs="Arial"/>
          <w:sz w:val="24"/>
          <w:szCs w:val="24"/>
        </w:rPr>
        <w:t xml:space="preserve">Their capacity is severely stretched, and many of their workers have no background in supporting young people. As such, services </w:t>
      </w:r>
      <w:r w:rsidR="006D2CC8" w:rsidRPr="00915A36">
        <w:rPr>
          <w:rFonts w:ascii="Karla" w:hAnsi="Karla" w:cs="Arial"/>
          <w:sz w:val="24"/>
          <w:szCs w:val="24"/>
        </w:rPr>
        <w:t xml:space="preserve">cannot always provide in-depth support to teenage children accompanying their mothers; the parent tends to remain the primary client. </w:t>
      </w:r>
    </w:p>
    <w:p w:rsidR="006D2CC8" w:rsidRPr="00915A36" w:rsidRDefault="006D2CC8" w:rsidP="006D2CC8">
      <w:pPr>
        <w:spacing w:after="0" w:line="360" w:lineRule="auto"/>
        <w:rPr>
          <w:rFonts w:ascii="Karla" w:hAnsi="Karla" w:cs="Arial"/>
          <w:sz w:val="24"/>
          <w:szCs w:val="24"/>
        </w:rPr>
      </w:pPr>
    </w:p>
    <w:p w:rsidR="007C547B" w:rsidRPr="00915A36" w:rsidRDefault="00457298" w:rsidP="006D2CC8">
      <w:pPr>
        <w:spacing w:after="0" w:line="360" w:lineRule="auto"/>
        <w:rPr>
          <w:rFonts w:ascii="Karla" w:hAnsi="Karla" w:cs="Arial"/>
          <w:sz w:val="24"/>
          <w:szCs w:val="24"/>
        </w:rPr>
      </w:pPr>
      <w:r w:rsidRPr="00915A36">
        <w:rPr>
          <w:rFonts w:ascii="Karla" w:hAnsi="Karla" w:cs="Arial"/>
          <w:sz w:val="24"/>
          <w:szCs w:val="24"/>
        </w:rPr>
        <w:t xml:space="preserve">Meanwhile, young people are unlikely to approach a </w:t>
      </w:r>
      <w:r w:rsidR="00767DEE" w:rsidRPr="00915A36">
        <w:rPr>
          <w:rFonts w:ascii="Karla" w:hAnsi="Karla" w:cs="Arial"/>
          <w:sz w:val="24"/>
          <w:szCs w:val="24"/>
        </w:rPr>
        <w:t xml:space="preserve">family violence </w:t>
      </w:r>
      <w:r w:rsidRPr="00915A36">
        <w:rPr>
          <w:rFonts w:ascii="Karla" w:hAnsi="Karla" w:cs="Arial"/>
          <w:sz w:val="24"/>
          <w:szCs w:val="24"/>
        </w:rPr>
        <w:t xml:space="preserve">service </w:t>
      </w:r>
      <w:r w:rsidR="006D2CC8" w:rsidRPr="00915A36">
        <w:rPr>
          <w:rFonts w:ascii="Karla" w:hAnsi="Karla" w:cs="Arial"/>
          <w:sz w:val="24"/>
          <w:szCs w:val="24"/>
        </w:rPr>
        <w:t>independently</w:t>
      </w:r>
      <w:r w:rsidRPr="00915A36">
        <w:rPr>
          <w:rFonts w:ascii="Karla" w:hAnsi="Karla" w:cs="Arial"/>
          <w:sz w:val="24"/>
          <w:szCs w:val="24"/>
        </w:rPr>
        <w:t xml:space="preserve">. They may be unable to access </w:t>
      </w:r>
      <w:r w:rsidR="006D2CC8" w:rsidRPr="00915A36">
        <w:rPr>
          <w:rFonts w:ascii="Karla" w:hAnsi="Karla" w:cs="Arial"/>
          <w:sz w:val="24"/>
          <w:szCs w:val="24"/>
        </w:rPr>
        <w:t>services</w:t>
      </w:r>
      <w:r w:rsidRPr="00915A36">
        <w:rPr>
          <w:rFonts w:ascii="Karla" w:hAnsi="Karla" w:cs="Arial"/>
          <w:sz w:val="24"/>
          <w:szCs w:val="24"/>
        </w:rPr>
        <w:t xml:space="preserve"> due to geographical distance,</w:t>
      </w:r>
      <w:r w:rsidR="00767DEE" w:rsidRPr="00915A36">
        <w:rPr>
          <w:rFonts w:ascii="Karla" w:hAnsi="Karla" w:cs="Arial"/>
          <w:sz w:val="24"/>
          <w:szCs w:val="24"/>
        </w:rPr>
        <w:t xml:space="preserve"> lack of knowledge, </w:t>
      </w:r>
      <w:r w:rsidR="006645D7" w:rsidRPr="00915A36">
        <w:rPr>
          <w:rFonts w:ascii="Karla" w:hAnsi="Karla" w:cs="Arial"/>
          <w:sz w:val="24"/>
          <w:szCs w:val="24"/>
        </w:rPr>
        <w:t xml:space="preserve">fear of repercussions, </w:t>
      </w:r>
      <w:r w:rsidR="00767DEE" w:rsidRPr="00915A36">
        <w:rPr>
          <w:rFonts w:ascii="Karla" w:hAnsi="Karla" w:cs="Arial"/>
          <w:sz w:val="24"/>
          <w:szCs w:val="24"/>
        </w:rPr>
        <w:t>or the difficulties of leaving home</w:t>
      </w:r>
      <w:r w:rsidRPr="00915A36">
        <w:rPr>
          <w:rFonts w:ascii="Karla" w:hAnsi="Karla" w:cs="Arial"/>
          <w:sz w:val="24"/>
          <w:szCs w:val="24"/>
        </w:rPr>
        <w:t xml:space="preserve">. </w:t>
      </w:r>
      <w:r w:rsidR="00767DEE" w:rsidRPr="00915A36">
        <w:rPr>
          <w:rFonts w:ascii="Karla" w:hAnsi="Karla" w:cs="Arial"/>
          <w:sz w:val="24"/>
          <w:szCs w:val="24"/>
        </w:rPr>
        <w:t>In addition, youth services and family violence services have told us that young people tend not to see family violence services as relevant to their own intimate relationships</w:t>
      </w:r>
      <w:r w:rsidRPr="00915A36">
        <w:rPr>
          <w:rFonts w:ascii="Karla" w:hAnsi="Karla" w:cs="Arial"/>
          <w:sz w:val="24"/>
          <w:szCs w:val="24"/>
        </w:rPr>
        <w:t xml:space="preserve">. </w:t>
      </w:r>
      <w:r w:rsidR="006D2CC8" w:rsidRPr="00915A36">
        <w:rPr>
          <w:rFonts w:ascii="Karla" w:hAnsi="Karla" w:cs="Arial"/>
          <w:sz w:val="24"/>
          <w:szCs w:val="24"/>
        </w:rPr>
        <w:t>A</w:t>
      </w:r>
      <w:r w:rsidR="007C547B" w:rsidRPr="00915A36">
        <w:rPr>
          <w:rFonts w:ascii="Karla" w:hAnsi="Karla" w:cs="Arial"/>
          <w:sz w:val="24"/>
          <w:szCs w:val="24"/>
        </w:rPr>
        <w:t xml:space="preserve"> recent study by Youth Action NSW and White Ribbon, along with a 2007 study by Anastasia Powell, </w:t>
      </w:r>
      <w:r w:rsidR="006D2CC8" w:rsidRPr="00915A36">
        <w:rPr>
          <w:rFonts w:ascii="Karla" w:hAnsi="Karla" w:cs="Arial"/>
          <w:sz w:val="24"/>
          <w:szCs w:val="24"/>
        </w:rPr>
        <w:t>showed</w:t>
      </w:r>
      <w:r w:rsidR="007C547B" w:rsidRPr="00915A36">
        <w:rPr>
          <w:rFonts w:ascii="Karla" w:hAnsi="Karla" w:cs="Arial"/>
          <w:sz w:val="24"/>
          <w:szCs w:val="24"/>
        </w:rPr>
        <w:t xml:space="preserve"> that </w:t>
      </w:r>
      <w:r w:rsidR="006D2CC8" w:rsidRPr="00915A36">
        <w:rPr>
          <w:rFonts w:ascii="Karla" w:hAnsi="Karla" w:cs="Arial"/>
          <w:sz w:val="24"/>
          <w:szCs w:val="24"/>
        </w:rPr>
        <w:t xml:space="preserve">most </w:t>
      </w:r>
      <w:r w:rsidR="007C547B" w:rsidRPr="00915A36">
        <w:rPr>
          <w:rFonts w:ascii="Karla" w:hAnsi="Karla" w:cs="Arial"/>
          <w:sz w:val="24"/>
          <w:szCs w:val="24"/>
        </w:rPr>
        <w:t>young people saw ‘domestic violence’ as adult behaviour.</w:t>
      </w:r>
      <w:r w:rsidR="007C547B" w:rsidRPr="00915A36">
        <w:rPr>
          <w:rStyle w:val="EndnoteReference"/>
          <w:rFonts w:ascii="Karla" w:hAnsi="Karla" w:cs="Arial"/>
          <w:sz w:val="24"/>
          <w:szCs w:val="24"/>
        </w:rPr>
        <w:endnoteReference w:id="62"/>
      </w:r>
    </w:p>
    <w:p w:rsidR="007C547B" w:rsidRPr="00915A36" w:rsidRDefault="007C547B" w:rsidP="00457298">
      <w:pPr>
        <w:spacing w:after="0" w:line="360" w:lineRule="auto"/>
        <w:rPr>
          <w:rFonts w:ascii="Karla" w:hAnsi="Karla" w:cs="Arial"/>
          <w:sz w:val="24"/>
          <w:szCs w:val="24"/>
        </w:rPr>
      </w:pPr>
    </w:p>
    <w:p w:rsidR="00DA62F0" w:rsidRPr="00915A36" w:rsidRDefault="00DA62F0" w:rsidP="00DA62F0">
      <w:pPr>
        <w:spacing w:after="0" w:line="360" w:lineRule="auto"/>
        <w:rPr>
          <w:rFonts w:ascii="Karla" w:hAnsi="Karla" w:cs="Arial"/>
          <w:sz w:val="24"/>
          <w:szCs w:val="24"/>
        </w:rPr>
      </w:pPr>
      <w:r w:rsidRPr="00915A36">
        <w:rPr>
          <w:rFonts w:ascii="Karla" w:hAnsi="Karla" w:cs="Arial"/>
          <w:sz w:val="24"/>
          <w:szCs w:val="24"/>
        </w:rPr>
        <w:t xml:space="preserve">Community legal centres also observe that many young people (including young parents involved in child custody disputes) do not access the legal supports they are entitled to in relation to family violence. This can be due to confusion, poor self-esteem, and lack of accessible advice about family law and the service system. This lack of </w:t>
      </w:r>
      <w:r w:rsidRPr="00915A36">
        <w:rPr>
          <w:rFonts w:ascii="Karla" w:hAnsi="Karla" w:cs="Arial"/>
          <w:sz w:val="24"/>
          <w:szCs w:val="24"/>
        </w:rPr>
        <w:lastRenderedPageBreak/>
        <w:t xml:space="preserve">engagement can have serious negative impacts on young people’s wellbeing and safety, and that of any children they may have. </w:t>
      </w:r>
    </w:p>
    <w:p w:rsidR="00DA62F0" w:rsidRPr="00915A36" w:rsidRDefault="00DA62F0" w:rsidP="00457298">
      <w:pPr>
        <w:spacing w:after="0" w:line="360" w:lineRule="auto"/>
        <w:rPr>
          <w:rFonts w:ascii="Karla" w:hAnsi="Karla" w:cs="Arial"/>
          <w:sz w:val="24"/>
          <w:szCs w:val="24"/>
        </w:rPr>
      </w:pPr>
    </w:p>
    <w:p w:rsidR="00457298" w:rsidRPr="00915A36" w:rsidRDefault="00457298" w:rsidP="00457298">
      <w:pPr>
        <w:spacing w:after="0" w:line="360" w:lineRule="auto"/>
        <w:rPr>
          <w:rFonts w:ascii="Karla" w:hAnsi="Karla" w:cs="Arial"/>
          <w:sz w:val="24"/>
          <w:szCs w:val="24"/>
        </w:rPr>
      </w:pPr>
      <w:r w:rsidRPr="00915A36">
        <w:rPr>
          <w:rFonts w:ascii="Karla" w:hAnsi="Karla" w:cs="Arial"/>
          <w:sz w:val="24"/>
          <w:szCs w:val="24"/>
        </w:rPr>
        <w:t xml:space="preserve">There is an urgent need for age-appropriate </w:t>
      </w:r>
      <w:r w:rsidR="00DA62F0" w:rsidRPr="00915A36">
        <w:rPr>
          <w:rFonts w:ascii="Karla" w:hAnsi="Karla" w:cs="Arial"/>
          <w:sz w:val="24"/>
          <w:szCs w:val="24"/>
        </w:rPr>
        <w:t xml:space="preserve">supports, ranging from legal assistance to </w:t>
      </w:r>
      <w:r w:rsidRPr="00915A36">
        <w:rPr>
          <w:rFonts w:ascii="Karla" w:hAnsi="Karla" w:cs="Arial"/>
          <w:sz w:val="24"/>
          <w:szCs w:val="24"/>
        </w:rPr>
        <w:t>therapeutic care</w:t>
      </w:r>
      <w:r w:rsidR="00DA62F0" w:rsidRPr="00915A36">
        <w:rPr>
          <w:rFonts w:ascii="Karla" w:hAnsi="Karla" w:cs="Arial"/>
          <w:sz w:val="24"/>
          <w:szCs w:val="24"/>
        </w:rPr>
        <w:t>,</w:t>
      </w:r>
      <w:r w:rsidRPr="00915A36">
        <w:rPr>
          <w:rFonts w:ascii="Karla" w:hAnsi="Karla" w:cs="Arial"/>
          <w:sz w:val="24"/>
          <w:szCs w:val="24"/>
        </w:rPr>
        <w:t xml:space="preserve"> for young people who have </w:t>
      </w:r>
      <w:r w:rsidR="00DA62F0" w:rsidRPr="00915A36">
        <w:rPr>
          <w:rFonts w:ascii="Karla" w:hAnsi="Karla" w:cs="Arial"/>
          <w:sz w:val="24"/>
          <w:szCs w:val="24"/>
        </w:rPr>
        <w:t>experienced</w:t>
      </w:r>
      <w:r w:rsidRPr="00915A36">
        <w:rPr>
          <w:rFonts w:ascii="Karla" w:hAnsi="Karla" w:cs="Arial"/>
          <w:sz w:val="24"/>
          <w:szCs w:val="24"/>
        </w:rPr>
        <w:t xml:space="preserve"> family violence and relationship violence. The services involved should be </w:t>
      </w:r>
      <w:r w:rsidR="00DA62F0" w:rsidRPr="00915A36">
        <w:rPr>
          <w:rFonts w:ascii="Karla" w:hAnsi="Karla" w:cs="Arial"/>
          <w:sz w:val="24"/>
          <w:szCs w:val="24"/>
        </w:rPr>
        <w:t xml:space="preserve">well </w:t>
      </w:r>
      <w:r w:rsidRPr="00915A36">
        <w:rPr>
          <w:rFonts w:ascii="Karla" w:hAnsi="Karla" w:cs="Arial"/>
          <w:sz w:val="24"/>
          <w:szCs w:val="24"/>
        </w:rPr>
        <w:t xml:space="preserve">supported </w:t>
      </w:r>
      <w:r w:rsidR="00DA03F0" w:rsidRPr="00915A36">
        <w:rPr>
          <w:rFonts w:ascii="Karla" w:hAnsi="Karla" w:cs="Arial"/>
          <w:sz w:val="24"/>
          <w:szCs w:val="24"/>
        </w:rPr>
        <w:t>through partnership brokerage to work together, and</w:t>
      </w:r>
      <w:r w:rsidR="00767DEE" w:rsidRPr="00915A36">
        <w:rPr>
          <w:rFonts w:ascii="Karla" w:hAnsi="Karla" w:cs="Arial"/>
          <w:sz w:val="24"/>
          <w:szCs w:val="24"/>
        </w:rPr>
        <w:t xml:space="preserve"> should</w:t>
      </w:r>
      <w:r w:rsidR="00DA03F0" w:rsidRPr="00915A36">
        <w:rPr>
          <w:rFonts w:ascii="Karla" w:hAnsi="Karla" w:cs="Arial"/>
          <w:sz w:val="24"/>
          <w:szCs w:val="24"/>
        </w:rPr>
        <w:t xml:space="preserve"> not be </w:t>
      </w:r>
      <w:r w:rsidRPr="00915A36">
        <w:rPr>
          <w:rFonts w:ascii="Karla" w:hAnsi="Karla" w:cs="Arial"/>
          <w:sz w:val="24"/>
          <w:szCs w:val="24"/>
        </w:rPr>
        <w:t>undermined by hostile competitive tendering processes.</w:t>
      </w:r>
    </w:p>
    <w:p w:rsidR="00767DEE" w:rsidRPr="00915A36" w:rsidRDefault="00767DEE" w:rsidP="00457298">
      <w:pPr>
        <w:spacing w:after="0" w:line="360" w:lineRule="auto"/>
        <w:rPr>
          <w:rFonts w:ascii="Karla" w:hAnsi="Karla" w:cs="Arial"/>
          <w:sz w:val="24"/>
          <w:szCs w:val="24"/>
        </w:rPr>
      </w:pPr>
    </w:p>
    <w:p w:rsidR="00767DEE" w:rsidRPr="00915A36" w:rsidRDefault="00E5065B" w:rsidP="00412358">
      <w:pPr>
        <w:spacing w:after="0" w:line="360" w:lineRule="auto"/>
        <w:rPr>
          <w:rFonts w:ascii="Karla" w:hAnsi="Karla" w:cs="Arial"/>
          <w:b/>
          <w:sz w:val="24"/>
          <w:szCs w:val="24"/>
        </w:rPr>
      </w:pPr>
      <w:r w:rsidRPr="00915A36">
        <w:rPr>
          <w:rFonts w:ascii="Karla" w:hAnsi="Karla" w:cs="Arial"/>
          <w:b/>
          <w:sz w:val="24"/>
          <w:szCs w:val="24"/>
        </w:rPr>
        <w:t>Connecting and supporting</w:t>
      </w:r>
      <w:r w:rsidR="00767DEE" w:rsidRPr="00915A36">
        <w:rPr>
          <w:rFonts w:ascii="Karla" w:hAnsi="Karla" w:cs="Arial"/>
          <w:b/>
          <w:sz w:val="24"/>
          <w:szCs w:val="24"/>
        </w:rPr>
        <w:t xml:space="preserve"> services</w:t>
      </w:r>
    </w:p>
    <w:p w:rsidR="00767DEE" w:rsidRPr="00915A36" w:rsidRDefault="00767DEE" w:rsidP="00412358">
      <w:pPr>
        <w:spacing w:after="0" w:line="360" w:lineRule="auto"/>
        <w:rPr>
          <w:rFonts w:ascii="Karla" w:hAnsi="Karla" w:cs="Arial"/>
          <w:sz w:val="24"/>
          <w:szCs w:val="24"/>
        </w:rPr>
      </w:pPr>
    </w:p>
    <w:p w:rsidR="00412358" w:rsidRPr="00915A36" w:rsidRDefault="00DA62F0" w:rsidP="00412358">
      <w:pPr>
        <w:spacing w:after="0" w:line="360" w:lineRule="auto"/>
        <w:rPr>
          <w:rFonts w:ascii="Karla" w:hAnsi="Karla" w:cs="Arial"/>
          <w:sz w:val="24"/>
          <w:szCs w:val="24"/>
          <w:highlight w:val="yellow"/>
        </w:rPr>
      </w:pPr>
      <w:r w:rsidRPr="00915A36">
        <w:rPr>
          <w:rFonts w:ascii="Karla" w:hAnsi="Karla" w:cs="Arial"/>
          <w:sz w:val="24"/>
          <w:szCs w:val="24"/>
        </w:rPr>
        <w:t xml:space="preserve">Interventions focusing on young people and family violence </w:t>
      </w:r>
      <w:r w:rsidR="00767DEE" w:rsidRPr="00915A36">
        <w:rPr>
          <w:rFonts w:ascii="Karla" w:hAnsi="Karla" w:cs="Arial"/>
          <w:sz w:val="24"/>
          <w:szCs w:val="24"/>
        </w:rPr>
        <w:t>are diverse</w:t>
      </w:r>
      <w:r w:rsidR="009E250B" w:rsidRPr="00915A36">
        <w:rPr>
          <w:rFonts w:ascii="Karla" w:hAnsi="Karla" w:cs="Arial"/>
          <w:sz w:val="24"/>
          <w:szCs w:val="24"/>
        </w:rPr>
        <w:t xml:space="preserve"> and piecemeal; there is no consistent service system in this space and many projects are short-term. </w:t>
      </w:r>
      <w:r w:rsidRPr="00915A36">
        <w:rPr>
          <w:rFonts w:ascii="Karla" w:hAnsi="Karla" w:cs="Arial"/>
          <w:sz w:val="24"/>
          <w:szCs w:val="24"/>
        </w:rPr>
        <w:t xml:space="preserve">It is important to connect and support the relevant services, to create opportunities for partnerships and ensure knowledge is not lost. </w:t>
      </w:r>
      <w:r w:rsidR="00412358" w:rsidRPr="00915A36">
        <w:rPr>
          <w:rFonts w:ascii="Karla" w:hAnsi="Karla" w:cs="Arial"/>
          <w:sz w:val="24"/>
          <w:szCs w:val="24"/>
        </w:rPr>
        <w:t>One valuable initiative is the Partners in Prevention (</w:t>
      </w:r>
      <w:proofErr w:type="spellStart"/>
      <w:r w:rsidR="00412358" w:rsidRPr="00915A36">
        <w:rPr>
          <w:rFonts w:ascii="Karla" w:hAnsi="Karla" w:cs="Arial"/>
          <w:sz w:val="24"/>
          <w:szCs w:val="24"/>
        </w:rPr>
        <w:t>PiP</w:t>
      </w:r>
      <w:proofErr w:type="spellEnd"/>
      <w:r w:rsidR="00412358" w:rsidRPr="00915A36">
        <w:rPr>
          <w:rFonts w:ascii="Karla" w:hAnsi="Karla" w:cs="Arial"/>
          <w:sz w:val="24"/>
          <w:szCs w:val="24"/>
        </w:rPr>
        <w:t>) network, hosted by the Domestic Violence Resource Centre Victoria</w:t>
      </w:r>
      <w:r w:rsidRPr="00915A36">
        <w:rPr>
          <w:rFonts w:ascii="Karla" w:hAnsi="Karla" w:cs="Arial"/>
          <w:sz w:val="24"/>
          <w:szCs w:val="24"/>
        </w:rPr>
        <w:t xml:space="preserve"> (DVRCV)</w:t>
      </w:r>
      <w:r w:rsidR="00412358" w:rsidRPr="00915A36">
        <w:rPr>
          <w:rFonts w:ascii="Karla" w:hAnsi="Karla" w:cs="Arial"/>
          <w:sz w:val="24"/>
          <w:szCs w:val="24"/>
        </w:rPr>
        <w:t xml:space="preserve">. </w:t>
      </w:r>
      <w:proofErr w:type="spellStart"/>
      <w:r w:rsidR="00412358" w:rsidRPr="00915A36">
        <w:rPr>
          <w:rFonts w:ascii="Karla" w:hAnsi="Karla" w:cs="Arial"/>
          <w:sz w:val="24"/>
          <w:szCs w:val="24"/>
        </w:rPr>
        <w:t>PiP</w:t>
      </w:r>
      <w:proofErr w:type="spellEnd"/>
      <w:r w:rsidR="00412358" w:rsidRPr="00915A36">
        <w:rPr>
          <w:rFonts w:ascii="Karla" w:hAnsi="Karla" w:cs="Arial"/>
          <w:sz w:val="24"/>
          <w:szCs w:val="24"/>
        </w:rPr>
        <w:t xml:space="preserve"> builds the capacity of stakeholders in the youth, health, community and education sectors who are working with young people in the primary prevention of violence against women. It </w:t>
      </w:r>
      <w:r w:rsidR="00E5065B" w:rsidRPr="00915A36">
        <w:rPr>
          <w:rFonts w:ascii="Karla" w:hAnsi="Karla" w:cs="Arial"/>
          <w:sz w:val="24"/>
          <w:szCs w:val="24"/>
        </w:rPr>
        <w:t>gives</w:t>
      </w:r>
      <w:r w:rsidR="00412358" w:rsidRPr="00915A36">
        <w:rPr>
          <w:rFonts w:ascii="Karla" w:hAnsi="Karla" w:cs="Arial"/>
          <w:sz w:val="24"/>
          <w:szCs w:val="24"/>
        </w:rPr>
        <w:t xml:space="preserve"> its members opportunities to share ideas</w:t>
      </w:r>
      <w:r w:rsidRPr="00915A36">
        <w:rPr>
          <w:rFonts w:ascii="Karla" w:hAnsi="Karla" w:cs="Arial"/>
          <w:sz w:val="24"/>
          <w:szCs w:val="24"/>
        </w:rPr>
        <w:t xml:space="preserve"> and findings</w:t>
      </w:r>
      <w:r w:rsidR="00412358" w:rsidRPr="00915A36">
        <w:rPr>
          <w:rFonts w:ascii="Karla" w:hAnsi="Karla" w:cs="Arial"/>
          <w:sz w:val="24"/>
          <w:szCs w:val="24"/>
        </w:rPr>
        <w:t xml:space="preserve"> and </w:t>
      </w:r>
      <w:r w:rsidR="00E5065B" w:rsidRPr="00915A36">
        <w:rPr>
          <w:rFonts w:ascii="Karla" w:hAnsi="Karla" w:cs="Arial"/>
          <w:sz w:val="24"/>
          <w:szCs w:val="24"/>
        </w:rPr>
        <w:t>learn</w:t>
      </w:r>
      <w:r w:rsidR="00412358" w:rsidRPr="00915A36">
        <w:rPr>
          <w:rFonts w:ascii="Karla" w:hAnsi="Karla" w:cs="Arial"/>
          <w:sz w:val="24"/>
          <w:szCs w:val="24"/>
        </w:rPr>
        <w:t xml:space="preserve"> from expert presenters. </w:t>
      </w:r>
      <w:proofErr w:type="spellStart"/>
      <w:r w:rsidR="00412358" w:rsidRPr="00915A36">
        <w:rPr>
          <w:rFonts w:ascii="Karla" w:hAnsi="Karla" w:cs="Arial"/>
          <w:sz w:val="24"/>
          <w:szCs w:val="24"/>
        </w:rPr>
        <w:t>PiP</w:t>
      </w:r>
      <w:proofErr w:type="spellEnd"/>
      <w:r w:rsidR="00412358" w:rsidRPr="00915A36">
        <w:rPr>
          <w:rFonts w:ascii="Karla" w:hAnsi="Karla" w:cs="Arial"/>
          <w:sz w:val="24"/>
          <w:szCs w:val="24"/>
        </w:rPr>
        <w:t xml:space="preserve"> provides online resources, email bulletins</w:t>
      </w:r>
      <w:r w:rsidR="00E5065B" w:rsidRPr="00915A36">
        <w:rPr>
          <w:rFonts w:ascii="Karla" w:hAnsi="Karla" w:cs="Arial"/>
          <w:sz w:val="24"/>
          <w:szCs w:val="24"/>
        </w:rPr>
        <w:t>,</w:t>
      </w:r>
      <w:r w:rsidR="00412358" w:rsidRPr="00915A36">
        <w:rPr>
          <w:rFonts w:ascii="Karla" w:hAnsi="Karla" w:cs="Arial"/>
          <w:sz w:val="24"/>
          <w:szCs w:val="24"/>
        </w:rPr>
        <w:t xml:space="preserve"> and support to evaluate primary prevention projects. </w:t>
      </w:r>
      <w:r w:rsidR="009B5E98" w:rsidRPr="00915A36">
        <w:rPr>
          <w:rFonts w:ascii="Karla" w:hAnsi="Karla" w:cs="Arial"/>
          <w:sz w:val="24"/>
          <w:szCs w:val="24"/>
        </w:rPr>
        <w:t xml:space="preserve">The network, operating since 2007, supports over 450 Victorian professionals. It is valuable to consider how </w:t>
      </w:r>
      <w:r w:rsidRPr="00915A36">
        <w:rPr>
          <w:rFonts w:ascii="Karla" w:hAnsi="Karla" w:cs="Arial"/>
          <w:sz w:val="24"/>
          <w:szCs w:val="24"/>
        </w:rPr>
        <w:t xml:space="preserve">models like this – often staffed part-time and with limited funding </w:t>
      </w:r>
      <w:r w:rsidR="009B5E98" w:rsidRPr="00915A36">
        <w:rPr>
          <w:rFonts w:ascii="Karla" w:hAnsi="Karla" w:cs="Arial"/>
          <w:sz w:val="24"/>
          <w:szCs w:val="24"/>
        </w:rPr>
        <w:t xml:space="preserve">– could be extended, especially to provide greater support to rural </w:t>
      </w:r>
      <w:r w:rsidR="00E5065B" w:rsidRPr="00915A36">
        <w:rPr>
          <w:rFonts w:ascii="Karla" w:hAnsi="Karla" w:cs="Arial"/>
          <w:sz w:val="24"/>
          <w:szCs w:val="24"/>
        </w:rPr>
        <w:t>communities</w:t>
      </w:r>
      <w:r w:rsidR="009B5E98" w:rsidRPr="00915A36">
        <w:rPr>
          <w:rFonts w:ascii="Karla" w:hAnsi="Karla" w:cs="Arial"/>
          <w:sz w:val="24"/>
          <w:szCs w:val="24"/>
        </w:rPr>
        <w:t>.</w:t>
      </w:r>
      <w:r w:rsidR="009B5E98" w:rsidRPr="00915A36">
        <w:rPr>
          <w:rStyle w:val="EndnoteReference"/>
          <w:rFonts w:ascii="Karla" w:hAnsi="Karla" w:cs="Arial"/>
          <w:sz w:val="24"/>
          <w:szCs w:val="24"/>
        </w:rPr>
        <w:endnoteReference w:id="63"/>
      </w:r>
    </w:p>
    <w:p w:rsidR="00A126D0" w:rsidRPr="00915A36" w:rsidRDefault="00A126D0" w:rsidP="009B5E98">
      <w:pPr>
        <w:spacing w:after="0" w:line="360" w:lineRule="auto"/>
        <w:rPr>
          <w:rFonts w:ascii="Karla" w:hAnsi="Karla" w:cs="Arial"/>
          <w:sz w:val="24"/>
          <w:szCs w:val="24"/>
          <w:highlight w:val="yellow"/>
        </w:rPr>
      </w:pPr>
    </w:p>
    <w:p w:rsidR="00E5065B" w:rsidRPr="00915A36" w:rsidRDefault="00E5065B" w:rsidP="009B5E98">
      <w:pPr>
        <w:spacing w:after="0" w:line="360" w:lineRule="auto"/>
        <w:rPr>
          <w:rFonts w:ascii="Karla" w:hAnsi="Karla" w:cs="Arial"/>
          <w:b/>
          <w:sz w:val="24"/>
          <w:szCs w:val="24"/>
        </w:rPr>
      </w:pPr>
      <w:r w:rsidRPr="00915A36">
        <w:rPr>
          <w:rFonts w:ascii="Karla" w:hAnsi="Karla" w:cs="Arial"/>
          <w:b/>
          <w:sz w:val="24"/>
          <w:szCs w:val="24"/>
        </w:rPr>
        <w:t>Online interventions</w:t>
      </w:r>
    </w:p>
    <w:p w:rsidR="00E5065B" w:rsidRPr="00915A36" w:rsidRDefault="00E5065B" w:rsidP="009B5E98">
      <w:pPr>
        <w:spacing w:after="0" w:line="360" w:lineRule="auto"/>
        <w:rPr>
          <w:rFonts w:ascii="Karla" w:hAnsi="Karla" w:cs="Arial"/>
          <w:sz w:val="24"/>
          <w:szCs w:val="24"/>
          <w:highlight w:val="yellow"/>
        </w:rPr>
      </w:pPr>
    </w:p>
    <w:p w:rsidR="007F1D2C" w:rsidRPr="00915A36" w:rsidRDefault="00E94696" w:rsidP="009B5E98">
      <w:pPr>
        <w:spacing w:after="0" w:line="360" w:lineRule="auto"/>
        <w:rPr>
          <w:rFonts w:ascii="Karla" w:hAnsi="Karla" w:cs="Arial"/>
          <w:sz w:val="24"/>
          <w:szCs w:val="24"/>
        </w:rPr>
      </w:pPr>
      <w:r w:rsidRPr="00915A36">
        <w:rPr>
          <w:rFonts w:ascii="Karla" w:hAnsi="Karla" w:cs="Arial"/>
          <w:sz w:val="24"/>
          <w:szCs w:val="24"/>
        </w:rPr>
        <w:t xml:space="preserve">It is also worth considering </w:t>
      </w:r>
      <w:r w:rsidR="007F1D2C" w:rsidRPr="00915A36">
        <w:rPr>
          <w:rFonts w:ascii="Karla" w:hAnsi="Karla" w:cs="Arial"/>
          <w:sz w:val="24"/>
          <w:szCs w:val="24"/>
        </w:rPr>
        <w:t>a</w:t>
      </w:r>
      <w:r w:rsidRPr="00915A36">
        <w:rPr>
          <w:rFonts w:ascii="Karla" w:hAnsi="Karla" w:cs="Arial"/>
          <w:sz w:val="24"/>
          <w:szCs w:val="24"/>
        </w:rPr>
        <w:t xml:space="preserve"> </w:t>
      </w:r>
      <w:r w:rsidR="00713FF2" w:rsidRPr="00915A36">
        <w:rPr>
          <w:rFonts w:ascii="Karla" w:hAnsi="Karla" w:cs="Arial"/>
          <w:sz w:val="24"/>
          <w:szCs w:val="24"/>
        </w:rPr>
        <w:t>greater</w:t>
      </w:r>
      <w:r w:rsidRPr="00915A36">
        <w:rPr>
          <w:rFonts w:ascii="Karla" w:hAnsi="Karla" w:cs="Arial"/>
          <w:sz w:val="24"/>
          <w:szCs w:val="24"/>
        </w:rPr>
        <w:t xml:space="preserve"> </w:t>
      </w:r>
      <w:r w:rsidR="007F1D2C" w:rsidRPr="00915A36">
        <w:rPr>
          <w:rFonts w:ascii="Karla" w:hAnsi="Karla" w:cs="Arial"/>
          <w:sz w:val="24"/>
          <w:szCs w:val="24"/>
        </w:rPr>
        <w:t>role for</w:t>
      </w:r>
      <w:r w:rsidRPr="00915A36">
        <w:rPr>
          <w:rFonts w:ascii="Karla" w:hAnsi="Karla" w:cs="Arial"/>
          <w:sz w:val="24"/>
          <w:szCs w:val="24"/>
        </w:rPr>
        <w:t xml:space="preserve"> online interventions to </w:t>
      </w:r>
      <w:r w:rsidR="00652A79" w:rsidRPr="00915A36">
        <w:rPr>
          <w:rFonts w:ascii="Karla" w:hAnsi="Karla" w:cs="Arial"/>
          <w:sz w:val="24"/>
          <w:szCs w:val="24"/>
        </w:rPr>
        <w:t>engage</w:t>
      </w:r>
      <w:r w:rsidRPr="00915A36">
        <w:rPr>
          <w:rFonts w:ascii="Karla" w:hAnsi="Karla" w:cs="Arial"/>
          <w:sz w:val="24"/>
          <w:szCs w:val="24"/>
        </w:rPr>
        <w:t xml:space="preserve"> young people </w:t>
      </w:r>
      <w:r w:rsidR="00713FF2" w:rsidRPr="00915A36">
        <w:rPr>
          <w:rFonts w:ascii="Karla" w:hAnsi="Karla" w:cs="Arial"/>
          <w:sz w:val="24"/>
          <w:szCs w:val="24"/>
        </w:rPr>
        <w:t xml:space="preserve">about </w:t>
      </w:r>
      <w:r w:rsidR="00E5065B" w:rsidRPr="00915A36">
        <w:rPr>
          <w:rFonts w:ascii="Karla" w:hAnsi="Karla" w:cs="Arial"/>
          <w:sz w:val="24"/>
          <w:szCs w:val="24"/>
        </w:rPr>
        <w:t xml:space="preserve">violence prevention, </w:t>
      </w:r>
      <w:r w:rsidRPr="00915A36">
        <w:rPr>
          <w:rFonts w:ascii="Karla" w:hAnsi="Karla" w:cs="Arial"/>
          <w:sz w:val="24"/>
          <w:szCs w:val="24"/>
        </w:rPr>
        <w:t xml:space="preserve">and direct them towards support. </w:t>
      </w:r>
      <w:r w:rsidR="00F408EC" w:rsidRPr="00915A36">
        <w:rPr>
          <w:rFonts w:ascii="Karla" w:hAnsi="Karla" w:cs="Arial"/>
          <w:sz w:val="24"/>
          <w:szCs w:val="24"/>
        </w:rPr>
        <w:t>1800 RESPECT operates as a general portal for all Australians experiencing family violence and seeking online or telephone counselling, while s</w:t>
      </w:r>
      <w:r w:rsidR="00713FF2" w:rsidRPr="00915A36">
        <w:rPr>
          <w:rFonts w:ascii="Karla" w:hAnsi="Karla" w:cs="Arial"/>
          <w:sz w:val="24"/>
          <w:szCs w:val="24"/>
        </w:rPr>
        <w:t xml:space="preserve">ome valuable websites have been developed to educate young people about respectful relationships, such as DVRCV’s ‘Bursting the Bubble’ and ‘Love: the good, the bad and the ugly’. </w:t>
      </w:r>
      <w:r w:rsidR="00F408EC" w:rsidRPr="00915A36">
        <w:rPr>
          <w:rFonts w:ascii="Karla" w:hAnsi="Karla" w:cs="Arial"/>
          <w:sz w:val="24"/>
          <w:szCs w:val="24"/>
        </w:rPr>
        <w:t>The</w:t>
      </w:r>
      <w:r w:rsidR="007F1D2C" w:rsidRPr="00915A36">
        <w:rPr>
          <w:rFonts w:ascii="Karla" w:hAnsi="Karla" w:cs="Arial"/>
          <w:sz w:val="24"/>
          <w:szCs w:val="24"/>
        </w:rPr>
        <w:t xml:space="preserve"> specialist community legal centre Youthlaw have observed that online pathways are very </w:t>
      </w:r>
      <w:r w:rsidR="007F1D2C" w:rsidRPr="00915A36">
        <w:rPr>
          <w:rFonts w:ascii="Karla" w:hAnsi="Karla" w:cs="Arial"/>
          <w:sz w:val="24"/>
          <w:szCs w:val="24"/>
        </w:rPr>
        <w:lastRenderedPageBreak/>
        <w:t xml:space="preserve">important to young people who are </w:t>
      </w:r>
      <w:r w:rsidR="00DA62F0" w:rsidRPr="00915A36">
        <w:rPr>
          <w:rFonts w:ascii="Karla" w:hAnsi="Karla" w:cs="Arial"/>
          <w:sz w:val="24"/>
          <w:szCs w:val="24"/>
        </w:rPr>
        <w:t>worried</w:t>
      </w:r>
      <w:r w:rsidR="007F1D2C" w:rsidRPr="00915A36">
        <w:rPr>
          <w:rFonts w:ascii="Karla" w:hAnsi="Karla" w:cs="Arial"/>
          <w:sz w:val="24"/>
          <w:szCs w:val="24"/>
        </w:rPr>
        <w:t xml:space="preserve"> about family violence but uncomfortable or unable to approach a legal service in person. </w:t>
      </w:r>
    </w:p>
    <w:p w:rsidR="007F1D2C" w:rsidRPr="00915A36" w:rsidRDefault="007F1D2C" w:rsidP="009B5E98">
      <w:pPr>
        <w:spacing w:after="0" w:line="360" w:lineRule="auto"/>
        <w:rPr>
          <w:rFonts w:ascii="Karla" w:hAnsi="Karla" w:cs="Arial"/>
          <w:sz w:val="24"/>
          <w:szCs w:val="24"/>
        </w:rPr>
      </w:pPr>
    </w:p>
    <w:p w:rsidR="00713FF2" w:rsidRPr="00915A36" w:rsidRDefault="007F1D2C" w:rsidP="009B5E98">
      <w:pPr>
        <w:spacing w:after="0" w:line="360" w:lineRule="auto"/>
        <w:rPr>
          <w:rFonts w:ascii="Karla" w:hAnsi="Karla" w:cs="Arial"/>
          <w:sz w:val="24"/>
          <w:szCs w:val="24"/>
        </w:rPr>
      </w:pPr>
      <w:r w:rsidRPr="00915A36">
        <w:rPr>
          <w:rFonts w:ascii="Karla" w:hAnsi="Karla" w:cs="Arial"/>
          <w:sz w:val="24"/>
          <w:szCs w:val="24"/>
        </w:rPr>
        <w:t>More work could be done to build on the findings of these initiatives.</w:t>
      </w:r>
      <w:r w:rsidR="00DA62F0" w:rsidRPr="00915A36">
        <w:rPr>
          <w:rFonts w:ascii="Karla" w:hAnsi="Karla" w:cs="Arial"/>
          <w:sz w:val="24"/>
          <w:szCs w:val="24"/>
        </w:rPr>
        <w:t xml:space="preserve"> Other possibilities might also</w:t>
      </w:r>
      <w:r w:rsidR="00652A79" w:rsidRPr="00915A36">
        <w:rPr>
          <w:rFonts w:ascii="Karla" w:hAnsi="Karla" w:cs="Arial"/>
          <w:sz w:val="24"/>
          <w:szCs w:val="24"/>
        </w:rPr>
        <w:t xml:space="preserve"> emerge from </w:t>
      </w:r>
      <w:r w:rsidR="00713FF2" w:rsidRPr="00915A36">
        <w:rPr>
          <w:rFonts w:ascii="Karla" w:hAnsi="Karla" w:cs="Arial"/>
          <w:sz w:val="24"/>
          <w:szCs w:val="24"/>
        </w:rPr>
        <w:t xml:space="preserve">the extensive work done to engage young people online about mental health. It </w:t>
      </w:r>
      <w:r w:rsidR="00652A79" w:rsidRPr="00915A36">
        <w:rPr>
          <w:rFonts w:ascii="Karla" w:hAnsi="Karla" w:cs="Arial"/>
          <w:sz w:val="24"/>
          <w:szCs w:val="24"/>
        </w:rPr>
        <w:t xml:space="preserve">would be </w:t>
      </w:r>
      <w:r w:rsidR="00E5065B" w:rsidRPr="00915A36">
        <w:rPr>
          <w:rFonts w:ascii="Karla" w:hAnsi="Karla" w:cs="Arial"/>
          <w:sz w:val="24"/>
          <w:szCs w:val="24"/>
        </w:rPr>
        <w:t>useful</w:t>
      </w:r>
      <w:r w:rsidR="00652A79" w:rsidRPr="00915A36">
        <w:rPr>
          <w:rFonts w:ascii="Karla" w:hAnsi="Karla" w:cs="Arial"/>
          <w:sz w:val="24"/>
          <w:szCs w:val="24"/>
        </w:rPr>
        <w:t xml:space="preserve"> to consider whether anti-violence initiatives could draw on </w:t>
      </w:r>
      <w:r w:rsidR="00713FF2" w:rsidRPr="00915A36">
        <w:rPr>
          <w:rFonts w:ascii="Karla" w:hAnsi="Karla" w:cs="Arial"/>
          <w:sz w:val="24"/>
          <w:szCs w:val="24"/>
        </w:rPr>
        <w:t>the findings of models such as eheadspace’s online and telephone counselling service, the apps and online forums developed by ReachOut.com, and the Online Wellbeing Centre being piloted by the Young and Well Cooperative Research Project</w:t>
      </w:r>
      <w:r w:rsidR="00652A79" w:rsidRPr="00915A36">
        <w:rPr>
          <w:rFonts w:ascii="Karla" w:hAnsi="Karla" w:cs="Arial"/>
          <w:sz w:val="24"/>
          <w:szCs w:val="24"/>
        </w:rPr>
        <w:t xml:space="preserve">, </w:t>
      </w:r>
      <w:r w:rsidR="00713FF2" w:rsidRPr="00915A36">
        <w:rPr>
          <w:rFonts w:ascii="Karla" w:hAnsi="Karla" w:cs="Arial"/>
          <w:sz w:val="24"/>
          <w:szCs w:val="24"/>
        </w:rPr>
        <w:t xml:space="preserve">which links young people to tools </w:t>
      </w:r>
      <w:r w:rsidR="00652A79" w:rsidRPr="00915A36">
        <w:rPr>
          <w:rFonts w:ascii="Karla" w:hAnsi="Karla" w:cs="Arial"/>
          <w:sz w:val="24"/>
          <w:szCs w:val="24"/>
        </w:rPr>
        <w:t>about</w:t>
      </w:r>
      <w:r w:rsidR="00713FF2" w:rsidRPr="00915A36">
        <w:rPr>
          <w:rFonts w:ascii="Karla" w:hAnsi="Karla" w:cs="Arial"/>
          <w:sz w:val="24"/>
          <w:szCs w:val="24"/>
        </w:rPr>
        <w:t xml:space="preserve"> health</w:t>
      </w:r>
      <w:r w:rsidR="00652A79" w:rsidRPr="00915A36">
        <w:rPr>
          <w:rFonts w:ascii="Karla" w:hAnsi="Karla" w:cs="Arial"/>
          <w:sz w:val="24"/>
          <w:szCs w:val="24"/>
        </w:rPr>
        <w:t>, relationships, th</w:t>
      </w:r>
      <w:r w:rsidR="00713FF2" w:rsidRPr="00915A36">
        <w:rPr>
          <w:rFonts w:ascii="Karla" w:hAnsi="Karla" w:cs="Arial"/>
          <w:sz w:val="24"/>
          <w:szCs w:val="24"/>
        </w:rPr>
        <w:t xml:space="preserve">oughts and emotions. </w:t>
      </w:r>
      <w:r w:rsidR="00EA6313" w:rsidRPr="00915A36">
        <w:rPr>
          <w:rFonts w:ascii="Karla" w:hAnsi="Karla" w:cs="Arial"/>
          <w:sz w:val="24"/>
          <w:szCs w:val="24"/>
        </w:rPr>
        <w:t>Any new online interventions should engage young people fully in their design.</w:t>
      </w:r>
    </w:p>
    <w:p w:rsidR="00F427A2" w:rsidRPr="00915A36" w:rsidRDefault="00F427A2" w:rsidP="00A7649F">
      <w:pPr>
        <w:spacing w:after="0" w:line="360" w:lineRule="auto"/>
        <w:rPr>
          <w:rFonts w:ascii="Karla" w:hAnsi="Karla" w:cs="Arial"/>
          <w:b/>
          <w:sz w:val="24"/>
          <w:szCs w:val="24"/>
          <w:highlight w:val="yellow"/>
        </w:rPr>
      </w:pPr>
    </w:p>
    <w:p w:rsidR="00A7649F" w:rsidRPr="00915A36" w:rsidRDefault="00974271" w:rsidP="00A7649F">
      <w:pPr>
        <w:spacing w:after="0" w:line="360" w:lineRule="auto"/>
        <w:rPr>
          <w:rFonts w:ascii="Karla" w:hAnsi="Karla" w:cs="Arial"/>
          <w:b/>
          <w:sz w:val="24"/>
          <w:szCs w:val="24"/>
        </w:rPr>
      </w:pPr>
      <w:r w:rsidRPr="00915A36">
        <w:rPr>
          <w:rFonts w:ascii="Karla" w:hAnsi="Karla" w:cs="Arial"/>
          <w:b/>
          <w:sz w:val="24"/>
          <w:szCs w:val="24"/>
        </w:rPr>
        <w:t xml:space="preserve">In-person consultations with </w:t>
      </w:r>
      <w:r w:rsidR="00A7649F" w:rsidRPr="00915A36">
        <w:rPr>
          <w:rFonts w:ascii="Karla" w:hAnsi="Karla" w:cs="Arial"/>
          <w:b/>
          <w:sz w:val="24"/>
          <w:szCs w:val="24"/>
        </w:rPr>
        <w:t>young people</w:t>
      </w:r>
    </w:p>
    <w:p w:rsidR="00A7649F" w:rsidRPr="00915A36" w:rsidRDefault="00A7649F" w:rsidP="00A7649F">
      <w:pPr>
        <w:spacing w:after="0" w:line="360" w:lineRule="auto"/>
        <w:rPr>
          <w:rFonts w:ascii="Karla" w:hAnsi="Karla" w:cs="Arial"/>
          <w:sz w:val="24"/>
          <w:szCs w:val="24"/>
        </w:rPr>
      </w:pPr>
    </w:p>
    <w:p w:rsidR="00F427A2" w:rsidRPr="00915A36" w:rsidRDefault="00F427A2" w:rsidP="00F427A2">
      <w:pPr>
        <w:spacing w:after="0" w:line="360" w:lineRule="auto"/>
        <w:rPr>
          <w:rFonts w:ascii="Karla" w:hAnsi="Karla" w:cs="Arial"/>
          <w:sz w:val="24"/>
          <w:szCs w:val="24"/>
        </w:rPr>
      </w:pPr>
      <w:r w:rsidRPr="00915A36">
        <w:rPr>
          <w:rFonts w:ascii="Karla" w:hAnsi="Karla" w:cs="Arial"/>
          <w:sz w:val="24"/>
          <w:szCs w:val="24"/>
        </w:rPr>
        <w:t xml:space="preserve">YACVic welcomes the news that </w:t>
      </w:r>
      <w:r w:rsidR="00A7649F" w:rsidRPr="00915A36">
        <w:rPr>
          <w:rFonts w:ascii="Karla" w:hAnsi="Karla" w:cs="Arial"/>
          <w:sz w:val="24"/>
          <w:szCs w:val="24"/>
        </w:rPr>
        <w:t xml:space="preserve">the Royal Commission will conduct </w:t>
      </w:r>
      <w:r w:rsidRPr="00915A36">
        <w:rPr>
          <w:rFonts w:ascii="Karla" w:hAnsi="Karla" w:cs="Arial"/>
          <w:sz w:val="24"/>
          <w:szCs w:val="24"/>
        </w:rPr>
        <w:t xml:space="preserve">consultations with young people aged 18-24 </w:t>
      </w:r>
      <w:r w:rsidR="00A7649F" w:rsidRPr="00915A36">
        <w:rPr>
          <w:rFonts w:ascii="Karla" w:hAnsi="Karla" w:cs="Arial"/>
          <w:sz w:val="24"/>
          <w:szCs w:val="24"/>
        </w:rPr>
        <w:t xml:space="preserve">in mid-2015. </w:t>
      </w:r>
      <w:r w:rsidRPr="00915A36">
        <w:rPr>
          <w:rFonts w:ascii="Karla" w:hAnsi="Karla" w:cs="Arial"/>
          <w:sz w:val="24"/>
          <w:szCs w:val="24"/>
        </w:rPr>
        <w:t xml:space="preserve">We will be delighted to work further with you to </w:t>
      </w:r>
      <w:r w:rsidR="00974271" w:rsidRPr="00915A36">
        <w:rPr>
          <w:rFonts w:ascii="Karla" w:hAnsi="Karla" w:cs="Arial"/>
          <w:sz w:val="24"/>
          <w:szCs w:val="24"/>
        </w:rPr>
        <w:t>support young people to engage</w:t>
      </w:r>
      <w:r w:rsidRPr="00915A36">
        <w:rPr>
          <w:rFonts w:ascii="Karla" w:hAnsi="Karla" w:cs="Arial"/>
          <w:sz w:val="24"/>
          <w:szCs w:val="24"/>
        </w:rPr>
        <w:t xml:space="preserve"> in this process. We would also urge the Commission to give further consideration to options for consulting with young people under the age of 18, in recognition of their particular circumstances, needs and perspectives.</w:t>
      </w:r>
    </w:p>
    <w:p w:rsidR="00A7649F" w:rsidRPr="00915A36" w:rsidRDefault="00A7649F" w:rsidP="00A7649F">
      <w:pPr>
        <w:spacing w:after="0" w:line="360" w:lineRule="auto"/>
        <w:rPr>
          <w:rFonts w:ascii="Karla" w:hAnsi="Karla" w:cs="Arial"/>
          <w:sz w:val="24"/>
          <w:szCs w:val="24"/>
        </w:rPr>
      </w:pPr>
    </w:p>
    <w:p w:rsidR="00A7649F" w:rsidRPr="00915A36" w:rsidRDefault="00A7649F" w:rsidP="00A7649F">
      <w:pPr>
        <w:spacing w:after="0" w:line="360" w:lineRule="auto"/>
        <w:rPr>
          <w:rFonts w:ascii="Karla" w:hAnsi="Karla" w:cs="Arial"/>
          <w:sz w:val="24"/>
          <w:szCs w:val="24"/>
        </w:rPr>
      </w:pPr>
      <w:r w:rsidRPr="00915A36">
        <w:rPr>
          <w:rFonts w:ascii="Karla" w:hAnsi="Karla" w:cs="Arial"/>
          <w:sz w:val="24"/>
          <w:szCs w:val="24"/>
        </w:rPr>
        <w:t xml:space="preserve">Engaging </w:t>
      </w:r>
      <w:r w:rsidR="00974271" w:rsidRPr="00915A36">
        <w:rPr>
          <w:rFonts w:ascii="Karla" w:hAnsi="Karla" w:cs="Arial"/>
          <w:sz w:val="24"/>
          <w:szCs w:val="24"/>
        </w:rPr>
        <w:t xml:space="preserve">directly </w:t>
      </w:r>
      <w:r w:rsidRPr="00915A36">
        <w:rPr>
          <w:rFonts w:ascii="Karla" w:hAnsi="Karla" w:cs="Arial"/>
          <w:sz w:val="24"/>
          <w:szCs w:val="24"/>
        </w:rPr>
        <w:t xml:space="preserve">with young people </w:t>
      </w:r>
      <w:r w:rsidR="00F427A2" w:rsidRPr="00915A36">
        <w:rPr>
          <w:rFonts w:ascii="Karla" w:hAnsi="Karla" w:cs="Arial"/>
          <w:sz w:val="24"/>
          <w:szCs w:val="24"/>
        </w:rPr>
        <w:t>will</w:t>
      </w:r>
      <w:r w:rsidRPr="00915A36">
        <w:rPr>
          <w:rFonts w:ascii="Karla" w:hAnsi="Karla" w:cs="Arial"/>
          <w:sz w:val="24"/>
          <w:szCs w:val="24"/>
        </w:rPr>
        <w:t xml:space="preserve"> help </w:t>
      </w:r>
      <w:r w:rsidR="00F427A2" w:rsidRPr="00915A36">
        <w:rPr>
          <w:rFonts w:ascii="Karla" w:hAnsi="Karla" w:cs="Arial"/>
          <w:sz w:val="24"/>
          <w:szCs w:val="24"/>
        </w:rPr>
        <w:t>the</w:t>
      </w:r>
      <w:r w:rsidRPr="00915A36">
        <w:rPr>
          <w:rFonts w:ascii="Karla" w:hAnsi="Karla" w:cs="Arial"/>
          <w:sz w:val="24"/>
          <w:szCs w:val="24"/>
        </w:rPr>
        <w:t xml:space="preserve"> Commission to more fully understand their concerns and needs. Facilitating young people to come up with solutions to the problems in their lives helps to ensure fresh ideas and innovative approaches</w:t>
      </w:r>
      <w:r w:rsidR="00F408EC" w:rsidRPr="00915A36">
        <w:rPr>
          <w:rFonts w:ascii="Karla" w:hAnsi="Karla" w:cs="Arial"/>
          <w:sz w:val="24"/>
          <w:szCs w:val="24"/>
        </w:rPr>
        <w:t>. I</w:t>
      </w:r>
      <w:r w:rsidRPr="00915A36">
        <w:rPr>
          <w:rFonts w:ascii="Karla" w:hAnsi="Karla" w:cs="Arial"/>
          <w:sz w:val="24"/>
          <w:szCs w:val="24"/>
        </w:rPr>
        <w:t xml:space="preserve">t also builds young people’s confidence, initiative, and sense of community. From a human rights perspective, young people who have been vulnerable to violence – and who may have faced disadvantage and isolation as a result – should be heard and respected as the experts on their own lives. </w:t>
      </w:r>
    </w:p>
    <w:p w:rsidR="00F427A2" w:rsidRPr="00915A36" w:rsidRDefault="00F427A2" w:rsidP="00A7649F">
      <w:pPr>
        <w:spacing w:after="0" w:line="360" w:lineRule="auto"/>
        <w:rPr>
          <w:rFonts w:ascii="Karla" w:hAnsi="Karla" w:cs="Arial"/>
          <w:sz w:val="24"/>
          <w:szCs w:val="24"/>
        </w:rPr>
      </w:pPr>
    </w:p>
    <w:p w:rsidR="00F427A2" w:rsidRPr="00915A36" w:rsidRDefault="00F427A2" w:rsidP="00A7649F">
      <w:pPr>
        <w:spacing w:after="0" w:line="360" w:lineRule="auto"/>
        <w:rPr>
          <w:rFonts w:ascii="Karla" w:hAnsi="Karla" w:cs="Arial"/>
          <w:sz w:val="24"/>
          <w:szCs w:val="24"/>
        </w:rPr>
      </w:pPr>
    </w:p>
    <w:p w:rsidR="00F427A2" w:rsidRPr="00915A36" w:rsidRDefault="00F427A2" w:rsidP="00A7649F">
      <w:pPr>
        <w:spacing w:after="0" w:line="360" w:lineRule="auto"/>
        <w:rPr>
          <w:rFonts w:ascii="Karla" w:hAnsi="Karla" w:cs="Arial"/>
          <w:sz w:val="24"/>
          <w:szCs w:val="24"/>
        </w:rPr>
      </w:pPr>
    </w:p>
    <w:p w:rsidR="00F427A2" w:rsidRPr="00915A36" w:rsidRDefault="00F427A2" w:rsidP="00A7649F">
      <w:pPr>
        <w:spacing w:after="0" w:line="360" w:lineRule="auto"/>
        <w:rPr>
          <w:rFonts w:ascii="Karla" w:hAnsi="Karla" w:cs="Arial"/>
          <w:sz w:val="24"/>
          <w:szCs w:val="24"/>
        </w:rPr>
      </w:pPr>
      <w:r w:rsidRPr="00915A36">
        <w:rPr>
          <w:rFonts w:ascii="Karla" w:hAnsi="Karla" w:cs="Arial"/>
          <w:sz w:val="24"/>
          <w:szCs w:val="24"/>
        </w:rPr>
        <w:t xml:space="preserve">YACVic would be happy to discuss any of these issues further with you. For enquiries, please contact Jessie Mitchell, on (03) 9267 3722 or </w:t>
      </w:r>
      <w:hyperlink r:id="rId13" w:history="1">
        <w:r w:rsidRPr="00915A36">
          <w:rPr>
            <w:rStyle w:val="Hyperlink"/>
            <w:rFonts w:ascii="Karla" w:hAnsi="Karla" w:cs="Arial"/>
            <w:color w:val="auto"/>
            <w:sz w:val="24"/>
            <w:szCs w:val="24"/>
          </w:rPr>
          <w:t>policy@yacvic.org.au</w:t>
        </w:r>
      </w:hyperlink>
      <w:r w:rsidRPr="00915A36">
        <w:rPr>
          <w:rFonts w:ascii="Karla" w:hAnsi="Karla" w:cs="Arial"/>
          <w:sz w:val="24"/>
          <w:szCs w:val="24"/>
        </w:rPr>
        <w:t xml:space="preserve"> </w:t>
      </w:r>
    </w:p>
    <w:p w:rsidR="00A7649F" w:rsidRPr="00915A36" w:rsidRDefault="00A7649F" w:rsidP="00A7649F">
      <w:pPr>
        <w:spacing w:after="0" w:line="360" w:lineRule="auto"/>
        <w:rPr>
          <w:rFonts w:ascii="Karla" w:hAnsi="Karla" w:cs="Arial"/>
          <w:sz w:val="24"/>
          <w:szCs w:val="24"/>
        </w:rPr>
      </w:pPr>
    </w:p>
    <w:p w:rsidR="001E2296" w:rsidRPr="00915A36" w:rsidRDefault="001E2296" w:rsidP="00CD5B2F">
      <w:pPr>
        <w:spacing w:after="0" w:line="360" w:lineRule="auto"/>
        <w:rPr>
          <w:rFonts w:ascii="Karla" w:hAnsi="Karla" w:cs="Arial"/>
          <w:sz w:val="24"/>
          <w:szCs w:val="24"/>
        </w:rPr>
      </w:pPr>
    </w:p>
    <w:p w:rsidR="00915A36" w:rsidRDefault="00915A36">
      <w:pPr>
        <w:rPr>
          <w:rFonts w:ascii="Karla" w:hAnsi="Karla" w:cs="Arial"/>
          <w:b/>
          <w:sz w:val="24"/>
          <w:szCs w:val="24"/>
        </w:rPr>
      </w:pPr>
    </w:p>
    <w:p w:rsidR="00DE78E2" w:rsidRPr="00915A36" w:rsidRDefault="00DE78E2" w:rsidP="00A30B4C">
      <w:pPr>
        <w:spacing w:after="0" w:line="360" w:lineRule="auto"/>
        <w:rPr>
          <w:rFonts w:ascii="Karla" w:hAnsi="Karla" w:cs="Arial"/>
          <w:b/>
          <w:sz w:val="24"/>
          <w:szCs w:val="24"/>
        </w:rPr>
      </w:pPr>
      <w:r w:rsidRPr="00915A36">
        <w:rPr>
          <w:rFonts w:ascii="Karla" w:hAnsi="Karla" w:cs="Arial"/>
          <w:b/>
          <w:sz w:val="24"/>
          <w:szCs w:val="24"/>
        </w:rPr>
        <w:t>RECOMMENDATIONS</w:t>
      </w:r>
    </w:p>
    <w:p w:rsidR="00DE78E2" w:rsidRPr="00915A36" w:rsidRDefault="00DE78E2" w:rsidP="00A30B4C">
      <w:pPr>
        <w:spacing w:after="0" w:line="360" w:lineRule="auto"/>
        <w:rPr>
          <w:rFonts w:ascii="Karla" w:hAnsi="Karla" w:cs="Arial"/>
          <w:sz w:val="24"/>
          <w:szCs w:val="24"/>
        </w:rPr>
      </w:pPr>
    </w:p>
    <w:p w:rsidR="001A01DF" w:rsidRPr="00915A36" w:rsidRDefault="0081609A" w:rsidP="00A30B4C">
      <w:pPr>
        <w:spacing w:after="0" w:line="360" w:lineRule="auto"/>
        <w:rPr>
          <w:rFonts w:ascii="Karla" w:hAnsi="Karla" w:cs="Arial"/>
          <w:b/>
          <w:sz w:val="24"/>
          <w:szCs w:val="24"/>
        </w:rPr>
      </w:pPr>
      <w:r w:rsidRPr="00915A36">
        <w:rPr>
          <w:rFonts w:ascii="Karla" w:hAnsi="Karla" w:cs="Arial"/>
          <w:b/>
          <w:sz w:val="24"/>
          <w:szCs w:val="24"/>
        </w:rPr>
        <w:t>Engaging and supporting young people in education settings</w:t>
      </w:r>
    </w:p>
    <w:p w:rsidR="001A01DF" w:rsidRPr="00915A36" w:rsidRDefault="001A01DF" w:rsidP="00A30B4C">
      <w:pPr>
        <w:spacing w:after="0" w:line="360" w:lineRule="auto"/>
        <w:rPr>
          <w:rFonts w:ascii="Karla" w:hAnsi="Karla" w:cs="Arial"/>
          <w:b/>
          <w:sz w:val="24"/>
          <w:szCs w:val="24"/>
        </w:rPr>
      </w:pPr>
    </w:p>
    <w:p w:rsidR="00180A0D" w:rsidRPr="00915A36" w:rsidRDefault="00DE78E2" w:rsidP="00DE78E2">
      <w:pPr>
        <w:pStyle w:val="ListParagraph"/>
        <w:numPr>
          <w:ilvl w:val="0"/>
          <w:numId w:val="20"/>
        </w:numPr>
        <w:spacing w:after="0" w:line="360" w:lineRule="auto"/>
        <w:rPr>
          <w:rFonts w:ascii="Karla" w:hAnsi="Karla" w:cs="Arial"/>
          <w:sz w:val="24"/>
          <w:szCs w:val="24"/>
        </w:rPr>
      </w:pPr>
      <w:r w:rsidRPr="00915A36">
        <w:rPr>
          <w:rFonts w:ascii="Karla" w:hAnsi="Karla" w:cs="Arial"/>
          <w:sz w:val="24"/>
          <w:szCs w:val="24"/>
        </w:rPr>
        <w:t>P</w:t>
      </w:r>
      <w:r w:rsidR="00A30B4C" w:rsidRPr="00915A36">
        <w:rPr>
          <w:rFonts w:ascii="Karla" w:hAnsi="Karla" w:cs="Arial"/>
          <w:sz w:val="24"/>
          <w:szCs w:val="24"/>
        </w:rPr>
        <w:t xml:space="preserve">rovide adequate support and expert guidance to ensure that all Victorian </w:t>
      </w:r>
      <w:r w:rsidRPr="00915A36">
        <w:rPr>
          <w:rFonts w:ascii="Karla" w:hAnsi="Karla" w:cs="Arial"/>
          <w:sz w:val="24"/>
          <w:szCs w:val="24"/>
        </w:rPr>
        <w:t xml:space="preserve">secondary </w:t>
      </w:r>
      <w:r w:rsidR="00A30B4C" w:rsidRPr="00915A36">
        <w:rPr>
          <w:rFonts w:ascii="Karla" w:hAnsi="Karla" w:cs="Arial"/>
          <w:sz w:val="24"/>
          <w:szCs w:val="24"/>
        </w:rPr>
        <w:t>schools</w:t>
      </w:r>
      <w:r w:rsidR="004266A8" w:rsidRPr="00915A36">
        <w:rPr>
          <w:rFonts w:ascii="Karla" w:hAnsi="Karla" w:cs="Arial"/>
          <w:sz w:val="24"/>
          <w:szCs w:val="24"/>
        </w:rPr>
        <w:t xml:space="preserve"> (state, Catholic and independent)</w:t>
      </w:r>
      <w:r w:rsidR="00A30B4C" w:rsidRPr="00915A36">
        <w:rPr>
          <w:rFonts w:ascii="Karla" w:hAnsi="Karla" w:cs="Arial"/>
          <w:sz w:val="24"/>
          <w:szCs w:val="24"/>
        </w:rPr>
        <w:t xml:space="preserve"> implement respectful relationships education, along the lines developed in the module ‘Building Respectful Relationships – Stepping Out Against Gender-Based Violence’.</w:t>
      </w:r>
      <w:r w:rsidR="00180A0D" w:rsidRPr="00915A36">
        <w:rPr>
          <w:rFonts w:ascii="Karla" w:hAnsi="Karla" w:cs="Arial"/>
          <w:sz w:val="24"/>
          <w:szCs w:val="24"/>
        </w:rPr>
        <w:t xml:space="preserve"> Specifically:</w:t>
      </w:r>
    </w:p>
    <w:p w:rsidR="00866F67" w:rsidRPr="00915A36" w:rsidRDefault="00A30B4C" w:rsidP="00866F67">
      <w:pPr>
        <w:pStyle w:val="ListParagraph"/>
        <w:numPr>
          <w:ilvl w:val="0"/>
          <w:numId w:val="15"/>
        </w:numPr>
        <w:spacing w:after="0" w:line="360" w:lineRule="auto"/>
        <w:rPr>
          <w:rFonts w:ascii="Karla" w:hAnsi="Karla" w:cs="Arial"/>
          <w:sz w:val="24"/>
          <w:szCs w:val="24"/>
        </w:rPr>
      </w:pPr>
      <w:r w:rsidRPr="00915A36">
        <w:rPr>
          <w:rFonts w:ascii="Karla" w:hAnsi="Karla" w:cs="Arial"/>
          <w:sz w:val="24"/>
          <w:szCs w:val="24"/>
        </w:rPr>
        <w:t xml:space="preserve">Respectful relationships education should be provided not only as a specific curriculum item, but as a whole-of-school approach, with teachers trained to </w:t>
      </w:r>
      <w:r w:rsidR="00180A0D" w:rsidRPr="00915A36">
        <w:rPr>
          <w:rFonts w:ascii="Karla" w:hAnsi="Karla" w:cs="Arial"/>
          <w:sz w:val="24"/>
          <w:szCs w:val="24"/>
        </w:rPr>
        <w:t xml:space="preserve">understand and communicate the material, and </w:t>
      </w:r>
      <w:r w:rsidRPr="00915A36">
        <w:rPr>
          <w:rFonts w:ascii="Karla" w:hAnsi="Karla" w:cs="Arial"/>
          <w:sz w:val="24"/>
          <w:szCs w:val="24"/>
        </w:rPr>
        <w:t>schools assisted to review thei</w:t>
      </w:r>
      <w:r w:rsidR="00E6302D" w:rsidRPr="00915A36">
        <w:rPr>
          <w:rFonts w:ascii="Karla" w:hAnsi="Karla" w:cs="Arial"/>
          <w:sz w:val="24"/>
          <w:szCs w:val="24"/>
        </w:rPr>
        <w:t xml:space="preserve">r whole institutional practice. </w:t>
      </w:r>
    </w:p>
    <w:p w:rsidR="00A30B4C" w:rsidRPr="00915A36" w:rsidRDefault="004D0ACD" w:rsidP="00866F67">
      <w:pPr>
        <w:pStyle w:val="ListParagraph"/>
        <w:numPr>
          <w:ilvl w:val="0"/>
          <w:numId w:val="15"/>
        </w:numPr>
        <w:spacing w:after="0" w:line="360" w:lineRule="auto"/>
        <w:rPr>
          <w:rFonts w:ascii="Karla" w:hAnsi="Karla" w:cs="Arial"/>
          <w:sz w:val="24"/>
          <w:szCs w:val="24"/>
        </w:rPr>
      </w:pPr>
      <w:r w:rsidRPr="00915A36">
        <w:rPr>
          <w:rFonts w:ascii="Karla" w:hAnsi="Karla" w:cs="Arial"/>
          <w:sz w:val="24"/>
          <w:szCs w:val="24"/>
        </w:rPr>
        <w:t>A</w:t>
      </w:r>
      <w:r w:rsidR="00DE78E2" w:rsidRPr="00915A36">
        <w:rPr>
          <w:rFonts w:ascii="Karla" w:hAnsi="Karla" w:cs="Arial"/>
          <w:sz w:val="24"/>
          <w:szCs w:val="24"/>
        </w:rPr>
        <w:t xml:space="preserve"> central coordinating body should be resourced to support teachers, principals and community partners to implement </w:t>
      </w:r>
      <w:r w:rsidR="00866F67" w:rsidRPr="00915A36">
        <w:rPr>
          <w:rFonts w:ascii="Karla" w:hAnsi="Karla" w:cs="Arial"/>
          <w:sz w:val="24"/>
          <w:szCs w:val="24"/>
        </w:rPr>
        <w:t>the</w:t>
      </w:r>
      <w:r w:rsidR="00DE78E2" w:rsidRPr="00915A36">
        <w:rPr>
          <w:rFonts w:ascii="Karla" w:hAnsi="Karla" w:cs="Arial"/>
          <w:sz w:val="24"/>
          <w:szCs w:val="24"/>
        </w:rPr>
        <w:t xml:space="preserve"> model</w:t>
      </w:r>
      <w:r w:rsidR="00180A0D" w:rsidRPr="00915A36">
        <w:rPr>
          <w:rFonts w:ascii="Karla" w:hAnsi="Karla" w:cs="Arial"/>
          <w:sz w:val="24"/>
          <w:szCs w:val="24"/>
        </w:rPr>
        <w:t>, and to broker strong relationships between schools and relevant community services</w:t>
      </w:r>
      <w:r w:rsidR="00DE78E2" w:rsidRPr="00915A36">
        <w:rPr>
          <w:rFonts w:ascii="Karla" w:hAnsi="Karla" w:cs="Arial"/>
          <w:sz w:val="24"/>
          <w:szCs w:val="24"/>
        </w:rPr>
        <w:t xml:space="preserve">. </w:t>
      </w:r>
      <w:r w:rsidR="00180A0D" w:rsidRPr="00915A36">
        <w:rPr>
          <w:rFonts w:ascii="Karla" w:hAnsi="Karla" w:cs="Arial"/>
          <w:sz w:val="24"/>
          <w:szCs w:val="24"/>
        </w:rPr>
        <w:t>This</w:t>
      </w:r>
      <w:r w:rsidR="00DE78E2" w:rsidRPr="00915A36">
        <w:rPr>
          <w:rFonts w:ascii="Karla" w:hAnsi="Karla" w:cs="Arial"/>
          <w:sz w:val="24"/>
          <w:szCs w:val="24"/>
        </w:rPr>
        <w:t xml:space="preserve"> work</w:t>
      </w:r>
      <w:r w:rsidR="00A30B4C" w:rsidRPr="00915A36">
        <w:rPr>
          <w:rFonts w:ascii="Karla" w:hAnsi="Karla" w:cs="Arial"/>
          <w:sz w:val="24"/>
          <w:szCs w:val="24"/>
        </w:rPr>
        <w:t xml:space="preserve"> should be guided by the upcoming findings of the evaluation of the Respectful Relationships in Schools (</w:t>
      </w:r>
      <w:proofErr w:type="spellStart"/>
      <w:r w:rsidR="00A30B4C" w:rsidRPr="00915A36">
        <w:rPr>
          <w:rFonts w:ascii="Karla" w:hAnsi="Karla" w:cs="Arial"/>
          <w:sz w:val="24"/>
          <w:szCs w:val="24"/>
        </w:rPr>
        <w:t>RREiS</w:t>
      </w:r>
      <w:proofErr w:type="spellEnd"/>
      <w:r w:rsidR="00A30B4C" w:rsidRPr="00915A36">
        <w:rPr>
          <w:rFonts w:ascii="Karla" w:hAnsi="Karla" w:cs="Arial"/>
          <w:sz w:val="24"/>
          <w:szCs w:val="24"/>
        </w:rPr>
        <w:t>) project</w:t>
      </w:r>
      <w:r w:rsidR="00DE78E2" w:rsidRPr="00915A36">
        <w:rPr>
          <w:rFonts w:ascii="Karla" w:hAnsi="Karla" w:cs="Arial"/>
          <w:sz w:val="24"/>
          <w:szCs w:val="24"/>
        </w:rPr>
        <w:t xml:space="preserve">, as well as </w:t>
      </w:r>
      <w:r w:rsidR="00180A0D" w:rsidRPr="00915A36">
        <w:rPr>
          <w:rFonts w:ascii="Karla" w:hAnsi="Karla" w:cs="Arial"/>
          <w:sz w:val="24"/>
          <w:szCs w:val="24"/>
        </w:rPr>
        <w:t xml:space="preserve">by </w:t>
      </w:r>
      <w:r w:rsidR="00DE78E2" w:rsidRPr="00915A36">
        <w:rPr>
          <w:rFonts w:ascii="Karla" w:hAnsi="Karla" w:cs="Arial"/>
          <w:sz w:val="24"/>
          <w:szCs w:val="24"/>
        </w:rPr>
        <w:t>the expertise of the Partners in Prevention Network</w:t>
      </w:r>
      <w:r w:rsidR="00A30B4C" w:rsidRPr="00915A36">
        <w:rPr>
          <w:rFonts w:ascii="Karla" w:hAnsi="Karla" w:cs="Arial"/>
          <w:sz w:val="24"/>
          <w:szCs w:val="24"/>
        </w:rPr>
        <w:t xml:space="preserve">. </w:t>
      </w:r>
      <w:r w:rsidR="009E250B" w:rsidRPr="00915A36">
        <w:rPr>
          <w:rFonts w:ascii="Karla" w:hAnsi="Karla" w:cs="Arial"/>
          <w:sz w:val="24"/>
          <w:szCs w:val="24"/>
        </w:rPr>
        <w:t xml:space="preserve">Their work considers the value of placing support in regional education offices; such a model of coordination might prove valuable in the future. </w:t>
      </w:r>
    </w:p>
    <w:p w:rsidR="00E6302D" w:rsidRPr="00915A36" w:rsidRDefault="00E6302D" w:rsidP="00866F67">
      <w:pPr>
        <w:pStyle w:val="ListParagraph"/>
        <w:numPr>
          <w:ilvl w:val="0"/>
          <w:numId w:val="15"/>
        </w:numPr>
        <w:spacing w:after="0" w:line="360" w:lineRule="auto"/>
        <w:rPr>
          <w:rFonts w:ascii="Karla" w:hAnsi="Karla" w:cs="Arial"/>
          <w:sz w:val="24"/>
          <w:szCs w:val="24"/>
        </w:rPr>
      </w:pPr>
      <w:r w:rsidRPr="00915A36">
        <w:rPr>
          <w:rFonts w:ascii="Karla" w:hAnsi="Karla" w:cs="Arial"/>
          <w:sz w:val="24"/>
          <w:szCs w:val="24"/>
        </w:rPr>
        <w:t>Recognising and responding to family violence and understanding violence prevention should be a strong</w:t>
      </w:r>
      <w:r w:rsidR="009F27FD" w:rsidRPr="00915A36">
        <w:rPr>
          <w:rFonts w:ascii="Karla" w:hAnsi="Karla" w:cs="Arial"/>
          <w:sz w:val="24"/>
          <w:szCs w:val="24"/>
        </w:rPr>
        <w:t>er</w:t>
      </w:r>
      <w:r w:rsidRPr="00915A36">
        <w:rPr>
          <w:rFonts w:ascii="Karla" w:hAnsi="Karla" w:cs="Arial"/>
          <w:sz w:val="24"/>
          <w:szCs w:val="24"/>
        </w:rPr>
        <w:t xml:space="preserve"> part of university training for secondary school teachers. </w:t>
      </w:r>
    </w:p>
    <w:p w:rsidR="00134E4D" w:rsidRPr="00915A36" w:rsidRDefault="00134E4D" w:rsidP="00134E4D">
      <w:pPr>
        <w:pStyle w:val="ListParagraph"/>
        <w:spacing w:after="0" w:line="360" w:lineRule="auto"/>
        <w:rPr>
          <w:rFonts w:ascii="Karla" w:hAnsi="Karla" w:cs="Arial"/>
          <w:sz w:val="24"/>
          <w:szCs w:val="24"/>
        </w:rPr>
      </w:pPr>
    </w:p>
    <w:p w:rsidR="00DE78E2" w:rsidRPr="00915A36" w:rsidRDefault="00DE78E2" w:rsidP="00DE78E2">
      <w:pPr>
        <w:pStyle w:val="ListParagraph"/>
        <w:numPr>
          <w:ilvl w:val="0"/>
          <w:numId w:val="20"/>
        </w:numPr>
        <w:spacing w:after="0" w:line="360" w:lineRule="auto"/>
        <w:rPr>
          <w:rFonts w:ascii="Karla" w:hAnsi="Karla" w:cs="Arial"/>
          <w:sz w:val="24"/>
          <w:szCs w:val="24"/>
        </w:rPr>
      </w:pPr>
      <w:r w:rsidRPr="00915A36">
        <w:rPr>
          <w:rFonts w:ascii="Karla" w:hAnsi="Karla" w:cs="Arial"/>
          <w:sz w:val="24"/>
          <w:szCs w:val="24"/>
        </w:rPr>
        <w:t xml:space="preserve">If </w:t>
      </w:r>
      <w:r w:rsidR="00180A0D" w:rsidRPr="00915A36">
        <w:rPr>
          <w:rFonts w:ascii="Karla" w:hAnsi="Karla" w:cs="Arial"/>
          <w:sz w:val="24"/>
          <w:szCs w:val="24"/>
        </w:rPr>
        <w:t xml:space="preserve">schools have the option of choosing from </w:t>
      </w:r>
      <w:r w:rsidRPr="00915A36">
        <w:rPr>
          <w:rFonts w:ascii="Karla" w:hAnsi="Karla" w:cs="Arial"/>
          <w:sz w:val="24"/>
          <w:szCs w:val="24"/>
        </w:rPr>
        <w:t xml:space="preserve">a diverse range of respectful relationships programs </w:t>
      </w:r>
      <w:r w:rsidR="00495076" w:rsidRPr="00915A36">
        <w:rPr>
          <w:rFonts w:ascii="Karla" w:hAnsi="Karla" w:cs="Arial"/>
          <w:sz w:val="24"/>
          <w:szCs w:val="24"/>
        </w:rPr>
        <w:t>(as is currently the case)</w:t>
      </w:r>
      <w:r w:rsidRPr="00915A36">
        <w:rPr>
          <w:rFonts w:ascii="Karla" w:hAnsi="Karla" w:cs="Arial"/>
          <w:sz w:val="24"/>
          <w:szCs w:val="24"/>
        </w:rPr>
        <w:t xml:space="preserve">, introduce a quality control and accreditation process, and require that all </w:t>
      </w:r>
      <w:r w:rsidR="00134E4D" w:rsidRPr="00915A36">
        <w:rPr>
          <w:rFonts w:ascii="Karla" w:hAnsi="Karla" w:cs="Arial"/>
          <w:sz w:val="24"/>
          <w:szCs w:val="24"/>
        </w:rPr>
        <w:t>such programs</w:t>
      </w:r>
      <w:r w:rsidRPr="00915A36">
        <w:rPr>
          <w:rFonts w:ascii="Karla" w:hAnsi="Karla" w:cs="Arial"/>
          <w:sz w:val="24"/>
          <w:szCs w:val="24"/>
        </w:rPr>
        <w:t xml:space="preserve"> meet these standards. </w:t>
      </w:r>
      <w:r w:rsidR="00DC2A3B" w:rsidRPr="00915A36">
        <w:rPr>
          <w:rFonts w:ascii="Karla" w:hAnsi="Karla" w:cs="Arial"/>
          <w:sz w:val="24"/>
          <w:szCs w:val="24"/>
        </w:rPr>
        <w:t>All programs should be evidence based, evaluated, and informed by a strong understanding of health promotion, gender, sexuality and violence.</w:t>
      </w:r>
      <w:r w:rsidR="009E250B" w:rsidRPr="00915A36">
        <w:rPr>
          <w:rFonts w:ascii="Karla" w:hAnsi="Karla" w:cs="Arial"/>
          <w:sz w:val="24"/>
          <w:szCs w:val="24"/>
        </w:rPr>
        <w:t xml:space="preserve"> </w:t>
      </w:r>
      <w:r w:rsidR="00907539" w:rsidRPr="00915A36">
        <w:rPr>
          <w:rFonts w:ascii="Karla" w:hAnsi="Karla" w:cs="Arial"/>
          <w:sz w:val="24"/>
          <w:szCs w:val="24"/>
        </w:rPr>
        <w:t xml:space="preserve">Family violence peak bodies and health promotion research bodies are key stakeholders here, and should be supported to take a lead in this work. </w:t>
      </w:r>
    </w:p>
    <w:p w:rsidR="00495076" w:rsidRPr="00915A36" w:rsidRDefault="00495076" w:rsidP="00134E4D">
      <w:pPr>
        <w:spacing w:after="0" w:line="360" w:lineRule="auto"/>
        <w:rPr>
          <w:rFonts w:ascii="Karla" w:hAnsi="Karla" w:cs="Arial"/>
          <w:sz w:val="24"/>
          <w:szCs w:val="24"/>
        </w:rPr>
      </w:pPr>
    </w:p>
    <w:p w:rsidR="00134E4D" w:rsidRPr="00915A36" w:rsidRDefault="00DC2A3B" w:rsidP="00134E4D">
      <w:pPr>
        <w:pStyle w:val="ListParagraph"/>
        <w:numPr>
          <w:ilvl w:val="0"/>
          <w:numId w:val="20"/>
        </w:numPr>
        <w:spacing w:after="0" w:line="360" w:lineRule="auto"/>
        <w:rPr>
          <w:rFonts w:ascii="Karla" w:hAnsi="Karla" w:cs="Arial"/>
          <w:sz w:val="24"/>
          <w:szCs w:val="24"/>
        </w:rPr>
      </w:pPr>
      <w:r w:rsidRPr="00915A36">
        <w:rPr>
          <w:rFonts w:ascii="Karla" w:hAnsi="Karla" w:cs="Arial"/>
          <w:sz w:val="24"/>
          <w:szCs w:val="24"/>
        </w:rPr>
        <w:lastRenderedPageBreak/>
        <w:t>Ensure teachers and other staff at all Victorian secondary schools have access to regular training concerning their obligations under mandatory reporting and the new ‘Failure to disclose’ laws.</w:t>
      </w:r>
    </w:p>
    <w:p w:rsidR="00DC2A3B" w:rsidRPr="00915A36" w:rsidRDefault="00DC2A3B" w:rsidP="00DC2A3B">
      <w:pPr>
        <w:pStyle w:val="ListParagraph"/>
        <w:rPr>
          <w:rFonts w:ascii="Karla" w:hAnsi="Karla" w:cs="Arial"/>
          <w:sz w:val="24"/>
          <w:szCs w:val="24"/>
        </w:rPr>
      </w:pPr>
    </w:p>
    <w:p w:rsidR="004D0ACD" w:rsidRPr="00915A36" w:rsidRDefault="004D0ACD" w:rsidP="004D0ACD">
      <w:pPr>
        <w:pStyle w:val="ListParagraph"/>
        <w:numPr>
          <w:ilvl w:val="0"/>
          <w:numId w:val="20"/>
        </w:numPr>
        <w:spacing w:after="0" w:line="360" w:lineRule="auto"/>
        <w:rPr>
          <w:rFonts w:ascii="Karla" w:hAnsi="Karla" w:cs="Arial"/>
          <w:sz w:val="24"/>
          <w:szCs w:val="24"/>
        </w:rPr>
      </w:pPr>
      <w:r w:rsidRPr="00915A36">
        <w:rPr>
          <w:rFonts w:ascii="Karla" w:hAnsi="Karla" w:cs="Arial"/>
          <w:sz w:val="24"/>
          <w:szCs w:val="24"/>
        </w:rPr>
        <w:t xml:space="preserve">Ensure teachers and other staff at all Victorian secondary schools have access to regular training concerning identifying, understanding and responding to disclosures of violence, including situations where a student has witnessed violence. This training should </w:t>
      </w:r>
      <w:r w:rsidR="00180A0D" w:rsidRPr="00915A36">
        <w:rPr>
          <w:rFonts w:ascii="Karla" w:hAnsi="Karla" w:cs="Arial"/>
          <w:sz w:val="24"/>
          <w:szCs w:val="24"/>
        </w:rPr>
        <w:t xml:space="preserve">be informed by the findings of the </w:t>
      </w:r>
      <w:r w:rsidRPr="00915A36">
        <w:rPr>
          <w:rFonts w:ascii="Karla" w:hAnsi="Karla" w:cs="Arial"/>
          <w:sz w:val="24"/>
          <w:szCs w:val="24"/>
        </w:rPr>
        <w:t>Respectful Relationships Education in Schools project.</w:t>
      </w:r>
    </w:p>
    <w:p w:rsidR="00DC2A3B" w:rsidRPr="00915A36" w:rsidRDefault="00DC2A3B" w:rsidP="004D0ACD">
      <w:pPr>
        <w:spacing w:after="0" w:line="360" w:lineRule="auto"/>
        <w:rPr>
          <w:rFonts w:ascii="Karla" w:hAnsi="Karla" w:cs="Arial"/>
          <w:sz w:val="24"/>
          <w:szCs w:val="24"/>
        </w:rPr>
      </w:pPr>
    </w:p>
    <w:p w:rsidR="001A01DF" w:rsidRPr="00915A36" w:rsidRDefault="001A01DF" w:rsidP="001A01DF">
      <w:pPr>
        <w:pStyle w:val="ListParagraph"/>
        <w:numPr>
          <w:ilvl w:val="0"/>
          <w:numId w:val="20"/>
        </w:numPr>
        <w:spacing w:after="0" w:line="360" w:lineRule="auto"/>
        <w:rPr>
          <w:rFonts w:ascii="Karla" w:hAnsi="Karla" w:cs="Arial"/>
          <w:sz w:val="24"/>
          <w:szCs w:val="24"/>
        </w:rPr>
      </w:pPr>
      <w:r w:rsidRPr="00915A36">
        <w:rPr>
          <w:rFonts w:ascii="Karla" w:hAnsi="Karla" w:cs="Arial"/>
          <w:sz w:val="24"/>
          <w:szCs w:val="24"/>
        </w:rPr>
        <w:t>Invest in an education re-engagement program that provides intensive, case-managed support for students who have disengaged, or are at risk of disengaging, from school</w:t>
      </w:r>
      <w:r w:rsidR="00180A0D" w:rsidRPr="00915A36">
        <w:rPr>
          <w:rFonts w:ascii="Karla" w:hAnsi="Karla" w:cs="Arial"/>
          <w:sz w:val="24"/>
          <w:szCs w:val="24"/>
        </w:rPr>
        <w:t>, to address the gap left by the removal of federal funding to Youth Connections. Such a program</w:t>
      </w:r>
      <w:r w:rsidRPr="00915A36">
        <w:rPr>
          <w:rFonts w:ascii="Karla" w:hAnsi="Karla" w:cs="Arial"/>
          <w:sz w:val="24"/>
          <w:szCs w:val="24"/>
        </w:rPr>
        <w:t xml:space="preserve"> should include links to specialist support for young people affected by family violence. </w:t>
      </w:r>
    </w:p>
    <w:p w:rsidR="001A01DF" w:rsidRPr="00915A36" w:rsidRDefault="001A01DF" w:rsidP="004D0ACD">
      <w:pPr>
        <w:spacing w:after="0" w:line="360" w:lineRule="auto"/>
        <w:rPr>
          <w:rFonts w:ascii="Karla" w:hAnsi="Karla" w:cs="Arial"/>
          <w:sz w:val="24"/>
          <w:szCs w:val="24"/>
        </w:rPr>
      </w:pPr>
    </w:p>
    <w:p w:rsidR="00D527F3" w:rsidRPr="00915A36" w:rsidRDefault="00D527F3" w:rsidP="00D527F3">
      <w:pPr>
        <w:pStyle w:val="ListParagraph"/>
        <w:numPr>
          <w:ilvl w:val="0"/>
          <w:numId w:val="20"/>
        </w:numPr>
        <w:spacing w:after="0" w:line="360" w:lineRule="auto"/>
        <w:rPr>
          <w:rFonts w:ascii="Karla" w:hAnsi="Karla" w:cs="Arial"/>
          <w:sz w:val="24"/>
          <w:szCs w:val="24"/>
        </w:rPr>
      </w:pPr>
      <w:r w:rsidRPr="00915A36">
        <w:rPr>
          <w:rFonts w:ascii="Karla" w:hAnsi="Karla" w:cs="Arial"/>
          <w:sz w:val="24"/>
          <w:szCs w:val="24"/>
        </w:rPr>
        <w:t xml:space="preserve">Ensure all secondary schools are resourced to employ adequate numbers of school counsellors, psychologists and student wellbeing staff, appropriately skilled in identifying and addressing family violence, including across different cultural communities. </w:t>
      </w:r>
    </w:p>
    <w:p w:rsidR="00D527F3" w:rsidRPr="00915A36" w:rsidRDefault="00D527F3" w:rsidP="004D0ACD">
      <w:pPr>
        <w:spacing w:after="0" w:line="360" w:lineRule="auto"/>
        <w:rPr>
          <w:rFonts w:ascii="Karla" w:hAnsi="Karla" w:cs="Arial"/>
          <w:sz w:val="24"/>
          <w:szCs w:val="24"/>
        </w:rPr>
      </w:pPr>
    </w:p>
    <w:p w:rsidR="0072150B" w:rsidRPr="00915A36" w:rsidRDefault="0072150B" w:rsidP="0072150B">
      <w:pPr>
        <w:pStyle w:val="ListParagraph"/>
        <w:widowControl w:val="0"/>
        <w:numPr>
          <w:ilvl w:val="0"/>
          <w:numId w:val="20"/>
        </w:numPr>
        <w:autoSpaceDE w:val="0"/>
        <w:autoSpaceDN w:val="0"/>
        <w:adjustRightInd w:val="0"/>
        <w:spacing w:after="0" w:line="360" w:lineRule="auto"/>
        <w:ind w:left="714" w:hanging="357"/>
        <w:rPr>
          <w:rFonts w:ascii="Karla" w:hAnsi="Karla" w:cs="Calibri"/>
          <w:sz w:val="24"/>
          <w:szCs w:val="24"/>
          <w:lang w:val="en-US"/>
        </w:rPr>
      </w:pPr>
      <w:r w:rsidRPr="00915A36">
        <w:rPr>
          <w:rFonts w:ascii="Karla" w:hAnsi="Karla" w:cs="Arial"/>
          <w:iCs/>
          <w:sz w:val="24"/>
          <w:szCs w:val="24"/>
          <w:lang w:val="en-US"/>
        </w:rPr>
        <w:t>Increase access for schools, youth services, Victoria Police and health services to evidence-based training about the impacts of online pornography on young people’s sexuality and relationships, its relationship to violence against women, and how best to engage with young people about these and the related issues of pleasure, consent, violence, and respect.</w:t>
      </w:r>
    </w:p>
    <w:p w:rsidR="004D0ACD" w:rsidRPr="00915A36" w:rsidRDefault="004D0ACD" w:rsidP="004D0ACD">
      <w:pPr>
        <w:pStyle w:val="ListParagraph"/>
        <w:numPr>
          <w:ilvl w:val="0"/>
          <w:numId w:val="15"/>
        </w:numPr>
        <w:spacing w:after="0" w:line="360" w:lineRule="auto"/>
        <w:rPr>
          <w:rFonts w:ascii="Karla" w:hAnsi="Karla" w:cs="Arial"/>
          <w:sz w:val="24"/>
          <w:szCs w:val="24"/>
        </w:rPr>
      </w:pPr>
      <w:r w:rsidRPr="00915A36">
        <w:rPr>
          <w:rFonts w:ascii="Karla" w:hAnsi="Karla" w:cs="Arial"/>
          <w:sz w:val="24"/>
          <w:szCs w:val="24"/>
        </w:rPr>
        <w:t xml:space="preserve">Note: In the past, YACVic and other organisations such as the Domestic Violence Resource Centre Victoria have worked with Maree Crabbe and David </w:t>
      </w:r>
      <w:proofErr w:type="spellStart"/>
      <w:r w:rsidRPr="00915A36">
        <w:rPr>
          <w:rFonts w:ascii="Karla" w:hAnsi="Karla" w:cs="Arial"/>
          <w:sz w:val="24"/>
          <w:szCs w:val="24"/>
        </w:rPr>
        <w:t>Corlett</w:t>
      </w:r>
      <w:proofErr w:type="spellEnd"/>
      <w:r w:rsidRPr="00915A36">
        <w:rPr>
          <w:rFonts w:ascii="Karla" w:hAnsi="Karla" w:cs="Arial"/>
          <w:sz w:val="24"/>
          <w:szCs w:val="24"/>
        </w:rPr>
        <w:t xml:space="preserve"> to support the delivery of training based on the ‘Reality &amp; Risk’ project. Our organisation </w:t>
      </w:r>
      <w:r w:rsidR="002F69CA" w:rsidRPr="00915A36">
        <w:rPr>
          <w:rFonts w:ascii="Karla" w:hAnsi="Karla" w:cs="Arial"/>
          <w:sz w:val="24"/>
          <w:szCs w:val="24"/>
        </w:rPr>
        <w:t xml:space="preserve">is eager and well placed </w:t>
      </w:r>
      <w:r w:rsidRPr="00915A36">
        <w:rPr>
          <w:rFonts w:ascii="Karla" w:hAnsi="Karla" w:cs="Arial"/>
          <w:sz w:val="24"/>
          <w:szCs w:val="24"/>
        </w:rPr>
        <w:t>to support further work in this space.</w:t>
      </w:r>
    </w:p>
    <w:p w:rsidR="004D0ACD" w:rsidRPr="00915A36" w:rsidRDefault="004D0ACD" w:rsidP="004D0ACD">
      <w:pPr>
        <w:spacing w:after="0" w:line="360" w:lineRule="auto"/>
        <w:rPr>
          <w:rFonts w:ascii="Karla" w:hAnsi="Karla" w:cs="Arial"/>
          <w:sz w:val="24"/>
          <w:szCs w:val="24"/>
        </w:rPr>
      </w:pPr>
    </w:p>
    <w:p w:rsidR="00285B4A" w:rsidRPr="00915A36" w:rsidRDefault="00285B4A" w:rsidP="00285B4A">
      <w:pPr>
        <w:pStyle w:val="ListParagraph"/>
        <w:numPr>
          <w:ilvl w:val="0"/>
          <w:numId w:val="20"/>
        </w:numPr>
        <w:spacing w:after="0" w:line="360" w:lineRule="auto"/>
        <w:rPr>
          <w:rFonts w:ascii="Karla" w:hAnsi="Karla" w:cs="Arial"/>
          <w:sz w:val="24"/>
          <w:szCs w:val="24"/>
        </w:rPr>
      </w:pPr>
      <w:r w:rsidRPr="00915A36">
        <w:rPr>
          <w:rFonts w:ascii="Karla" w:hAnsi="Karla" w:cs="Arial"/>
          <w:sz w:val="24"/>
          <w:szCs w:val="24"/>
        </w:rPr>
        <w:t xml:space="preserve">Fund partnership brokerage between schools, community services and Victoria Police, to </w:t>
      </w:r>
      <w:r w:rsidR="00180A0D" w:rsidRPr="00915A36">
        <w:rPr>
          <w:rFonts w:ascii="Karla" w:hAnsi="Karla" w:cs="Arial"/>
          <w:sz w:val="24"/>
          <w:szCs w:val="24"/>
        </w:rPr>
        <w:t xml:space="preserve">plan coordinated responses to family violence and </w:t>
      </w:r>
      <w:r w:rsidRPr="00915A36">
        <w:rPr>
          <w:rFonts w:ascii="Karla" w:hAnsi="Karla" w:cs="Arial"/>
          <w:sz w:val="24"/>
          <w:szCs w:val="24"/>
        </w:rPr>
        <w:t xml:space="preserve">ensure students </w:t>
      </w:r>
      <w:r w:rsidRPr="00915A36">
        <w:rPr>
          <w:rFonts w:ascii="Karla" w:hAnsi="Karla" w:cs="Arial"/>
          <w:sz w:val="24"/>
          <w:szCs w:val="24"/>
        </w:rPr>
        <w:lastRenderedPageBreak/>
        <w:t xml:space="preserve">experiencing family violence are linked to appropriate specialist services. The partnership brokerage models developed through the School Focused Youth Service (funded until December 2015) should be drawn upon and extended. </w:t>
      </w:r>
    </w:p>
    <w:p w:rsidR="00AA5078" w:rsidRPr="00915A36" w:rsidRDefault="00AA5078" w:rsidP="00AA5078">
      <w:pPr>
        <w:pStyle w:val="ListParagraph"/>
        <w:spacing w:after="0" w:line="360" w:lineRule="auto"/>
        <w:rPr>
          <w:rFonts w:ascii="Karla" w:hAnsi="Karla" w:cs="Arial"/>
          <w:sz w:val="24"/>
          <w:szCs w:val="24"/>
        </w:rPr>
      </w:pPr>
    </w:p>
    <w:p w:rsidR="00AA5078" w:rsidRPr="00915A36" w:rsidRDefault="00AA5078" w:rsidP="00AA5078">
      <w:pPr>
        <w:pStyle w:val="ListParagraph"/>
        <w:numPr>
          <w:ilvl w:val="0"/>
          <w:numId w:val="20"/>
        </w:numPr>
        <w:spacing w:after="0" w:line="360" w:lineRule="auto"/>
        <w:rPr>
          <w:rFonts w:ascii="Karla" w:hAnsi="Karla" w:cs="Arial"/>
          <w:sz w:val="24"/>
          <w:szCs w:val="24"/>
        </w:rPr>
      </w:pPr>
      <w:r w:rsidRPr="00915A36">
        <w:rPr>
          <w:rFonts w:ascii="Karla" w:hAnsi="Karla" w:cs="Arial"/>
          <w:sz w:val="24"/>
          <w:szCs w:val="24"/>
        </w:rPr>
        <w:t xml:space="preserve">Build the capacity of education settings outside of mainstream secondary schools to </w:t>
      </w:r>
      <w:r w:rsidR="00180A0D" w:rsidRPr="00915A36">
        <w:rPr>
          <w:rFonts w:ascii="Karla" w:hAnsi="Karla" w:cs="Arial"/>
          <w:sz w:val="24"/>
          <w:szCs w:val="24"/>
        </w:rPr>
        <w:t>address</w:t>
      </w:r>
      <w:r w:rsidRPr="00915A36">
        <w:rPr>
          <w:rFonts w:ascii="Karla" w:hAnsi="Karla" w:cs="Arial"/>
          <w:sz w:val="24"/>
          <w:szCs w:val="24"/>
        </w:rPr>
        <w:t xml:space="preserve"> young people’s experiences of family violence. These settings include </w:t>
      </w:r>
      <w:r w:rsidR="007C1275" w:rsidRPr="00915A36">
        <w:rPr>
          <w:rFonts w:ascii="Karla" w:hAnsi="Karla" w:cs="Arial"/>
          <w:sz w:val="24"/>
          <w:szCs w:val="24"/>
        </w:rPr>
        <w:t xml:space="preserve">alternative education settings and community schools, </w:t>
      </w:r>
      <w:r w:rsidRPr="00915A36">
        <w:rPr>
          <w:rFonts w:ascii="Karla" w:hAnsi="Karla" w:cs="Arial"/>
          <w:sz w:val="24"/>
          <w:szCs w:val="24"/>
        </w:rPr>
        <w:t xml:space="preserve">English Language Schools, TAFEs and community VCAL settings. </w:t>
      </w:r>
      <w:r w:rsidR="0081609A" w:rsidRPr="00915A36">
        <w:rPr>
          <w:rFonts w:ascii="Karla" w:hAnsi="Karla" w:cs="Arial"/>
          <w:sz w:val="24"/>
          <w:szCs w:val="24"/>
        </w:rPr>
        <w:t xml:space="preserve">Staff should be trained in </w:t>
      </w:r>
      <w:r w:rsidRPr="00915A36">
        <w:rPr>
          <w:rFonts w:ascii="Karla" w:hAnsi="Karla" w:cs="Arial"/>
          <w:sz w:val="24"/>
          <w:szCs w:val="24"/>
        </w:rPr>
        <w:t xml:space="preserve">identifying, supporting and referring victims of violence, and </w:t>
      </w:r>
      <w:r w:rsidR="0081609A" w:rsidRPr="00915A36">
        <w:rPr>
          <w:rFonts w:ascii="Karla" w:hAnsi="Karla" w:cs="Arial"/>
          <w:sz w:val="24"/>
          <w:szCs w:val="24"/>
        </w:rPr>
        <w:t xml:space="preserve">students should have access to </w:t>
      </w:r>
      <w:r w:rsidRPr="00915A36">
        <w:rPr>
          <w:rFonts w:ascii="Karla" w:hAnsi="Karla" w:cs="Arial"/>
          <w:sz w:val="24"/>
          <w:szCs w:val="24"/>
        </w:rPr>
        <w:t>culturally-sensitive workshops about respectful relationships and how to seek help.</w:t>
      </w:r>
    </w:p>
    <w:p w:rsidR="0081609A" w:rsidRPr="00915A36" w:rsidRDefault="0081609A" w:rsidP="004D0ACD">
      <w:pPr>
        <w:spacing w:after="0" w:line="360" w:lineRule="auto"/>
        <w:rPr>
          <w:rFonts w:ascii="Karla" w:hAnsi="Karla" w:cs="Arial"/>
          <w:sz w:val="24"/>
          <w:szCs w:val="24"/>
        </w:rPr>
      </w:pPr>
    </w:p>
    <w:p w:rsidR="00DB6740" w:rsidRPr="00915A36" w:rsidRDefault="00DB6740" w:rsidP="004D0ACD">
      <w:pPr>
        <w:spacing w:after="0" w:line="360" w:lineRule="auto"/>
        <w:rPr>
          <w:rFonts w:ascii="Karla" w:hAnsi="Karla" w:cs="Arial"/>
          <w:b/>
          <w:sz w:val="24"/>
          <w:szCs w:val="24"/>
        </w:rPr>
      </w:pPr>
      <w:r w:rsidRPr="00915A36">
        <w:rPr>
          <w:rFonts w:ascii="Karla" w:hAnsi="Karla" w:cs="Arial"/>
          <w:b/>
          <w:sz w:val="24"/>
          <w:szCs w:val="24"/>
        </w:rPr>
        <w:t xml:space="preserve">A skilled </w:t>
      </w:r>
      <w:r w:rsidR="000602A7" w:rsidRPr="00915A36">
        <w:rPr>
          <w:rFonts w:ascii="Karla" w:hAnsi="Karla" w:cs="Arial"/>
          <w:b/>
          <w:sz w:val="24"/>
          <w:szCs w:val="24"/>
        </w:rPr>
        <w:t>workforce</w:t>
      </w:r>
      <w:r w:rsidRPr="00915A36">
        <w:rPr>
          <w:rFonts w:ascii="Karla" w:hAnsi="Karla" w:cs="Arial"/>
          <w:b/>
          <w:sz w:val="24"/>
          <w:szCs w:val="24"/>
        </w:rPr>
        <w:t xml:space="preserve"> to support young people</w:t>
      </w:r>
    </w:p>
    <w:p w:rsidR="00DB6740" w:rsidRPr="00915A36" w:rsidRDefault="00DB6740" w:rsidP="004D0ACD">
      <w:pPr>
        <w:spacing w:after="0" w:line="360" w:lineRule="auto"/>
        <w:rPr>
          <w:rFonts w:ascii="Karla" w:hAnsi="Karla" w:cs="Arial"/>
          <w:b/>
          <w:sz w:val="24"/>
          <w:szCs w:val="24"/>
        </w:rPr>
      </w:pPr>
    </w:p>
    <w:p w:rsidR="00DB6740" w:rsidRPr="00915A36" w:rsidRDefault="00DB6740" w:rsidP="00DB6740">
      <w:pPr>
        <w:pStyle w:val="ListParagraph"/>
        <w:numPr>
          <w:ilvl w:val="0"/>
          <w:numId w:val="20"/>
        </w:numPr>
        <w:spacing w:after="0" w:line="360" w:lineRule="auto"/>
        <w:rPr>
          <w:rFonts w:ascii="Karla" w:hAnsi="Karla" w:cs="Arial"/>
          <w:sz w:val="24"/>
          <w:szCs w:val="24"/>
        </w:rPr>
      </w:pPr>
      <w:r w:rsidRPr="00915A36">
        <w:rPr>
          <w:rFonts w:ascii="Karla" w:hAnsi="Karla" w:cs="Arial"/>
          <w:sz w:val="24"/>
          <w:szCs w:val="24"/>
        </w:rPr>
        <w:t>Fund regular, state-wide training for the youth services sector in using the Common Risk Assessment Framework. This training should be tailored to the experience of working with a young person as the primary client, using the Code of Ethical Practice for the Victorian Youth Sector. It should also address the different experiences of wellbeing, family life, and family violence amongst young people from Aboriginal and CALD backgrounds.</w:t>
      </w:r>
    </w:p>
    <w:p w:rsidR="00DB6740" w:rsidRPr="00915A36" w:rsidRDefault="00DB6740" w:rsidP="00DB6740">
      <w:pPr>
        <w:pStyle w:val="ListParagraph"/>
        <w:spacing w:after="0" w:line="360" w:lineRule="auto"/>
        <w:rPr>
          <w:rFonts w:ascii="Karla" w:hAnsi="Karla" w:cs="Arial"/>
          <w:sz w:val="24"/>
          <w:szCs w:val="24"/>
        </w:rPr>
      </w:pPr>
    </w:p>
    <w:p w:rsidR="00DB6740" w:rsidRPr="00915A36" w:rsidRDefault="00DB6740" w:rsidP="00DB6740">
      <w:pPr>
        <w:pStyle w:val="ListParagraph"/>
        <w:numPr>
          <w:ilvl w:val="0"/>
          <w:numId w:val="20"/>
        </w:numPr>
        <w:spacing w:after="0" w:line="360" w:lineRule="auto"/>
        <w:rPr>
          <w:rFonts w:ascii="Karla" w:hAnsi="Karla" w:cs="Arial"/>
          <w:sz w:val="24"/>
          <w:szCs w:val="24"/>
        </w:rPr>
      </w:pPr>
      <w:r w:rsidRPr="00915A36">
        <w:rPr>
          <w:rFonts w:ascii="Karla" w:hAnsi="Karla" w:cs="Arial"/>
          <w:sz w:val="24"/>
          <w:szCs w:val="24"/>
        </w:rPr>
        <w:t xml:space="preserve">Fund mandatory state-wide training for the youth services sector concerning the new ‘Failure to disclose’ and ‘Failure to protect’ legislation concerning sexual abuse of children and young people under the age of 16. </w:t>
      </w:r>
    </w:p>
    <w:p w:rsidR="00DB6740" w:rsidRPr="00915A36" w:rsidRDefault="00DB6740" w:rsidP="00DB6740">
      <w:pPr>
        <w:pStyle w:val="ListParagraph"/>
        <w:numPr>
          <w:ilvl w:val="0"/>
          <w:numId w:val="15"/>
        </w:numPr>
        <w:spacing w:after="0" w:line="360" w:lineRule="auto"/>
        <w:rPr>
          <w:rFonts w:ascii="Karla" w:hAnsi="Karla" w:cs="Arial"/>
          <w:sz w:val="24"/>
          <w:szCs w:val="24"/>
        </w:rPr>
      </w:pPr>
      <w:r w:rsidRPr="00915A36">
        <w:rPr>
          <w:rFonts w:ascii="Karla" w:hAnsi="Karla" w:cs="Arial"/>
          <w:sz w:val="24"/>
          <w:szCs w:val="24"/>
        </w:rPr>
        <w:t>Note: A preliminary introductory training module for the youth sector has been developed by Youthlaw; possibilities for extending it further should be explored. YACVic would welcome the opportunity to support this process.</w:t>
      </w:r>
    </w:p>
    <w:p w:rsidR="00DB6740" w:rsidRPr="00915A36" w:rsidRDefault="00DB6740" w:rsidP="00DB6740">
      <w:pPr>
        <w:pStyle w:val="ListParagraph"/>
        <w:spacing w:after="0" w:line="360" w:lineRule="auto"/>
        <w:rPr>
          <w:rFonts w:ascii="Karla" w:hAnsi="Karla" w:cs="Arial"/>
          <w:sz w:val="24"/>
          <w:szCs w:val="24"/>
        </w:rPr>
      </w:pPr>
    </w:p>
    <w:p w:rsidR="00DB6740" w:rsidRPr="00915A36" w:rsidRDefault="00DB6740" w:rsidP="00DB6740">
      <w:pPr>
        <w:pStyle w:val="ListParagraph"/>
        <w:numPr>
          <w:ilvl w:val="0"/>
          <w:numId w:val="20"/>
        </w:numPr>
        <w:spacing w:after="0" w:line="360" w:lineRule="auto"/>
        <w:rPr>
          <w:rFonts w:ascii="Karla" w:hAnsi="Karla" w:cs="Arial"/>
          <w:sz w:val="24"/>
          <w:szCs w:val="24"/>
        </w:rPr>
      </w:pPr>
      <w:r w:rsidRPr="00915A36">
        <w:rPr>
          <w:rFonts w:ascii="Karla" w:hAnsi="Karla" w:cs="Arial"/>
          <w:sz w:val="24"/>
          <w:szCs w:val="24"/>
        </w:rPr>
        <w:t xml:space="preserve">Build on the findings and achievements of the Partners in Prevention </w:t>
      </w:r>
      <w:r w:rsidR="0006187C" w:rsidRPr="00915A36">
        <w:rPr>
          <w:rFonts w:ascii="Karla" w:hAnsi="Karla" w:cs="Arial"/>
          <w:sz w:val="24"/>
          <w:szCs w:val="24"/>
        </w:rPr>
        <w:t>(</w:t>
      </w:r>
      <w:proofErr w:type="spellStart"/>
      <w:r w:rsidR="0006187C" w:rsidRPr="00915A36">
        <w:rPr>
          <w:rFonts w:ascii="Karla" w:hAnsi="Karla" w:cs="Arial"/>
          <w:sz w:val="24"/>
          <w:szCs w:val="24"/>
        </w:rPr>
        <w:t>PiP</w:t>
      </w:r>
      <w:proofErr w:type="spellEnd"/>
      <w:r w:rsidR="0006187C" w:rsidRPr="00915A36">
        <w:rPr>
          <w:rFonts w:ascii="Karla" w:hAnsi="Karla" w:cs="Arial"/>
          <w:sz w:val="24"/>
          <w:szCs w:val="24"/>
        </w:rPr>
        <w:t xml:space="preserve">) </w:t>
      </w:r>
      <w:r w:rsidRPr="00915A36">
        <w:rPr>
          <w:rFonts w:ascii="Karla" w:hAnsi="Karla" w:cs="Arial"/>
          <w:sz w:val="24"/>
          <w:szCs w:val="24"/>
        </w:rPr>
        <w:t xml:space="preserve">network (hosted by the Domestic Violence Resource Centre Victoria) to strengthen the access of youth and community services to expert guidance, resources and connections around the primary prevention of violence against women. </w:t>
      </w:r>
      <w:r w:rsidR="0006187C" w:rsidRPr="00915A36">
        <w:rPr>
          <w:rFonts w:ascii="Karla" w:hAnsi="Karla" w:cs="Arial"/>
          <w:sz w:val="24"/>
          <w:szCs w:val="24"/>
        </w:rPr>
        <w:t xml:space="preserve">Evaluations of the work of </w:t>
      </w:r>
      <w:proofErr w:type="spellStart"/>
      <w:r w:rsidR="0006187C" w:rsidRPr="00915A36">
        <w:rPr>
          <w:rFonts w:ascii="Karla" w:hAnsi="Karla" w:cs="Arial"/>
          <w:sz w:val="24"/>
          <w:szCs w:val="24"/>
        </w:rPr>
        <w:t>PiP</w:t>
      </w:r>
      <w:proofErr w:type="spellEnd"/>
      <w:r w:rsidR="0006187C" w:rsidRPr="00915A36">
        <w:rPr>
          <w:rFonts w:ascii="Karla" w:hAnsi="Karla" w:cs="Arial"/>
          <w:sz w:val="24"/>
          <w:szCs w:val="24"/>
        </w:rPr>
        <w:t xml:space="preserve"> provide us with good directions for future </w:t>
      </w:r>
      <w:r w:rsidR="0006187C" w:rsidRPr="00915A36">
        <w:rPr>
          <w:rFonts w:ascii="Karla" w:hAnsi="Karla" w:cs="Arial"/>
          <w:sz w:val="24"/>
          <w:szCs w:val="24"/>
        </w:rPr>
        <w:lastRenderedPageBreak/>
        <w:t xml:space="preserve">work. In particular, support for services in rural and regional Victoria should be strengthened. </w:t>
      </w:r>
    </w:p>
    <w:p w:rsidR="00DB6740" w:rsidRPr="00915A36" w:rsidRDefault="00DB6740" w:rsidP="00DB6740">
      <w:pPr>
        <w:pStyle w:val="ListParagraph"/>
        <w:spacing w:after="0" w:line="360" w:lineRule="auto"/>
        <w:rPr>
          <w:rFonts w:ascii="Karla" w:hAnsi="Karla" w:cs="Arial"/>
          <w:sz w:val="24"/>
          <w:szCs w:val="24"/>
        </w:rPr>
      </w:pPr>
    </w:p>
    <w:p w:rsidR="00A0529D" w:rsidRPr="00915A36" w:rsidRDefault="00A0529D" w:rsidP="00A0529D">
      <w:pPr>
        <w:pStyle w:val="ListParagraph"/>
        <w:numPr>
          <w:ilvl w:val="0"/>
          <w:numId w:val="20"/>
        </w:numPr>
        <w:spacing w:after="0" w:line="360" w:lineRule="auto"/>
        <w:rPr>
          <w:rFonts w:ascii="Karla" w:hAnsi="Karla" w:cs="Arial"/>
          <w:sz w:val="24"/>
          <w:szCs w:val="24"/>
        </w:rPr>
      </w:pPr>
      <w:r w:rsidRPr="00915A36">
        <w:rPr>
          <w:rFonts w:ascii="Karla" w:hAnsi="Karla" w:cs="Arial"/>
          <w:sz w:val="24"/>
          <w:szCs w:val="24"/>
        </w:rPr>
        <w:t xml:space="preserve">Strengthen the capacity of community, legal and health services to understand and address violence against women and girls with disabilities, and ensure young women with disabilities have equal access to services. Good practice interventions involve young women with disabilities in their design, implementation, monitoring and evaluation. </w:t>
      </w:r>
      <w:r w:rsidR="00B02A5F" w:rsidRPr="00915A36">
        <w:rPr>
          <w:rFonts w:ascii="Karla" w:hAnsi="Karla" w:cs="Arial"/>
          <w:sz w:val="24"/>
          <w:szCs w:val="24"/>
        </w:rPr>
        <w:t xml:space="preserve">Consumer-led disability advocacy bodies such as the Youth Disability Advocacy Service and Women With Disabilities Victoria are key stakeholders here; they should be supported to take a lead in guiding these changes.  </w:t>
      </w:r>
    </w:p>
    <w:p w:rsidR="00A0529D" w:rsidRPr="00915A36" w:rsidRDefault="00A0529D" w:rsidP="00DB6740">
      <w:pPr>
        <w:pStyle w:val="ListParagraph"/>
        <w:spacing w:after="0" w:line="360" w:lineRule="auto"/>
        <w:rPr>
          <w:rFonts w:ascii="Karla" w:hAnsi="Karla" w:cs="Arial"/>
          <w:sz w:val="24"/>
          <w:szCs w:val="24"/>
        </w:rPr>
      </w:pPr>
    </w:p>
    <w:p w:rsidR="00DB6740" w:rsidRPr="00915A36" w:rsidRDefault="00DB6740" w:rsidP="004266A8">
      <w:pPr>
        <w:pStyle w:val="ListParagraph"/>
        <w:numPr>
          <w:ilvl w:val="0"/>
          <w:numId w:val="20"/>
        </w:numPr>
        <w:spacing w:after="0" w:line="360" w:lineRule="auto"/>
        <w:rPr>
          <w:rFonts w:ascii="Karla" w:hAnsi="Karla" w:cs="Arial"/>
          <w:sz w:val="24"/>
          <w:szCs w:val="24"/>
        </w:rPr>
      </w:pPr>
      <w:r w:rsidRPr="00915A36">
        <w:rPr>
          <w:rFonts w:ascii="Karla" w:hAnsi="Karla" w:cs="Arial"/>
          <w:sz w:val="24"/>
          <w:szCs w:val="24"/>
        </w:rPr>
        <w:t>Develop a Victorian Government workforce strategy that ensures all workers supporting young people, including DHS Services Connect case management staff, are familiar with the Victorian Code of Ethical Practice and undertake training in cultural competence in working with Aboriginal, refugee and migrant young people and their families</w:t>
      </w:r>
      <w:r w:rsidR="00A0529D" w:rsidRPr="00915A36">
        <w:rPr>
          <w:rFonts w:ascii="Karla" w:hAnsi="Karla" w:cs="Arial"/>
          <w:sz w:val="24"/>
          <w:szCs w:val="24"/>
        </w:rPr>
        <w:t>. They should also undertake</w:t>
      </w:r>
      <w:r w:rsidRPr="00915A36">
        <w:rPr>
          <w:rFonts w:ascii="Karla" w:hAnsi="Karla" w:cs="Arial"/>
          <w:sz w:val="24"/>
          <w:szCs w:val="24"/>
        </w:rPr>
        <w:t xml:space="preserve"> disability competence training</w:t>
      </w:r>
      <w:r w:rsidR="00A0529D" w:rsidRPr="00915A36">
        <w:rPr>
          <w:rFonts w:ascii="Karla" w:hAnsi="Karla" w:cs="Arial"/>
          <w:sz w:val="24"/>
          <w:szCs w:val="24"/>
        </w:rPr>
        <w:t>, including pl</w:t>
      </w:r>
      <w:r w:rsidRPr="00915A36">
        <w:rPr>
          <w:rFonts w:ascii="Karla" w:hAnsi="Karla" w:cs="Arial"/>
          <w:sz w:val="24"/>
          <w:szCs w:val="24"/>
        </w:rPr>
        <w:t>anning for accessibility, working directly with young people with a disability, and involving young people with disabilities in decision making.</w:t>
      </w:r>
      <w:r w:rsidR="004266A8" w:rsidRPr="00915A36">
        <w:rPr>
          <w:rFonts w:ascii="Karla" w:hAnsi="Karla" w:cs="Arial"/>
          <w:sz w:val="24"/>
          <w:szCs w:val="24"/>
        </w:rPr>
        <w:t xml:space="preserve"> (Cultural competenc</w:t>
      </w:r>
      <w:r w:rsidR="005E60D5" w:rsidRPr="00915A36">
        <w:rPr>
          <w:rFonts w:ascii="Karla" w:hAnsi="Karla" w:cs="Arial"/>
          <w:sz w:val="24"/>
          <w:szCs w:val="24"/>
        </w:rPr>
        <w:t>e</w:t>
      </w:r>
      <w:r w:rsidR="004266A8" w:rsidRPr="00915A36">
        <w:rPr>
          <w:rFonts w:ascii="Karla" w:hAnsi="Karla" w:cs="Arial"/>
          <w:sz w:val="24"/>
          <w:szCs w:val="24"/>
        </w:rPr>
        <w:t xml:space="preserve"> </w:t>
      </w:r>
      <w:r w:rsidR="005E60D5" w:rsidRPr="00915A36">
        <w:rPr>
          <w:rFonts w:ascii="Karla" w:hAnsi="Karla" w:cs="Arial"/>
          <w:sz w:val="24"/>
          <w:szCs w:val="24"/>
        </w:rPr>
        <w:t>training has been embraced by many workers in the out-of-home care and family services sector, but should be more comprehensively available to all workers with young people.)</w:t>
      </w:r>
    </w:p>
    <w:p w:rsidR="00DB6740" w:rsidRPr="00915A36" w:rsidRDefault="00DB6740" w:rsidP="004D0ACD">
      <w:pPr>
        <w:spacing w:after="0" w:line="360" w:lineRule="auto"/>
        <w:rPr>
          <w:rFonts w:ascii="Karla" w:hAnsi="Karla" w:cs="Arial"/>
          <w:b/>
          <w:sz w:val="24"/>
          <w:szCs w:val="24"/>
        </w:rPr>
      </w:pPr>
    </w:p>
    <w:p w:rsidR="001A01DF" w:rsidRPr="00915A36" w:rsidRDefault="000602A7" w:rsidP="004D0ACD">
      <w:pPr>
        <w:spacing w:after="0" w:line="360" w:lineRule="auto"/>
        <w:rPr>
          <w:rFonts w:ascii="Karla" w:hAnsi="Karla" w:cs="Arial"/>
          <w:b/>
          <w:sz w:val="24"/>
          <w:szCs w:val="24"/>
        </w:rPr>
      </w:pPr>
      <w:r w:rsidRPr="00915A36">
        <w:rPr>
          <w:rFonts w:ascii="Karla" w:hAnsi="Karla" w:cs="Arial"/>
          <w:b/>
          <w:sz w:val="24"/>
          <w:szCs w:val="24"/>
        </w:rPr>
        <w:t>A strong services sector to support young people</w:t>
      </w:r>
      <w:r w:rsidR="00D527F3" w:rsidRPr="00915A36">
        <w:rPr>
          <w:rFonts w:ascii="Karla" w:hAnsi="Karla" w:cs="Arial"/>
          <w:b/>
          <w:sz w:val="24"/>
          <w:szCs w:val="24"/>
        </w:rPr>
        <w:t xml:space="preserve"> </w:t>
      </w:r>
    </w:p>
    <w:p w:rsidR="001A01DF" w:rsidRPr="00915A36" w:rsidRDefault="001A01DF" w:rsidP="001A01DF">
      <w:pPr>
        <w:pStyle w:val="ListParagraph"/>
        <w:spacing w:after="0" w:line="360" w:lineRule="auto"/>
        <w:rPr>
          <w:rFonts w:ascii="Karla" w:hAnsi="Karla" w:cs="Arial"/>
          <w:sz w:val="24"/>
          <w:szCs w:val="24"/>
        </w:rPr>
      </w:pPr>
    </w:p>
    <w:p w:rsidR="00A0529D" w:rsidRPr="00915A36" w:rsidRDefault="00A0529D" w:rsidP="00A0529D">
      <w:pPr>
        <w:pStyle w:val="ListParagraph"/>
        <w:numPr>
          <w:ilvl w:val="0"/>
          <w:numId w:val="20"/>
        </w:numPr>
        <w:spacing w:after="0" w:line="360" w:lineRule="auto"/>
        <w:rPr>
          <w:rFonts w:ascii="Karla" w:hAnsi="Karla" w:cs="Arial"/>
          <w:sz w:val="24"/>
          <w:szCs w:val="24"/>
        </w:rPr>
      </w:pPr>
      <w:r w:rsidRPr="00915A36">
        <w:rPr>
          <w:rFonts w:ascii="Karla" w:hAnsi="Karla" w:cs="Arial"/>
          <w:sz w:val="24"/>
          <w:szCs w:val="24"/>
        </w:rPr>
        <w:t xml:space="preserve">Establish and strengthen youth-specific family violence interventions. This process should begin with a scoping of existing programs, ranging from early intervention to tertiary case work, and assessing their scalability and potential for wider implementation. It is particularly important to ensure young people can access therapeutic </w:t>
      </w:r>
      <w:r w:rsidR="004266A8" w:rsidRPr="00915A36">
        <w:rPr>
          <w:rFonts w:ascii="Karla" w:hAnsi="Karla" w:cs="Arial"/>
          <w:sz w:val="24"/>
          <w:szCs w:val="24"/>
        </w:rPr>
        <w:t>counselling</w:t>
      </w:r>
      <w:r w:rsidRPr="00915A36">
        <w:rPr>
          <w:rFonts w:ascii="Karla" w:hAnsi="Karla" w:cs="Arial"/>
          <w:sz w:val="24"/>
          <w:szCs w:val="24"/>
        </w:rPr>
        <w:t xml:space="preserve"> to address trauma and long-term impacts of family violence. Co-location with other relevant services in areas such as youth homelessness and substance abuse should be considered. </w:t>
      </w:r>
    </w:p>
    <w:p w:rsidR="00A0529D" w:rsidRPr="00915A36" w:rsidRDefault="00A0529D" w:rsidP="00A0529D">
      <w:pPr>
        <w:pStyle w:val="ListParagraph"/>
        <w:numPr>
          <w:ilvl w:val="0"/>
          <w:numId w:val="15"/>
        </w:numPr>
        <w:spacing w:after="0" w:line="360" w:lineRule="auto"/>
        <w:rPr>
          <w:rFonts w:ascii="Karla" w:hAnsi="Karla" w:cs="Arial"/>
          <w:sz w:val="24"/>
          <w:szCs w:val="24"/>
        </w:rPr>
      </w:pPr>
      <w:r w:rsidRPr="00915A36">
        <w:rPr>
          <w:rFonts w:ascii="Karla" w:hAnsi="Karla" w:cs="Arial"/>
          <w:sz w:val="24"/>
          <w:szCs w:val="24"/>
        </w:rPr>
        <w:t xml:space="preserve">Note: Funding for services should take into account the particular needs of rural and regional communities, including higher than average rates of </w:t>
      </w:r>
      <w:r w:rsidRPr="00915A36">
        <w:rPr>
          <w:rFonts w:ascii="Karla" w:hAnsi="Karla" w:cs="Arial"/>
          <w:sz w:val="24"/>
          <w:szCs w:val="24"/>
        </w:rPr>
        <w:lastRenderedPageBreak/>
        <w:t xml:space="preserve">disadvantage, higher than average involvement in the family violence and out-of-home care systems, higher delivery costs, and lower economies of scale. </w:t>
      </w:r>
    </w:p>
    <w:p w:rsidR="00A0529D" w:rsidRPr="00915A36" w:rsidRDefault="00A0529D" w:rsidP="001A01DF">
      <w:pPr>
        <w:pStyle w:val="ListParagraph"/>
        <w:spacing w:after="0" w:line="360" w:lineRule="auto"/>
        <w:rPr>
          <w:rFonts w:ascii="Karla" w:hAnsi="Karla" w:cs="Arial"/>
          <w:sz w:val="24"/>
          <w:szCs w:val="24"/>
        </w:rPr>
      </w:pPr>
    </w:p>
    <w:p w:rsidR="008953C0" w:rsidRPr="00915A36" w:rsidRDefault="008953C0" w:rsidP="00A0529D">
      <w:pPr>
        <w:pStyle w:val="ListParagraph"/>
        <w:numPr>
          <w:ilvl w:val="0"/>
          <w:numId w:val="20"/>
        </w:numPr>
        <w:spacing w:after="0" w:line="360" w:lineRule="auto"/>
        <w:rPr>
          <w:rFonts w:ascii="Karla" w:hAnsi="Karla" w:cs="Arial"/>
          <w:sz w:val="24"/>
          <w:szCs w:val="24"/>
        </w:rPr>
      </w:pPr>
      <w:r w:rsidRPr="00915A36">
        <w:rPr>
          <w:rFonts w:ascii="Karla" w:hAnsi="Karla" w:cs="Arial"/>
          <w:sz w:val="24"/>
          <w:szCs w:val="24"/>
        </w:rPr>
        <w:t xml:space="preserve">Conduct </w:t>
      </w:r>
      <w:r w:rsidR="005B7056" w:rsidRPr="00915A36">
        <w:rPr>
          <w:rFonts w:ascii="Karla" w:hAnsi="Karla" w:cs="Arial"/>
          <w:sz w:val="24"/>
          <w:szCs w:val="24"/>
        </w:rPr>
        <w:t>a scoping</w:t>
      </w:r>
      <w:r w:rsidRPr="00915A36">
        <w:rPr>
          <w:rFonts w:ascii="Karla" w:hAnsi="Karla" w:cs="Arial"/>
          <w:sz w:val="24"/>
          <w:szCs w:val="24"/>
        </w:rPr>
        <w:t xml:space="preserve"> of evidence-based, evaluated programs to prevent gender-based violence </w:t>
      </w:r>
      <w:r w:rsidR="005B7056" w:rsidRPr="00915A36">
        <w:rPr>
          <w:rFonts w:ascii="Karla" w:hAnsi="Karla" w:cs="Arial"/>
          <w:sz w:val="24"/>
          <w:szCs w:val="24"/>
        </w:rPr>
        <w:t xml:space="preserve">amongst young people, which have been delivered in settings outside of secondary schools, </w:t>
      </w:r>
      <w:r w:rsidRPr="00915A36">
        <w:rPr>
          <w:rFonts w:ascii="Karla" w:hAnsi="Karla" w:cs="Arial"/>
          <w:sz w:val="24"/>
          <w:szCs w:val="24"/>
        </w:rPr>
        <w:t xml:space="preserve">such as TAFEs, sporting clubs, recreational groups, universities, and alternative education providers. </w:t>
      </w:r>
      <w:r w:rsidR="005B7056" w:rsidRPr="00915A36">
        <w:rPr>
          <w:rFonts w:ascii="Karla" w:hAnsi="Karla" w:cs="Arial"/>
          <w:sz w:val="24"/>
          <w:szCs w:val="24"/>
        </w:rPr>
        <w:t xml:space="preserve">Successful models should be assessed for scalability and, where appropriate, expanded. </w:t>
      </w:r>
      <w:r w:rsidRPr="00915A36">
        <w:rPr>
          <w:rFonts w:ascii="Karla" w:hAnsi="Karla" w:cs="Arial"/>
          <w:sz w:val="24"/>
          <w:szCs w:val="24"/>
        </w:rPr>
        <w:t xml:space="preserve">   </w:t>
      </w:r>
    </w:p>
    <w:p w:rsidR="00566806" w:rsidRPr="00915A36" w:rsidRDefault="00566806" w:rsidP="00566806">
      <w:pPr>
        <w:spacing w:after="0"/>
        <w:rPr>
          <w:rFonts w:ascii="Karla" w:hAnsi="Karla" w:cs="Arial"/>
          <w:sz w:val="24"/>
          <w:szCs w:val="24"/>
        </w:rPr>
      </w:pPr>
    </w:p>
    <w:p w:rsidR="00566806" w:rsidRPr="00915A36" w:rsidRDefault="000E5C00" w:rsidP="00A0529D">
      <w:pPr>
        <w:pStyle w:val="ListParagraph"/>
        <w:numPr>
          <w:ilvl w:val="0"/>
          <w:numId w:val="20"/>
        </w:numPr>
        <w:spacing w:after="0" w:line="360" w:lineRule="auto"/>
        <w:rPr>
          <w:rFonts w:ascii="Karla" w:hAnsi="Karla" w:cs="Arial"/>
          <w:sz w:val="24"/>
          <w:szCs w:val="24"/>
        </w:rPr>
      </w:pPr>
      <w:r w:rsidRPr="00915A36">
        <w:rPr>
          <w:rFonts w:ascii="Karla" w:hAnsi="Karla" w:cs="Arial"/>
          <w:sz w:val="24"/>
          <w:szCs w:val="24"/>
        </w:rPr>
        <w:t xml:space="preserve">Ensure all young people in out-of-home care can access </w:t>
      </w:r>
      <w:r w:rsidR="00566806" w:rsidRPr="00915A36">
        <w:rPr>
          <w:rFonts w:ascii="Karla" w:hAnsi="Karla" w:cs="Arial"/>
          <w:sz w:val="24"/>
          <w:szCs w:val="24"/>
        </w:rPr>
        <w:t xml:space="preserve">therapeutic </w:t>
      </w:r>
      <w:r w:rsidR="00872BB9" w:rsidRPr="00915A36">
        <w:rPr>
          <w:rFonts w:ascii="Karla" w:hAnsi="Karla" w:cs="Arial"/>
          <w:sz w:val="24"/>
          <w:szCs w:val="24"/>
        </w:rPr>
        <w:t xml:space="preserve">models of </w:t>
      </w:r>
      <w:r w:rsidR="00566806" w:rsidRPr="00915A36">
        <w:rPr>
          <w:rFonts w:ascii="Karla" w:hAnsi="Karla" w:cs="Arial"/>
          <w:sz w:val="24"/>
          <w:szCs w:val="24"/>
        </w:rPr>
        <w:t>care to promote healing and recovery from trauma.</w:t>
      </w:r>
    </w:p>
    <w:p w:rsidR="00566806" w:rsidRPr="00915A36" w:rsidRDefault="00566806" w:rsidP="008953C0">
      <w:pPr>
        <w:pStyle w:val="ListParagraph"/>
        <w:spacing w:after="0" w:line="360" w:lineRule="auto"/>
        <w:rPr>
          <w:rFonts w:ascii="Karla" w:hAnsi="Karla" w:cs="Arial"/>
          <w:sz w:val="24"/>
          <w:szCs w:val="24"/>
        </w:rPr>
      </w:pPr>
    </w:p>
    <w:p w:rsidR="00A0529D" w:rsidRPr="00915A36" w:rsidRDefault="00A0529D" w:rsidP="00A0529D">
      <w:pPr>
        <w:pStyle w:val="ListParagraph"/>
        <w:numPr>
          <w:ilvl w:val="0"/>
          <w:numId w:val="20"/>
        </w:numPr>
        <w:spacing w:after="0" w:line="360" w:lineRule="auto"/>
        <w:rPr>
          <w:rFonts w:ascii="Karla" w:hAnsi="Karla" w:cs="Arial"/>
          <w:sz w:val="24"/>
          <w:szCs w:val="24"/>
        </w:rPr>
      </w:pPr>
      <w:r w:rsidRPr="00915A36">
        <w:rPr>
          <w:rFonts w:ascii="Karla" w:hAnsi="Karla" w:cs="Arial"/>
          <w:sz w:val="24"/>
          <w:szCs w:val="24"/>
        </w:rPr>
        <w:t>F</w:t>
      </w:r>
      <w:r w:rsidR="000E5C00" w:rsidRPr="00915A36">
        <w:rPr>
          <w:rFonts w:ascii="Karla" w:hAnsi="Karla" w:cs="Arial"/>
          <w:sz w:val="24"/>
          <w:szCs w:val="24"/>
        </w:rPr>
        <w:t>urther f</w:t>
      </w:r>
      <w:r w:rsidRPr="00915A36">
        <w:rPr>
          <w:rFonts w:ascii="Karla" w:hAnsi="Karla" w:cs="Arial"/>
          <w:sz w:val="24"/>
          <w:szCs w:val="24"/>
        </w:rPr>
        <w:t>und community legal centres to provide</w:t>
      </w:r>
      <w:r w:rsidR="00D64C7C" w:rsidRPr="00915A36">
        <w:rPr>
          <w:rFonts w:ascii="Karla" w:hAnsi="Karla" w:cs="Arial"/>
          <w:sz w:val="24"/>
          <w:szCs w:val="24"/>
        </w:rPr>
        <w:t xml:space="preserve"> more</w:t>
      </w:r>
      <w:r w:rsidRPr="00915A36">
        <w:rPr>
          <w:rFonts w:ascii="Karla" w:hAnsi="Karla" w:cs="Arial"/>
          <w:sz w:val="24"/>
          <w:szCs w:val="24"/>
        </w:rPr>
        <w:t xml:space="preserve"> accessible, comprehensive, age-appropriate legal assistance to young people and their families experiencing family violence. </w:t>
      </w:r>
    </w:p>
    <w:p w:rsidR="00A0529D" w:rsidRPr="00915A36" w:rsidRDefault="00A0529D" w:rsidP="008953C0">
      <w:pPr>
        <w:pStyle w:val="ListParagraph"/>
        <w:spacing w:after="0" w:line="360" w:lineRule="auto"/>
        <w:rPr>
          <w:rFonts w:ascii="Karla" w:hAnsi="Karla" w:cs="Arial"/>
          <w:sz w:val="24"/>
          <w:szCs w:val="24"/>
        </w:rPr>
      </w:pPr>
    </w:p>
    <w:p w:rsidR="00A0529D" w:rsidRPr="00915A36" w:rsidRDefault="00A0529D" w:rsidP="00A0529D">
      <w:pPr>
        <w:pStyle w:val="ListParagraph"/>
        <w:numPr>
          <w:ilvl w:val="0"/>
          <w:numId w:val="20"/>
        </w:numPr>
        <w:spacing w:after="0" w:line="360" w:lineRule="auto"/>
        <w:rPr>
          <w:rFonts w:ascii="Karla" w:hAnsi="Karla" w:cs="Arial"/>
          <w:sz w:val="24"/>
          <w:szCs w:val="24"/>
        </w:rPr>
      </w:pPr>
      <w:r w:rsidRPr="00915A36">
        <w:rPr>
          <w:rFonts w:ascii="Karla" w:hAnsi="Karla" w:cs="Arial"/>
          <w:sz w:val="24"/>
          <w:szCs w:val="24"/>
        </w:rPr>
        <w:t>Support family violence services to create environments where young people can disclose their experiences of family violence, access effective, age-appropriate counselling, and have a meaningful voice in their own living and parenting arrangements.</w:t>
      </w:r>
    </w:p>
    <w:p w:rsidR="00A0529D" w:rsidRPr="00915A36" w:rsidRDefault="00A0529D" w:rsidP="00A0529D">
      <w:pPr>
        <w:pStyle w:val="ListParagraph"/>
        <w:numPr>
          <w:ilvl w:val="0"/>
          <w:numId w:val="17"/>
        </w:numPr>
        <w:spacing w:after="0" w:line="360" w:lineRule="auto"/>
        <w:rPr>
          <w:rFonts w:ascii="Karla" w:hAnsi="Karla" w:cs="Arial"/>
          <w:sz w:val="24"/>
          <w:szCs w:val="24"/>
        </w:rPr>
      </w:pPr>
      <w:r w:rsidRPr="00915A36">
        <w:rPr>
          <w:rFonts w:ascii="Karla" w:hAnsi="Karla" w:cs="Arial"/>
          <w:sz w:val="24"/>
          <w:szCs w:val="24"/>
        </w:rPr>
        <w:t>Note: such models are discussed at greater length in the 2011 literature review on the impacts of family violence on children (University of Sydney and Australian Domestic &amp; Family Violence Clearinghouse).</w:t>
      </w:r>
      <w:r w:rsidRPr="00915A36">
        <w:rPr>
          <w:rStyle w:val="EndnoteReference"/>
          <w:rFonts w:ascii="Karla" w:hAnsi="Karla" w:cs="Arial"/>
          <w:sz w:val="24"/>
          <w:szCs w:val="24"/>
        </w:rPr>
        <w:endnoteReference w:id="64"/>
      </w:r>
    </w:p>
    <w:p w:rsidR="00A0529D" w:rsidRPr="00915A36" w:rsidRDefault="00A0529D" w:rsidP="008953C0">
      <w:pPr>
        <w:pStyle w:val="ListParagraph"/>
        <w:spacing w:after="0" w:line="360" w:lineRule="auto"/>
        <w:rPr>
          <w:rFonts w:ascii="Karla" w:hAnsi="Karla" w:cs="Arial"/>
          <w:sz w:val="24"/>
          <w:szCs w:val="24"/>
        </w:rPr>
      </w:pPr>
    </w:p>
    <w:p w:rsidR="00566806" w:rsidRPr="00915A36" w:rsidRDefault="00566806" w:rsidP="00A0529D">
      <w:pPr>
        <w:pStyle w:val="ListParagraph"/>
        <w:numPr>
          <w:ilvl w:val="0"/>
          <w:numId w:val="20"/>
        </w:numPr>
        <w:spacing w:after="0" w:line="360" w:lineRule="auto"/>
        <w:rPr>
          <w:rFonts w:ascii="Karla" w:hAnsi="Karla" w:cs="Arial"/>
          <w:sz w:val="24"/>
          <w:szCs w:val="24"/>
        </w:rPr>
      </w:pPr>
      <w:r w:rsidRPr="00915A36">
        <w:rPr>
          <w:rFonts w:ascii="Karla" w:hAnsi="Karla" w:cs="Arial"/>
          <w:sz w:val="24"/>
          <w:szCs w:val="24"/>
        </w:rPr>
        <w:t>Draw upon the upcoming findings of the evaluation of the HEY Project to support community interventions to combat homophobic and transphobic violence against young people in their homes and communities.</w:t>
      </w:r>
    </w:p>
    <w:p w:rsidR="009B38D6" w:rsidRPr="00915A36" w:rsidRDefault="009B38D6" w:rsidP="008953C0">
      <w:pPr>
        <w:pStyle w:val="ListParagraph"/>
        <w:spacing w:after="0" w:line="360" w:lineRule="auto"/>
        <w:rPr>
          <w:rFonts w:ascii="Karla" w:hAnsi="Karla" w:cs="Arial"/>
          <w:sz w:val="24"/>
          <w:szCs w:val="24"/>
        </w:rPr>
      </w:pPr>
    </w:p>
    <w:p w:rsidR="00566806" w:rsidRPr="00915A36" w:rsidRDefault="00566806" w:rsidP="00A0529D">
      <w:pPr>
        <w:pStyle w:val="ListParagraph"/>
        <w:numPr>
          <w:ilvl w:val="0"/>
          <w:numId w:val="20"/>
        </w:numPr>
        <w:spacing w:after="0" w:line="360" w:lineRule="auto"/>
        <w:rPr>
          <w:rFonts w:ascii="Karla" w:hAnsi="Karla" w:cs="Arial"/>
          <w:sz w:val="24"/>
          <w:szCs w:val="24"/>
        </w:rPr>
      </w:pPr>
      <w:r w:rsidRPr="00915A36">
        <w:rPr>
          <w:rFonts w:ascii="Karla" w:hAnsi="Karla" w:cs="Arial"/>
          <w:sz w:val="24"/>
          <w:szCs w:val="24"/>
        </w:rPr>
        <w:t xml:space="preserve">Build the advocacy and leadership skills of young people with disabilities, and increase their access to peer support, individual advocacy, and control over their Individual Support Packages. </w:t>
      </w:r>
    </w:p>
    <w:p w:rsidR="00566806" w:rsidRPr="00915A36" w:rsidRDefault="00566806" w:rsidP="00566806">
      <w:pPr>
        <w:pStyle w:val="ListParagraph"/>
        <w:rPr>
          <w:rFonts w:ascii="Karla" w:hAnsi="Karla" w:cs="Arial"/>
          <w:sz w:val="24"/>
          <w:szCs w:val="24"/>
        </w:rPr>
      </w:pPr>
    </w:p>
    <w:p w:rsidR="00F10DEA" w:rsidRPr="00915A36" w:rsidRDefault="00F10DEA" w:rsidP="00F10DEA">
      <w:pPr>
        <w:pStyle w:val="ListParagraph"/>
        <w:numPr>
          <w:ilvl w:val="0"/>
          <w:numId w:val="20"/>
        </w:numPr>
        <w:spacing w:after="0" w:line="360" w:lineRule="auto"/>
        <w:rPr>
          <w:rFonts w:ascii="Karla" w:hAnsi="Karla" w:cs="Arial"/>
          <w:sz w:val="24"/>
          <w:szCs w:val="24"/>
        </w:rPr>
      </w:pPr>
      <w:r w:rsidRPr="00915A36">
        <w:rPr>
          <w:rFonts w:ascii="Karla" w:hAnsi="Karla" w:cs="Arial"/>
          <w:sz w:val="24"/>
          <w:szCs w:val="24"/>
        </w:rPr>
        <w:t>Pursue the priorities identified by the Commissioner for Aboriginal Children and Young People, who in his open letter of 3 February 2015 called for:</w:t>
      </w:r>
    </w:p>
    <w:p w:rsidR="00F10DEA" w:rsidRPr="00915A36" w:rsidRDefault="00F10DEA" w:rsidP="00F10DEA">
      <w:pPr>
        <w:pStyle w:val="ListParagraph"/>
        <w:spacing w:after="0" w:line="360" w:lineRule="auto"/>
        <w:ind w:left="1440"/>
        <w:rPr>
          <w:rFonts w:ascii="Karla" w:hAnsi="Karla" w:cs="Arial"/>
          <w:sz w:val="24"/>
          <w:szCs w:val="24"/>
        </w:rPr>
      </w:pPr>
      <w:r w:rsidRPr="00915A36">
        <w:rPr>
          <w:rFonts w:ascii="Karla" w:hAnsi="Karla" w:cs="Arial"/>
          <w:sz w:val="24"/>
          <w:szCs w:val="24"/>
        </w:rPr>
        <w:lastRenderedPageBreak/>
        <w:t>‘the development of a state-wide strategic response to improving the lives of vulnerable Aboriginal babies, children and young people with child protection, youth justice and child homelessness as well as children’s trauma and mental health at its core</w:t>
      </w:r>
      <w:r w:rsidRPr="00915A36">
        <w:rPr>
          <w:rFonts w:ascii="Times New Roman" w:hAnsi="Times New Roman" w:cs="Times New Roman"/>
          <w:sz w:val="24"/>
          <w:szCs w:val="24"/>
        </w:rPr>
        <w:t>…</w:t>
      </w:r>
      <w:r w:rsidRPr="00915A36">
        <w:rPr>
          <w:rFonts w:ascii="Karla" w:hAnsi="Karla" w:cs="Arial"/>
          <w:sz w:val="24"/>
          <w:szCs w:val="24"/>
        </w:rPr>
        <w:t>The strategic response should be an initiative agreed between the broad Aboriginal community and government, with governance arrangements on par with the Aboriginal Justice Agreement. The response at a minimum should include; principles, protocols, targets and measureable outcomes monitored through a partnership forum.’</w:t>
      </w:r>
      <w:r w:rsidRPr="00915A36">
        <w:rPr>
          <w:rStyle w:val="EndnoteReference"/>
          <w:rFonts w:ascii="Karla" w:hAnsi="Karla" w:cs="Arial"/>
          <w:sz w:val="24"/>
          <w:szCs w:val="24"/>
        </w:rPr>
        <w:endnoteReference w:id="65"/>
      </w:r>
      <w:r w:rsidRPr="00915A36">
        <w:rPr>
          <w:rFonts w:ascii="Karla" w:hAnsi="Karla" w:cs="Arial"/>
          <w:sz w:val="24"/>
          <w:szCs w:val="24"/>
        </w:rPr>
        <w:t xml:space="preserve"> </w:t>
      </w:r>
    </w:p>
    <w:p w:rsidR="00F10DEA" w:rsidRPr="00915A36" w:rsidRDefault="00F10DEA" w:rsidP="00F10DEA">
      <w:pPr>
        <w:pStyle w:val="ListParagraph"/>
        <w:spacing w:after="0" w:line="360" w:lineRule="auto"/>
        <w:rPr>
          <w:rFonts w:ascii="Karla" w:hAnsi="Karla" w:cs="Arial"/>
          <w:sz w:val="24"/>
          <w:szCs w:val="24"/>
        </w:rPr>
      </w:pPr>
      <w:r w:rsidRPr="00915A36">
        <w:rPr>
          <w:rFonts w:ascii="Karla" w:hAnsi="Karla" w:cs="Arial"/>
          <w:sz w:val="24"/>
          <w:szCs w:val="24"/>
        </w:rPr>
        <w:t>Such actions should also be informed by the recommendations made the previous year by the Commissioner in collaboration with Aboriginal Community Controlled Organisations and other community service organisations, concerning the wellbeing of Aboriginal young people and children in care.</w:t>
      </w:r>
      <w:r w:rsidRPr="00915A36">
        <w:rPr>
          <w:rStyle w:val="EndnoteReference"/>
          <w:rFonts w:ascii="Karla" w:hAnsi="Karla" w:cs="Arial"/>
          <w:sz w:val="24"/>
          <w:szCs w:val="24"/>
        </w:rPr>
        <w:endnoteReference w:id="66"/>
      </w:r>
      <w:r w:rsidRPr="00915A36">
        <w:rPr>
          <w:rFonts w:ascii="Karla" w:hAnsi="Karla" w:cs="Arial"/>
          <w:sz w:val="24"/>
          <w:szCs w:val="24"/>
        </w:rPr>
        <w:t xml:space="preserve"> </w:t>
      </w:r>
    </w:p>
    <w:p w:rsidR="005A2DF5" w:rsidRPr="00915A36" w:rsidRDefault="005A2DF5" w:rsidP="005A2DF5">
      <w:pPr>
        <w:pStyle w:val="ListParagraph"/>
        <w:spacing w:after="0" w:line="360" w:lineRule="auto"/>
        <w:rPr>
          <w:rFonts w:ascii="Karla" w:hAnsi="Karla" w:cs="Arial"/>
          <w:sz w:val="24"/>
          <w:szCs w:val="24"/>
        </w:rPr>
      </w:pPr>
    </w:p>
    <w:p w:rsidR="00F10DEA" w:rsidRPr="00915A36" w:rsidRDefault="00F10DEA" w:rsidP="00F10DEA">
      <w:pPr>
        <w:pStyle w:val="ListParagraph"/>
        <w:numPr>
          <w:ilvl w:val="0"/>
          <w:numId w:val="20"/>
        </w:numPr>
        <w:spacing w:after="0" w:line="360" w:lineRule="auto"/>
        <w:rPr>
          <w:rFonts w:ascii="Karla" w:hAnsi="Karla" w:cs="Arial"/>
          <w:sz w:val="24"/>
          <w:szCs w:val="24"/>
        </w:rPr>
      </w:pPr>
      <w:r w:rsidRPr="00915A36">
        <w:rPr>
          <w:rFonts w:ascii="Karla" w:hAnsi="Karla" w:cs="Arial"/>
          <w:sz w:val="24"/>
          <w:szCs w:val="24"/>
        </w:rPr>
        <w:t>Conduct culturally safe research with Koorie young people into effective strategies to address family violence and strengthen young people’s wellbeing and connections to culture. Draw on the results to resource programs to fill identified gaps. These could potentially be delivered through supported partnerships between Aboriginal Controlled Community Organisations and the youth services sector. (For further discussion, see the submission made to this Royal Commission by the Koorie Youth Council.)</w:t>
      </w:r>
    </w:p>
    <w:p w:rsidR="00F10DEA" w:rsidRPr="00915A36" w:rsidRDefault="00F10DEA" w:rsidP="005A2DF5">
      <w:pPr>
        <w:pStyle w:val="ListParagraph"/>
        <w:spacing w:after="0" w:line="360" w:lineRule="auto"/>
        <w:rPr>
          <w:rFonts w:ascii="Karla" w:hAnsi="Karla" w:cs="Arial"/>
          <w:sz w:val="24"/>
          <w:szCs w:val="24"/>
        </w:rPr>
      </w:pPr>
    </w:p>
    <w:p w:rsidR="00F10DEA" w:rsidRPr="00915A36" w:rsidRDefault="00F10DEA" w:rsidP="00F10DEA">
      <w:pPr>
        <w:pStyle w:val="ListParagraph"/>
        <w:numPr>
          <w:ilvl w:val="0"/>
          <w:numId w:val="20"/>
        </w:numPr>
        <w:spacing w:after="0" w:line="360" w:lineRule="auto"/>
        <w:rPr>
          <w:rFonts w:ascii="Karla" w:hAnsi="Karla" w:cs="Arial"/>
          <w:sz w:val="24"/>
          <w:szCs w:val="24"/>
        </w:rPr>
      </w:pPr>
      <w:r w:rsidRPr="00915A36">
        <w:rPr>
          <w:rFonts w:ascii="Karla" w:hAnsi="Karla" w:cs="Arial"/>
          <w:sz w:val="24"/>
          <w:szCs w:val="24"/>
        </w:rPr>
        <w:t>Resource partnerships between multicultural and settlement services, mainstream youth services</w:t>
      </w:r>
      <w:r w:rsidR="00D65FBD" w:rsidRPr="00915A36">
        <w:rPr>
          <w:rFonts w:ascii="Karla" w:hAnsi="Karla" w:cs="Arial"/>
          <w:sz w:val="24"/>
          <w:szCs w:val="24"/>
        </w:rPr>
        <w:t>,</w:t>
      </w:r>
      <w:r w:rsidRPr="00915A36">
        <w:rPr>
          <w:rFonts w:ascii="Karla" w:hAnsi="Karla" w:cs="Arial"/>
          <w:sz w:val="24"/>
          <w:szCs w:val="24"/>
        </w:rPr>
        <w:t xml:space="preserve"> and </w:t>
      </w:r>
      <w:r w:rsidR="00E6302D" w:rsidRPr="00915A36">
        <w:rPr>
          <w:rFonts w:ascii="Karla" w:hAnsi="Karla" w:cs="Arial"/>
          <w:sz w:val="24"/>
          <w:szCs w:val="24"/>
        </w:rPr>
        <w:t xml:space="preserve">child and </w:t>
      </w:r>
      <w:r w:rsidRPr="00915A36">
        <w:rPr>
          <w:rFonts w:ascii="Karla" w:hAnsi="Karla" w:cs="Arial"/>
          <w:sz w:val="24"/>
          <w:szCs w:val="24"/>
        </w:rPr>
        <w:t>family violence services to develop, evaluate and extend initiatives which engage multicultural communities around family violence, build prevention and intervention strategies, and support community advocates against violence, including young people.</w:t>
      </w:r>
    </w:p>
    <w:p w:rsidR="00F10DEA" w:rsidRPr="00915A36" w:rsidRDefault="00F10DEA" w:rsidP="005A2DF5">
      <w:pPr>
        <w:pStyle w:val="ListParagraph"/>
        <w:spacing w:after="0" w:line="360" w:lineRule="auto"/>
        <w:rPr>
          <w:rFonts w:ascii="Karla" w:hAnsi="Karla" w:cs="Arial"/>
          <w:sz w:val="24"/>
          <w:szCs w:val="24"/>
        </w:rPr>
      </w:pPr>
    </w:p>
    <w:p w:rsidR="00F10DEA" w:rsidRPr="00915A36" w:rsidRDefault="00F10DEA" w:rsidP="00F10DEA">
      <w:pPr>
        <w:pStyle w:val="ListParagraph"/>
        <w:numPr>
          <w:ilvl w:val="0"/>
          <w:numId w:val="20"/>
        </w:numPr>
        <w:spacing w:after="0" w:line="360" w:lineRule="auto"/>
        <w:rPr>
          <w:rFonts w:ascii="Karla" w:hAnsi="Karla" w:cs="Arial"/>
          <w:sz w:val="24"/>
          <w:szCs w:val="24"/>
        </w:rPr>
      </w:pPr>
      <w:r w:rsidRPr="00915A36">
        <w:rPr>
          <w:rFonts w:ascii="Karla" w:hAnsi="Karla" w:cs="Arial"/>
          <w:sz w:val="24"/>
          <w:szCs w:val="24"/>
        </w:rPr>
        <w:t>Develop, evaluate and expand culturally relevant parenting workshops and support for communities from refugee and migrant backgrounds.</w:t>
      </w:r>
    </w:p>
    <w:p w:rsidR="00CD19C9" w:rsidRPr="00915A36" w:rsidRDefault="00CD19C9" w:rsidP="00CD19C9">
      <w:pPr>
        <w:spacing w:after="0" w:line="360" w:lineRule="auto"/>
        <w:rPr>
          <w:rFonts w:ascii="Karla" w:hAnsi="Karla" w:cs="Arial"/>
          <w:sz w:val="24"/>
          <w:szCs w:val="24"/>
        </w:rPr>
      </w:pPr>
    </w:p>
    <w:p w:rsidR="00F10DEA" w:rsidRPr="00915A36" w:rsidRDefault="00F10DEA" w:rsidP="00F10DEA">
      <w:pPr>
        <w:pStyle w:val="ListParagraph"/>
        <w:numPr>
          <w:ilvl w:val="0"/>
          <w:numId w:val="20"/>
        </w:numPr>
        <w:spacing w:after="0" w:line="360" w:lineRule="auto"/>
        <w:rPr>
          <w:rFonts w:ascii="Karla" w:hAnsi="Karla" w:cs="Arial"/>
          <w:sz w:val="24"/>
          <w:szCs w:val="24"/>
        </w:rPr>
      </w:pPr>
      <w:r w:rsidRPr="00915A36">
        <w:rPr>
          <w:rFonts w:ascii="Karla" w:hAnsi="Karla" w:cs="Arial"/>
          <w:sz w:val="24"/>
          <w:szCs w:val="24"/>
        </w:rPr>
        <w:t xml:space="preserve">Resource and evaluate innovative projects to bring together younger and older people from migrant and refugee communities in a positive, supported environment, with the aim of strengthening intergenerational relationships. </w:t>
      </w:r>
    </w:p>
    <w:p w:rsidR="00F10DEA" w:rsidRPr="00915A36" w:rsidRDefault="00F10DEA" w:rsidP="00CD19C9">
      <w:pPr>
        <w:spacing w:after="0" w:line="360" w:lineRule="auto"/>
        <w:rPr>
          <w:rFonts w:ascii="Karla" w:hAnsi="Karla" w:cs="Arial"/>
          <w:sz w:val="24"/>
          <w:szCs w:val="24"/>
        </w:rPr>
      </w:pPr>
    </w:p>
    <w:p w:rsidR="001A13A4" w:rsidRPr="00915A36" w:rsidRDefault="00AE446E" w:rsidP="00A0529D">
      <w:pPr>
        <w:pStyle w:val="ListParagraph"/>
        <w:numPr>
          <w:ilvl w:val="0"/>
          <w:numId w:val="20"/>
        </w:numPr>
        <w:spacing w:after="0" w:line="360" w:lineRule="auto"/>
        <w:rPr>
          <w:rFonts w:ascii="Karla" w:hAnsi="Karla" w:cs="Arial"/>
          <w:sz w:val="24"/>
          <w:szCs w:val="24"/>
        </w:rPr>
      </w:pPr>
      <w:r w:rsidRPr="00915A36">
        <w:rPr>
          <w:rFonts w:ascii="Karla" w:hAnsi="Karla" w:cs="Arial"/>
          <w:sz w:val="24"/>
          <w:szCs w:val="24"/>
        </w:rPr>
        <w:t xml:space="preserve">Fund and publicise an online and phone service </w:t>
      </w:r>
      <w:r w:rsidR="00271E14" w:rsidRPr="00915A36">
        <w:rPr>
          <w:rFonts w:ascii="Karla" w:hAnsi="Karla" w:cs="Arial"/>
          <w:sz w:val="24"/>
          <w:szCs w:val="24"/>
        </w:rPr>
        <w:t xml:space="preserve">specifically </w:t>
      </w:r>
      <w:r w:rsidRPr="00915A36">
        <w:rPr>
          <w:rFonts w:ascii="Karla" w:hAnsi="Karla" w:cs="Arial"/>
          <w:sz w:val="24"/>
          <w:szCs w:val="24"/>
        </w:rPr>
        <w:t xml:space="preserve">for young people who are experiencing, </w:t>
      </w:r>
      <w:r w:rsidR="001A13A4" w:rsidRPr="00915A36">
        <w:rPr>
          <w:rFonts w:ascii="Karla" w:hAnsi="Karla" w:cs="Arial"/>
          <w:sz w:val="24"/>
          <w:szCs w:val="24"/>
        </w:rPr>
        <w:t>or have experienced, family violence, to provide them with</w:t>
      </w:r>
      <w:r w:rsidR="00296814" w:rsidRPr="00915A36">
        <w:rPr>
          <w:rFonts w:ascii="Karla" w:hAnsi="Karla" w:cs="Arial"/>
          <w:sz w:val="24"/>
          <w:szCs w:val="24"/>
        </w:rPr>
        <w:t xml:space="preserve"> an accessible, youth-friendly </w:t>
      </w:r>
      <w:r w:rsidR="001A13A4" w:rsidRPr="00915A36">
        <w:rPr>
          <w:rFonts w:ascii="Karla" w:hAnsi="Karla" w:cs="Arial"/>
          <w:sz w:val="24"/>
          <w:szCs w:val="24"/>
        </w:rPr>
        <w:t xml:space="preserve">point of entry. This intervention </w:t>
      </w:r>
      <w:r w:rsidR="00271E14" w:rsidRPr="00915A36">
        <w:rPr>
          <w:rFonts w:ascii="Karla" w:hAnsi="Karla" w:cs="Arial"/>
          <w:sz w:val="24"/>
          <w:szCs w:val="24"/>
        </w:rPr>
        <w:t xml:space="preserve">could </w:t>
      </w:r>
      <w:r w:rsidR="00296814" w:rsidRPr="00915A36">
        <w:rPr>
          <w:rFonts w:ascii="Karla" w:hAnsi="Karla" w:cs="Arial"/>
          <w:sz w:val="24"/>
          <w:szCs w:val="24"/>
        </w:rPr>
        <w:t xml:space="preserve">potentially </w:t>
      </w:r>
      <w:r w:rsidR="00271E14" w:rsidRPr="00915A36">
        <w:rPr>
          <w:rFonts w:ascii="Karla" w:hAnsi="Karla" w:cs="Arial"/>
          <w:sz w:val="24"/>
          <w:szCs w:val="24"/>
        </w:rPr>
        <w:t xml:space="preserve">be built </w:t>
      </w:r>
      <w:r w:rsidR="00296814" w:rsidRPr="00915A36">
        <w:rPr>
          <w:rFonts w:ascii="Karla" w:hAnsi="Karla" w:cs="Arial"/>
          <w:sz w:val="24"/>
          <w:szCs w:val="24"/>
        </w:rPr>
        <w:t xml:space="preserve">as a youth-specific portal </w:t>
      </w:r>
      <w:r w:rsidR="00271E14" w:rsidRPr="00915A36">
        <w:rPr>
          <w:rFonts w:ascii="Karla" w:hAnsi="Karla" w:cs="Arial"/>
          <w:sz w:val="24"/>
          <w:szCs w:val="24"/>
        </w:rPr>
        <w:t>upon an exis</w:t>
      </w:r>
      <w:r w:rsidR="00296814" w:rsidRPr="00915A36">
        <w:rPr>
          <w:rFonts w:ascii="Karla" w:hAnsi="Karla" w:cs="Arial"/>
          <w:sz w:val="24"/>
          <w:szCs w:val="24"/>
        </w:rPr>
        <w:t>ting model such as 1800 RESPECT</w:t>
      </w:r>
      <w:r w:rsidR="00852041" w:rsidRPr="00915A36">
        <w:rPr>
          <w:rFonts w:ascii="Karla" w:hAnsi="Karla" w:cs="Arial"/>
          <w:sz w:val="24"/>
          <w:szCs w:val="24"/>
        </w:rPr>
        <w:t>. It should</w:t>
      </w:r>
      <w:r w:rsidR="001A13A4" w:rsidRPr="00915A36">
        <w:rPr>
          <w:rFonts w:ascii="Karla" w:hAnsi="Karla" w:cs="Arial"/>
          <w:sz w:val="24"/>
          <w:szCs w:val="24"/>
        </w:rPr>
        <w:t xml:space="preserve"> be informed by findings about </w:t>
      </w:r>
      <w:r w:rsidR="00271E14" w:rsidRPr="00915A36">
        <w:rPr>
          <w:rFonts w:ascii="Karla" w:hAnsi="Karla" w:cs="Arial"/>
          <w:sz w:val="24"/>
          <w:szCs w:val="24"/>
        </w:rPr>
        <w:t>other</w:t>
      </w:r>
      <w:r w:rsidR="001A13A4" w:rsidRPr="00915A36">
        <w:rPr>
          <w:rFonts w:ascii="Karla" w:hAnsi="Karla" w:cs="Arial"/>
          <w:sz w:val="24"/>
          <w:szCs w:val="24"/>
        </w:rPr>
        <w:t xml:space="preserve"> virtual interventions – including those in the related space of youth mental health, where online, phone and Skype models of education and support </w:t>
      </w:r>
      <w:r w:rsidR="00D65FBD" w:rsidRPr="00915A36">
        <w:rPr>
          <w:rFonts w:ascii="Karla" w:hAnsi="Karla" w:cs="Arial"/>
          <w:sz w:val="24"/>
          <w:szCs w:val="24"/>
        </w:rPr>
        <w:t xml:space="preserve">for young people </w:t>
      </w:r>
      <w:r w:rsidR="001A13A4" w:rsidRPr="00915A36">
        <w:rPr>
          <w:rFonts w:ascii="Karla" w:hAnsi="Karla" w:cs="Arial"/>
          <w:sz w:val="24"/>
          <w:szCs w:val="24"/>
        </w:rPr>
        <w:t xml:space="preserve">appear to be more prolific and evaluated. </w:t>
      </w:r>
    </w:p>
    <w:p w:rsidR="00915A36" w:rsidRDefault="00915A36" w:rsidP="001A01DF">
      <w:pPr>
        <w:spacing w:after="0" w:line="360" w:lineRule="auto"/>
        <w:rPr>
          <w:rFonts w:ascii="Karla" w:hAnsi="Karla" w:cs="Arial"/>
          <w:b/>
          <w:sz w:val="24"/>
          <w:szCs w:val="24"/>
        </w:rPr>
      </w:pPr>
    </w:p>
    <w:p w:rsidR="00285B4A" w:rsidRPr="00915A36" w:rsidRDefault="00285B4A" w:rsidP="001A01DF">
      <w:pPr>
        <w:spacing w:after="0" w:line="360" w:lineRule="auto"/>
        <w:rPr>
          <w:rFonts w:ascii="Karla" w:hAnsi="Karla" w:cs="Arial"/>
          <w:sz w:val="24"/>
          <w:szCs w:val="24"/>
        </w:rPr>
      </w:pPr>
      <w:r w:rsidRPr="00915A36">
        <w:rPr>
          <w:rFonts w:ascii="Karla" w:hAnsi="Karla" w:cs="Arial"/>
          <w:b/>
          <w:sz w:val="24"/>
          <w:szCs w:val="24"/>
        </w:rPr>
        <w:t>Housing and homelessness</w:t>
      </w:r>
    </w:p>
    <w:p w:rsidR="00285B4A" w:rsidRPr="00915A36" w:rsidRDefault="00285B4A" w:rsidP="00285B4A">
      <w:pPr>
        <w:spacing w:after="0" w:line="360" w:lineRule="auto"/>
        <w:rPr>
          <w:rFonts w:ascii="Karla" w:hAnsi="Karla" w:cs="Arial"/>
          <w:sz w:val="24"/>
          <w:szCs w:val="24"/>
        </w:rPr>
      </w:pPr>
    </w:p>
    <w:p w:rsidR="00285B4A" w:rsidRPr="00915A36" w:rsidRDefault="00285B4A" w:rsidP="00A0529D">
      <w:pPr>
        <w:pStyle w:val="ListParagraph"/>
        <w:numPr>
          <w:ilvl w:val="0"/>
          <w:numId w:val="20"/>
        </w:numPr>
        <w:spacing w:after="0" w:line="360" w:lineRule="auto"/>
        <w:rPr>
          <w:rFonts w:ascii="Karla" w:hAnsi="Karla" w:cs="Arial"/>
          <w:sz w:val="24"/>
          <w:szCs w:val="24"/>
        </w:rPr>
      </w:pPr>
      <w:r w:rsidRPr="00915A36">
        <w:rPr>
          <w:rFonts w:ascii="Karla" w:hAnsi="Karla" w:cs="Arial"/>
          <w:sz w:val="24"/>
          <w:szCs w:val="24"/>
        </w:rPr>
        <w:t>In keeping with recommendations</w:t>
      </w:r>
      <w:r w:rsidR="0081609A" w:rsidRPr="00915A36">
        <w:rPr>
          <w:rFonts w:ascii="Karla" w:hAnsi="Karla" w:cs="Arial"/>
          <w:sz w:val="24"/>
          <w:szCs w:val="24"/>
        </w:rPr>
        <w:t xml:space="preserve"> made</w:t>
      </w:r>
      <w:r w:rsidRPr="00915A36">
        <w:rPr>
          <w:rFonts w:ascii="Karla" w:hAnsi="Karla" w:cs="Arial"/>
          <w:sz w:val="24"/>
          <w:szCs w:val="24"/>
        </w:rPr>
        <w:t xml:space="preserve"> </w:t>
      </w:r>
      <w:r w:rsidR="0081609A" w:rsidRPr="00915A36">
        <w:rPr>
          <w:rFonts w:ascii="Karla" w:hAnsi="Karla" w:cs="Arial"/>
          <w:sz w:val="24"/>
          <w:szCs w:val="24"/>
        </w:rPr>
        <w:t>by</w:t>
      </w:r>
      <w:r w:rsidRPr="00915A36">
        <w:rPr>
          <w:rFonts w:ascii="Karla" w:hAnsi="Karla" w:cs="Arial"/>
          <w:sz w:val="24"/>
          <w:szCs w:val="24"/>
        </w:rPr>
        <w:t xml:space="preserve"> the Council to Homeless Persons</w:t>
      </w:r>
      <w:r w:rsidR="0081609A" w:rsidRPr="00915A36">
        <w:rPr>
          <w:rFonts w:ascii="Karla" w:hAnsi="Karla" w:cs="Arial"/>
          <w:sz w:val="24"/>
          <w:szCs w:val="24"/>
        </w:rPr>
        <w:t xml:space="preserve"> and the Victorian Council of Social Service (VCOSS)</w:t>
      </w:r>
      <w:r w:rsidRPr="00915A36">
        <w:rPr>
          <w:rFonts w:ascii="Karla" w:hAnsi="Karla" w:cs="Arial"/>
          <w:sz w:val="24"/>
          <w:szCs w:val="24"/>
        </w:rPr>
        <w:t>:</w:t>
      </w:r>
    </w:p>
    <w:p w:rsidR="00285B4A" w:rsidRPr="00915A36" w:rsidRDefault="00285B4A" w:rsidP="0081609A">
      <w:pPr>
        <w:pStyle w:val="ListParagraph"/>
        <w:numPr>
          <w:ilvl w:val="0"/>
          <w:numId w:val="17"/>
        </w:numPr>
        <w:spacing w:after="0" w:line="360" w:lineRule="auto"/>
        <w:rPr>
          <w:rFonts w:ascii="Karla" w:hAnsi="Karla" w:cs="Arial"/>
          <w:sz w:val="24"/>
          <w:szCs w:val="24"/>
        </w:rPr>
      </w:pPr>
      <w:r w:rsidRPr="00915A36">
        <w:rPr>
          <w:rFonts w:ascii="Karla" w:hAnsi="Karla" w:cs="Arial"/>
          <w:sz w:val="24"/>
          <w:szCs w:val="24"/>
        </w:rPr>
        <w:t>Establish a rapid rehousing program to assist women and children escaping family violence to be quickly rehoused with appropriate supports in place. $10 million per year could assist over 1000 women and their children.</w:t>
      </w:r>
    </w:p>
    <w:p w:rsidR="00285B4A" w:rsidRPr="00915A36" w:rsidRDefault="00285B4A" w:rsidP="0081609A">
      <w:pPr>
        <w:pStyle w:val="ListParagraph"/>
        <w:numPr>
          <w:ilvl w:val="0"/>
          <w:numId w:val="17"/>
        </w:numPr>
        <w:spacing w:after="0" w:line="360" w:lineRule="auto"/>
        <w:rPr>
          <w:rFonts w:ascii="Karla" w:hAnsi="Karla" w:cs="Arial"/>
          <w:sz w:val="24"/>
          <w:szCs w:val="24"/>
        </w:rPr>
      </w:pPr>
      <w:r w:rsidRPr="00915A36">
        <w:rPr>
          <w:rFonts w:ascii="Karla" w:hAnsi="Karla" w:cs="Arial"/>
          <w:sz w:val="24"/>
          <w:szCs w:val="24"/>
        </w:rPr>
        <w:t xml:space="preserve">Develop a long-term affordable housing strategy to address the soaring public housing </w:t>
      </w:r>
      <w:r w:rsidR="0081609A" w:rsidRPr="00915A36">
        <w:rPr>
          <w:rFonts w:ascii="Karla" w:hAnsi="Karla" w:cs="Arial"/>
          <w:sz w:val="24"/>
          <w:szCs w:val="24"/>
        </w:rPr>
        <w:t xml:space="preserve">waiting list and the </w:t>
      </w:r>
      <w:r w:rsidRPr="00915A36">
        <w:rPr>
          <w:rFonts w:ascii="Karla" w:hAnsi="Karla" w:cs="Arial"/>
          <w:sz w:val="24"/>
          <w:szCs w:val="24"/>
        </w:rPr>
        <w:t>unaffordability of private rent</w:t>
      </w:r>
      <w:r w:rsidR="00831BAF" w:rsidRPr="00915A36">
        <w:rPr>
          <w:rFonts w:ascii="Karla" w:hAnsi="Karla" w:cs="Arial"/>
          <w:sz w:val="24"/>
          <w:szCs w:val="24"/>
        </w:rPr>
        <w:t>al for low-income Victorians. A new</w:t>
      </w:r>
      <w:r w:rsidRPr="00915A36">
        <w:rPr>
          <w:rFonts w:ascii="Karla" w:hAnsi="Karla" w:cs="Arial"/>
          <w:sz w:val="24"/>
          <w:szCs w:val="24"/>
        </w:rPr>
        <w:t xml:space="preserve"> affordable housing growth fund of $200 million per year could build a minimum of 800 homes.</w:t>
      </w:r>
      <w:r w:rsidRPr="00915A36">
        <w:rPr>
          <w:rStyle w:val="EndnoteReference"/>
          <w:rFonts w:ascii="Karla" w:hAnsi="Karla" w:cs="Arial"/>
          <w:sz w:val="24"/>
          <w:szCs w:val="24"/>
        </w:rPr>
        <w:endnoteReference w:id="67"/>
      </w:r>
    </w:p>
    <w:p w:rsidR="00285B4A" w:rsidRPr="00915A36" w:rsidRDefault="00285B4A" w:rsidP="00285B4A">
      <w:pPr>
        <w:pStyle w:val="ListParagraph"/>
        <w:spacing w:after="0" w:line="360" w:lineRule="auto"/>
        <w:rPr>
          <w:rFonts w:ascii="Karla" w:hAnsi="Karla" w:cs="Arial"/>
          <w:sz w:val="24"/>
          <w:szCs w:val="24"/>
        </w:rPr>
      </w:pPr>
    </w:p>
    <w:p w:rsidR="00285B4A" w:rsidRPr="00915A36" w:rsidRDefault="00285B4A" w:rsidP="00A0529D">
      <w:pPr>
        <w:pStyle w:val="ListParagraph"/>
        <w:numPr>
          <w:ilvl w:val="0"/>
          <w:numId w:val="20"/>
        </w:numPr>
        <w:spacing w:after="0" w:line="360" w:lineRule="auto"/>
        <w:rPr>
          <w:rFonts w:ascii="Karla" w:hAnsi="Karla" w:cs="Arial"/>
          <w:sz w:val="24"/>
          <w:szCs w:val="24"/>
        </w:rPr>
      </w:pPr>
      <w:r w:rsidRPr="00915A36">
        <w:rPr>
          <w:rFonts w:ascii="Karla" w:hAnsi="Karla" w:cs="Arial"/>
          <w:sz w:val="24"/>
          <w:szCs w:val="24"/>
        </w:rPr>
        <w:t>Extend support to young people leaving out-of-home care until at least the age of 21, and provide a housing guarantee to young care leavers, as recommended by VCOSS, the Council to Homeless Persons, the Centre for Excellence in Child and Family Welfare, Victorian Aboriginal Child Care Agency, and Berry Street. This guarantee could be used for a range of supports, including rental guarantees and supplements, to encourage landlords to rent to young people and to assist young person if they are studying and/or unable to work.</w:t>
      </w:r>
    </w:p>
    <w:p w:rsidR="00285B4A" w:rsidRPr="00915A36" w:rsidRDefault="00285B4A" w:rsidP="00285B4A">
      <w:pPr>
        <w:spacing w:after="0" w:line="360" w:lineRule="auto"/>
        <w:rPr>
          <w:rFonts w:ascii="Karla" w:hAnsi="Karla" w:cs="Arial"/>
          <w:sz w:val="24"/>
          <w:szCs w:val="24"/>
        </w:rPr>
      </w:pPr>
    </w:p>
    <w:p w:rsidR="00285B4A" w:rsidRPr="00915A36" w:rsidRDefault="00285B4A" w:rsidP="00A0529D">
      <w:pPr>
        <w:pStyle w:val="ListParagraph"/>
        <w:numPr>
          <w:ilvl w:val="0"/>
          <w:numId w:val="20"/>
        </w:numPr>
        <w:spacing w:after="0" w:line="360" w:lineRule="auto"/>
        <w:rPr>
          <w:rFonts w:ascii="Karla" w:hAnsi="Karla" w:cs="Arial"/>
          <w:sz w:val="24"/>
          <w:szCs w:val="24"/>
        </w:rPr>
      </w:pPr>
      <w:r w:rsidRPr="00915A36">
        <w:rPr>
          <w:rFonts w:ascii="Karla" w:hAnsi="Karla" w:cs="Arial"/>
          <w:sz w:val="24"/>
          <w:szCs w:val="24"/>
        </w:rPr>
        <w:t>Ensure that young people who are made homeless, or at risk of homelessness, by family violence, have adequate access to age</w:t>
      </w:r>
      <w:r w:rsidR="0081609A" w:rsidRPr="00915A36">
        <w:rPr>
          <w:rFonts w:ascii="Karla" w:hAnsi="Karla" w:cs="Arial"/>
          <w:sz w:val="24"/>
          <w:szCs w:val="24"/>
        </w:rPr>
        <w:t>-</w:t>
      </w:r>
      <w:r w:rsidRPr="00915A36">
        <w:rPr>
          <w:rFonts w:ascii="Karla" w:hAnsi="Karla" w:cs="Arial"/>
          <w:sz w:val="24"/>
          <w:szCs w:val="24"/>
        </w:rPr>
        <w:t>appropriate transitional housing</w:t>
      </w:r>
      <w:r w:rsidR="0081609A" w:rsidRPr="00915A36">
        <w:rPr>
          <w:rFonts w:ascii="Karla" w:hAnsi="Karla" w:cs="Arial"/>
          <w:sz w:val="24"/>
          <w:szCs w:val="24"/>
        </w:rPr>
        <w:t xml:space="preserve"> and related supports around health, transport and finances</w:t>
      </w:r>
      <w:r w:rsidRPr="00915A36">
        <w:rPr>
          <w:rFonts w:ascii="Karla" w:hAnsi="Karla" w:cs="Arial"/>
          <w:sz w:val="24"/>
          <w:szCs w:val="24"/>
        </w:rPr>
        <w:t xml:space="preserve">. </w:t>
      </w:r>
    </w:p>
    <w:p w:rsidR="009B38D6" w:rsidRPr="00915A36" w:rsidRDefault="009B38D6" w:rsidP="009B38D6">
      <w:pPr>
        <w:pStyle w:val="ListParagraph"/>
        <w:rPr>
          <w:rFonts w:ascii="Karla" w:hAnsi="Karla" w:cs="Arial"/>
          <w:sz w:val="24"/>
          <w:szCs w:val="24"/>
        </w:rPr>
      </w:pPr>
    </w:p>
    <w:p w:rsidR="009B38D6" w:rsidRPr="00915A36" w:rsidRDefault="009B38D6" w:rsidP="00A0529D">
      <w:pPr>
        <w:pStyle w:val="ListParagraph"/>
        <w:numPr>
          <w:ilvl w:val="0"/>
          <w:numId w:val="20"/>
        </w:numPr>
        <w:spacing w:after="0" w:line="360" w:lineRule="auto"/>
        <w:rPr>
          <w:rFonts w:ascii="Karla" w:hAnsi="Karla" w:cs="Arial"/>
          <w:sz w:val="24"/>
          <w:szCs w:val="24"/>
        </w:rPr>
      </w:pPr>
      <w:r w:rsidRPr="00915A36">
        <w:rPr>
          <w:rFonts w:ascii="Karla" w:hAnsi="Karla" w:cs="Arial"/>
          <w:sz w:val="24"/>
          <w:szCs w:val="24"/>
        </w:rPr>
        <w:lastRenderedPageBreak/>
        <w:t>Support access for young people with disabilities to housing in the community with appropriate individualised supports, rather than clustered or institutional housing. Housing should be accessible, affordable, and protected by tenancy rights. Tenancy should be kept separate from service provision</w:t>
      </w:r>
      <w:r w:rsidR="0081609A" w:rsidRPr="00915A36">
        <w:rPr>
          <w:rFonts w:ascii="Karla" w:hAnsi="Karla" w:cs="Arial"/>
          <w:sz w:val="24"/>
          <w:szCs w:val="24"/>
        </w:rPr>
        <w:t>,</w:t>
      </w:r>
      <w:r w:rsidRPr="00915A36">
        <w:rPr>
          <w:rFonts w:ascii="Karla" w:hAnsi="Karla" w:cs="Arial"/>
          <w:sz w:val="24"/>
          <w:szCs w:val="24"/>
        </w:rPr>
        <w:t xml:space="preserve"> so that young people are not afraid of losing one service if they complain about the other</w:t>
      </w:r>
      <w:r w:rsidR="0081609A" w:rsidRPr="00915A36">
        <w:rPr>
          <w:rFonts w:ascii="Karla" w:hAnsi="Karla" w:cs="Arial"/>
          <w:sz w:val="24"/>
          <w:szCs w:val="24"/>
        </w:rPr>
        <w:t>. Y</w:t>
      </w:r>
      <w:r w:rsidRPr="00915A36">
        <w:rPr>
          <w:rFonts w:ascii="Karla" w:hAnsi="Karla" w:cs="Arial"/>
          <w:sz w:val="24"/>
          <w:szCs w:val="24"/>
        </w:rPr>
        <w:t xml:space="preserve">oung people should not be forced to live with, or be cared for by, people they do not want around.  </w:t>
      </w:r>
    </w:p>
    <w:p w:rsidR="002E26DA" w:rsidRPr="00915A36" w:rsidRDefault="002E26DA" w:rsidP="00285B4A">
      <w:pPr>
        <w:spacing w:after="0" w:line="360" w:lineRule="auto"/>
        <w:rPr>
          <w:rFonts w:ascii="Karla" w:hAnsi="Karla" w:cs="Arial"/>
          <w:b/>
          <w:sz w:val="24"/>
          <w:szCs w:val="24"/>
        </w:rPr>
      </w:pPr>
    </w:p>
    <w:p w:rsidR="00285B4A" w:rsidRPr="00915A36" w:rsidRDefault="008953C0" w:rsidP="00285B4A">
      <w:pPr>
        <w:spacing w:after="0" w:line="360" w:lineRule="auto"/>
        <w:rPr>
          <w:rFonts w:ascii="Karla" w:hAnsi="Karla" w:cs="Arial"/>
          <w:sz w:val="24"/>
          <w:szCs w:val="24"/>
        </w:rPr>
      </w:pPr>
      <w:r w:rsidRPr="00915A36">
        <w:rPr>
          <w:rFonts w:ascii="Karla" w:hAnsi="Karla" w:cs="Arial"/>
          <w:b/>
          <w:sz w:val="24"/>
          <w:szCs w:val="24"/>
        </w:rPr>
        <w:t>Adolescent violence in the home</w:t>
      </w:r>
    </w:p>
    <w:p w:rsidR="00285B4A" w:rsidRPr="00915A36" w:rsidRDefault="00285B4A" w:rsidP="008953C0">
      <w:pPr>
        <w:spacing w:after="0" w:line="360" w:lineRule="auto"/>
        <w:rPr>
          <w:rFonts w:ascii="Karla" w:hAnsi="Karla" w:cs="Arial"/>
          <w:sz w:val="24"/>
          <w:szCs w:val="24"/>
        </w:rPr>
      </w:pPr>
    </w:p>
    <w:p w:rsidR="008953C0" w:rsidRPr="00915A36" w:rsidRDefault="008953C0" w:rsidP="00A0529D">
      <w:pPr>
        <w:pStyle w:val="ListParagraph"/>
        <w:numPr>
          <w:ilvl w:val="0"/>
          <w:numId w:val="20"/>
        </w:numPr>
        <w:spacing w:after="0" w:line="360" w:lineRule="auto"/>
        <w:rPr>
          <w:rFonts w:ascii="Karla" w:hAnsi="Karla" w:cs="Arial"/>
          <w:sz w:val="24"/>
          <w:szCs w:val="24"/>
        </w:rPr>
      </w:pPr>
      <w:r w:rsidRPr="00915A36">
        <w:rPr>
          <w:rFonts w:ascii="Karla" w:hAnsi="Karla" w:cs="Arial"/>
          <w:sz w:val="24"/>
          <w:szCs w:val="24"/>
        </w:rPr>
        <w:t>Invest in pathways to support families experiencing adolescent violence in the home. This approach should include engaging young people in well-evaluated behavioural and attitudinal change programs</w:t>
      </w:r>
      <w:r w:rsidR="0081609A" w:rsidRPr="00915A36">
        <w:rPr>
          <w:rFonts w:ascii="Karla" w:hAnsi="Karla" w:cs="Arial"/>
          <w:sz w:val="24"/>
          <w:szCs w:val="24"/>
        </w:rPr>
        <w:t>,</w:t>
      </w:r>
      <w:r w:rsidRPr="00915A36">
        <w:rPr>
          <w:rFonts w:ascii="Karla" w:hAnsi="Karla" w:cs="Arial"/>
          <w:sz w:val="24"/>
          <w:szCs w:val="24"/>
        </w:rPr>
        <w:t xml:space="preserve"> connecting them to </w:t>
      </w:r>
      <w:r w:rsidR="00B0146F" w:rsidRPr="00915A36">
        <w:rPr>
          <w:rFonts w:ascii="Karla" w:hAnsi="Karla" w:cs="Arial"/>
          <w:sz w:val="24"/>
          <w:szCs w:val="24"/>
        </w:rPr>
        <w:t xml:space="preserve">culturally-competent </w:t>
      </w:r>
      <w:r w:rsidRPr="00915A36">
        <w:rPr>
          <w:rFonts w:ascii="Karla" w:hAnsi="Karla" w:cs="Arial"/>
          <w:sz w:val="24"/>
          <w:szCs w:val="24"/>
        </w:rPr>
        <w:t>services to address trauma, mental illness, alcohol and other drugs</w:t>
      </w:r>
      <w:r w:rsidR="0081609A" w:rsidRPr="00915A36">
        <w:rPr>
          <w:rFonts w:ascii="Karla" w:hAnsi="Karla" w:cs="Arial"/>
          <w:sz w:val="24"/>
          <w:szCs w:val="24"/>
        </w:rPr>
        <w:t>,</w:t>
      </w:r>
      <w:r w:rsidRPr="00915A36">
        <w:rPr>
          <w:rFonts w:ascii="Karla" w:hAnsi="Karla" w:cs="Arial"/>
          <w:sz w:val="24"/>
          <w:szCs w:val="24"/>
        </w:rPr>
        <w:t xml:space="preserve"> and providing expert support for family reunification where this is safe and desired by all participants. </w:t>
      </w:r>
    </w:p>
    <w:p w:rsidR="008953C0" w:rsidRPr="00915A36" w:rsidRDefault="008953C0" w:rsidP="0081609A">
      <w:pPr>
        <w:pStyle w:val="ListParagraph"/>
        <w:numPr>
          <w:ilvl w:val="0"/>
          <w:numId w:val="17"/>
        </w:numPr>
        <w:spacing w:after="0" w:line="360" w:lineRule="auto"/>
        <w:rPr>
          <w:rFonts w:ascii="Karla" w:hAnsi="Karla" w:cs="Arial"/>
          <w:sz w:val="24"/>
          <w:szCs w:val="24"/>
        </w:rPr>
      </w:pPr>
      <w:r w:rsidRPr="00915A36">
        <w:rPr>
          <w:rFonts w:ascii="Karla" w:hAnsi="Karla" w:cs="Arial"/>
          <w:sz w:val="24"/>
          <w:szCs w:val="24"/>
        </w:rPr>
        <w:t>Note: See research conducted Good Shepherd concerning the different models piloted and their usefulness for young people and parents.</w:t>
      </w:r>
      <w:r w:rsidRPr="00915A36">
        <w:rPr>
          <w:rStyle w:val="EndnoteReference"/>
          <w:rFonts w:ascii="Karla" w:hAnsi="Karla" w:cs="Arial"/>
          <w:sz w:val="24"/>
          <w:szCs w:val="24"/>
        </w:rPr>
        <w:endnoteReference w:id="68"/>
      </w:r>
    </w:p>
    <w:p w:rsidR="008953C0" w:rsidRPr="00915A36" w:rsidRDefault="008953C0" w:rsidP="008953C0">
      <w:pPr>
        <w:spacing w:after="0" w:line="360" w:lineRule="auto"/>
        <w:rPr>
          <w:rFonts w:ascii="Karla" w:hAnsi="Karla" w:cs="Arial"/>
          <w:sz w:val="24"/>
          <w:szCs w:val="24"/>
        </w:rPr>
      </w:pPr>
    </w:p>
    <w:p w:rsidR="009B38D6" w:rsidRPr="00915A36" w:rsidRDefault="00A75C53" w:rsidP="00A0529D">
      <w:pPr>
        <w:pStyle w:val="ListParagraph"/>
        <w:numPr>
          <w:ilvl w:val="0"/>
          <w:numId w:val="20"/>
        </w:numPr>
        <w:spacing w:after="0" w:line="360" w:lineRule="auto"/>
        <w:rPr>
          <w:rFonts w:ascii="Karla" w:hAnsi="Karla" w:cs="Arial"/>
          <w:sz w:val="24"/>
          <w:szCs w:val="24"/>
        </w:rPr>
      </w:pPr>
      <w:r w:rsidRPr="00915A36">
        <w:rPr>
          <w:rFonts w:ascii="Karla" w:hAnsi="Karla" w:cs="Arial"/>
          <w:sz w:val="24"/>
          <w:szCs w:val="24"/>
        </w:rPr>
        <w:t xml:space="preserve">Provide regular training in </w:t>
      </w:r>
      <w:r w:rsidR="0081609A" w:rsidRPr="00915A36">
        <w:rPr>
          <w:rFonts w:ascii="Karla" w:hAnsi="Karla" w:cs="Arial"/>
          <w:sz w:val="24"/>
          <w:szCs w:val="24"/>
        </w:rPr>
        <w:t xml:space="preserve">understanding, </w:t>
      </w:r>
      <w:r w:rsidRPr="00915A36">
        <w:rPr>
          <w:rFonts w:ascii="Karla" w:hAnsi="Karla" w:cs="Arial"/>
          <w:sz w:val="24"/>
          <w:szCs w:val="24"/>
        </w:rPr>
        <w:t xml:space="preserve">recognising and responding to young people’s violence in the home to staff at community organisations around Victoria that work with young people and </w:t>
      </w:r>
      <w:r w:rsidR="0081609A" w:rsidRPr="00915A36">
        <w:rPr>
          <w:rFonts w:ascii="Karla" w:hAnsi="Karla" w:cs="Arial"/>
          <w:sz w:val="24"/>
          <w:szCs w:val="24"/>
        </w:rPr>
        <w:t xml:space="preserve">their </w:t>
      </w:r>
      <w:r w:rsidRPr="00915A36">
        <w:rPr>
          <w:rFonts w:ascii="Karla" w:hAnsi="Karla" w:cs="Arial"/>
          <w:sz w:val="24"/>
          <w:szCs w:val="24"/>
        </w:rPr>
        <w:t xml:space="preserve">families. </w:t>
      </w:r>
      <w:r w:rsidR="0081609A" w:rsidRPr="00915A36">
        <w:rPr>
          <w:rFonts w:ascii="Karla" w:hAnsi="Karla" w:cs="Arial"/>
          <w:sz w:val="24"/>
          <w:szCs w:val="24"/>
        </w:rPr>
        <w:t xml:space="preserve">Further steps should also be taken to improve understanding of young people’s violence in the home amongst lawyers, courts and Victoria Police. </w:t>
      </w:r>
    </w:p>
    <w:p w:rsidR="00B70AB5" w:rsidRPr="00915A36" w:rsidRDefault="00B70AB5" w:rsidP="00B70AB5">
      <w:pPr>
        <w:pStyle w:val="ListParagraph"/>
        <w:spacing w:after="0" w:line="360" w:lineRule="auto"/>
        <w:rPr>
          <w:rFonts w:ascii="Karla" w:hAnsi="Karla" w:cs="Arial"/>
          <w:sz w:val="24"/>
          <w:szCs w:val="24"/>
        </w:rPr>
      </w:pPr>
    </w:p>
    <w:p w:rsidR="009B38D6" w:rsidRPr="00915A36" w:rsidRDefault="009B38D6" w:rsidP="00A0529D">
      <w:pPr>
        <w:pStyle w:val="ListParagraph"/>
        <w:numPr>
          <w:ilvl w:val="0"/>
          <w:numId w:val="20"/>
        </w:numPr>
        <w:spacing w:after="0" w:line="360" w:lineRule="auto"/>
        <w:rPr>
          <w:rFonts w:ascii="Karla" w:hAnsi="Karla" w:cs="Arial"/>
          <w:sz w:val="24"/>
          <w:szCs w:val="24"/>
        </w:rPr>
      </w:pPr>
      <w:r w:rsidRPr="00915A36">
        <w:rPr>
          <w:rFonts w:ascii="Karla" w:hAnsi="Karla" w:cs="Arial"/>
          <w:sz w:val="24"/>
          <w:szCs w:val="24"/>
        </w:rPr>
        <w:t>Review the referral processes for police call-outs to incidents of family violence, to ensure that families have the option of referral to targeted interventions to address adolescent violence in the home</w:t>
      </w:r>
      <w:r w:rsidR="0081609A" w:rsidRPr="00915A36">
        <w:rPr>
          <w:rFonts w:ascii="Karla" w:hAnsi="Karla" w:cs="Arial"/>
          <w:sz w:val="24"/>
          <w:szCs w:val="24"/>
        </w:rPr>
        <w:t xml:space="preserve">, where this is safe and appropriate. </w:t>
      </w:r>
      <w:r w:rsidRPr="00915A36">
        <w:rPr>
          <w:rFonts w:ascii="Karla" w:hAnsi="Karla" w:cs="Arial"/>
          <w:sz w:val="24"/>
          <w:szCs w:val="24"/>
        </w:rPr>
        <w:t xml:space="preserve"> </w:t>
      </w:r>
    </w:p>
    <w:p w:rsidR="007C3702" w:rsidRPr="00915A36" w:rsidRDefault="007C3702" w:rsidP="008953C0">
      <w:pPr>
        <w:spacing w:after="0" w:line="360" w:lineRule="auto"/>
        <w:rPr>
          <w:rFonts w:ascii="Karla" w:hAnsi="Karla" w:cs="Arial"/>
          <w:b/>
          <w:sz w:val="24"/>
          <w:szCs w:val="24"/>
        </w:rPr>
      </w:pPr>
    </w:p>
    <w:p w:rsidR="007C3702" w:rsidRPr="00915A36" w:rsidRDefault="007C3702" w:rsidP="008953C0">
      <w:pPr>
        <w:spacing w:after="0" w:line="360" w:lineRule="auto"/>
        <w:rPr>
          <w:rFonts w:ascii="Karla" w:hAnsi="Karla" w:cs="Arial"/>
          <w:b/>
          <w:sz w:val="24"/>
          <w:szCs w:val="24"/>
        </w:rPr>
      </w:pPr>
    </w:p>
    <w:p w:rsidR="007C3702" w:rsidRPr="00915A36" w:rsidRDefault="007C3702" w:rsidP="007C3702">
      <w:pPr>
        <w:spacing w:after="0" w:line="360" w:lineRule="auto"/>
        <w:rPr>
          <w:rFonts w:ascii="Karla" w:hAnsi="Karla" w:cs="Arial"/>
          <w:sz w:val="24"/>
          <w:szCs w:val="24"/>
        </w:rPr>
      </w:pPr>
      <w:r w:rsidRPr="00915A36">
        <w:rPr>
          <w:rFonts w:ascii="Karla" w:hAnsi="Karla" w:cs="Arial"/>
          <w:sz w:val="24"/>
          <w:szCs w:val="24"/>
        </w:rPr>
        <w:t xml:space="preserve">We would like to thank everyone who contributed to this submission, especially the Centre for Excellence in Child and Family Welfare, the Centre for Multicultural Youth, the City of Whittlesea’s youth services team, the Council to Homeless Persons, the Domestic Violence Resource Centre Victoria, Domestic Violence Victoria, the Family </w:t>
      </w:r>
      <w:r w:rsidRPr="00915A36">
        <w:rPr>
          <w:rFonts w:ascii="Karla" w:hAnsi="Karla" w:cs="Arial"/>
          <w:sz w:val="24"/>
          <w:szCs w:val="24"/>
        </w:rPr>
        <w:lastRenderedPageBreak/>
        <w:t>Access Network, the Hobsons Bay Future Leaders and Youth Parliament Team, the Koorie Youth Council, Maree Crabbe, Our Watch, the Victorian Council of Social Service, Wesley Homelessness &amp; Support Services, the Youth Disability Advocacy Service, Youthlaw, YSAS, everyone who attended our consultations in Melbourne and Dandenong, and all respondents to our online survey.</w:t>
      </w:r>
    </w:p>
    <w:p w:rsidR="00831BAF" w:rsidRPr="00915A36" w:rsidRDefault="00831BAF" w:rsidP="00831BAF">
      <w:pPr>
        <w:spacing w:after="0" w:line="360" w:lineRule="auto"/>
        <w:rPr>
          <w:rFonts w:ascii="Karla" w:hAnsi="Karla" w:cs="Arial"/>
          <w:sz w:val="24"/>
          <w:szCs w:val="24"/>
        </w:rPr>
      </w:pPr>
    </w:p>
    <w:p w:rsidR="00831BAF" w:rsidRPr="00915A36" w:rsidRDefault="00831BAF" w:rsidP="00831BAF">
      <w:pPr>
        <w:spacing w:after="0" w:line="360" w:lineRule="auto"/>
        <w:rPr>
          <w:rFonts w:ascii="Karla" w:hAnsi="Karla" w:cs="Arial"/>
          <w:sz w:val="24"/>
          <w:szCs w:val="24"/>
        </w:rPr>
      </w:pPr>
    </w:p>
    <w:p w:rsidR="00A15616" w:rsidRPr="00915A36" w:rsidRDefault="00A15616" w:rsidP="00A30B4C">
      <w:pPr>
        <w:spacing w:after="0" w:line="360" w:lineRule="auto"/>
        <w:rPr>
          <w:rFonts w:ascii="Karla" w:hAnsi="Karla" w:cs="Arial"/>
          <w:color w:val="FF0000"/>
          <w:sz w:val="24"/>
          <w:szCs w:val="24"/>
        </w:rPr>
      </w:pPr>
    </w:p>
    <w:p w:rsidR="00AA5078" w:rsidRPr="00915A36" w:rsidRDefault="00AA5078" w:rsidP="00AA5078">
      <w:pPr>
        <w:spacing w:after="0" w:line="360" w:lineRule="auto"/>
        <w:rPr>
          <w:rFonts w:ascii="Karla" w:hAnsi="Karla" w:cs="Arial"/>
          <w:color w:val="FF0000"/>
          <w:sz w:val="24"/>
          <w:szCs w:val="24"/>
        </w:rPr>
      </w:pPr>
    </w:p>
    <w:p w:rsidR="00AA5078" w:rsidRPr="00915A36" w:rsidRDefault="00AA5078" w:rsidP="00AA5078">
      <w:pPr>
        <w:spacing w:after="0" w:line="360" w:lineRule="auto"/>
        <w:rPr>
          <w:rFonts w:ascii="Karla" w:hAnsi="Karla" w:cs="Arial"/>
          <w:color w:val="FF0000"/>
          <w:sz w:val="24"/>
          <w:szCs w:val="24"/>
        </w:rPr>
      </w:pPr>
    </w:p>
    <w:p w:rsidR="004B5153" w:rsidRPr="00915A36" w:rsidRDefault="004B5153" w:rsidP="004B5153">
      <w:pPr>
        <w:spacing w:after="0" w:line="360" w:lineRule="auto"/>
        <w:rPr>
          <w:rFonts w:ascii="Karla" w:hAnsi="Karla" w:cs="Arial"/>
          <w:color w:val="FF0000"/>
          <w:sz w:val="24"/>
          <w:szCs w:val="24"/>
        </w:rPr>
      </w:pPr>
    </w:p>
    <w:p w:rsidR="004811C2" w:rsidRPr="00915A36" w:rsidRDefault="004811C2" w:rsidP="00841663">
      <w:pPr>
        <w:spacing w:after="0" w:line="360" w:lineRule="auto"/>
        <w:rPr>
          <w:rFonts w:ascii="Karla" w:hAnsi="Karla" w:cs="Arial"/>
          <w:color w:val="FF0000"/>
          <w:sz w:val="24"/>
          <w:szCs w:val="24"/>
        </w:rPr>
      </w:pPr>
    </w:p>
    <w:p w:rsidR="00841758" w:rsidRPr="00915A36" w:rsidRDefault="00841758" w:rsidP="00841663">
      <w:pPr>
        <w:spacing w:after="0" w:line="360" w:lineRule="auto"/>
        <w:rPr>
          <w:rFonts w:ascii="Karla" w:hAnsi="Karla" w:cs="Arial"/>
          <w:color w:val="FF0000"/>
          <w:sz w:val="24"/>
          <w:szCs w:val="24"/>
        </w:rPr>
      </w:pPr>
    </w:p>
    <w:p w:rsidR="00841663" w:rsidRPr="00915A36" w:rsidRDefault="00841663" w:rsidP="004B5565">
      <w:pPr>
        <w:spacing w:after="0" w:line="360" w:lineRule="auto"/>
        <w:rPr>
          <w:rFonts w:ascii="Karla" w:hAnsi="Karla" w:cs="Arial"/>
          <w:color w:val="FF0000"/>
          <w:sz w:val="24"/>
          <w:szCs w:val="24"/>
        </w:rPr>
      </w:pPr>
    </w:p>
    <w:p w:rsidR="00841663" w:rsidRPr="00915A36" w:rsidRDefault="00841663" w:rsidP="004B5565">
      <w:pPr>
        <w:spacing w:after="0" w:line="360" w:lineRule="auto"/>
        <w:rPr>
          <w:rFonts w:ascii="Karla" w:hAnsi="Karla" w:cs="Arial"/>
          <w:color w:val="FF0000"/>
          <w:sz w:val="24"/>
          <w:szCs w:val="24"/>
        </w:rPr>
      </w:pPr>
    </w:p>
    <w:p w:rsidR="00866F67" w:rsidRPr="00915A36" w:rsidRDefault="00866F67">
      <w:pPr>
        <w:rPr>
          <w:rFonts w:ascii="Karla" w:hAnsi="Karla" w:cs="Arial"/>
          <w:b/>
          <w:color w:val="FF0000"/>
          <w:sz w:val="24"/>
          <w:szCs w:val="24"/>
        </w:rPr>
      </w:pPr>
      <w:r w:rsidRPr="00915A36">
        <w:rPr>
          <w:rFonts w:ascii="Karla" w:hAnsi="Karla" w:cs="Arial"/>
          <w:color w:val="FF0000"/>
          <w:sz w:val="24"/>
          <w:szCs w:val="24"/>
        </w:rPr>
        <w:br w:type="page"/>
      </w:r>
      <w:r w:rsidR="00687B26" w:rsidRPr="00915A36">
        <w:rPr>
          <w:rFonts w:ascii="Karla" w:hAnsi="Karla" w:cs="Arial"/>
          <w:b/>
          <w:sz w:val="24"/>
          <w:szCs w:val="24"/>
        </w:rPr>
        <w:lastRenderedPageBreak/>
        <w:t>References</w:t>
      </w:r>
    </w:p>
    <w:p w:rsidR="0033377F" w:rsidRPr="00915A36" w:rsidRDefault="0033377F" w:rsidP="0033377F">
      <w:pPr>
        <w:spacing w:after="0" w:line="360" w:lineRule="auto"/>
        <w:rPr>
          <w:rFonts w:ascii="Karla" w:hAnsi="Karla" w:cs="Arial"/>
          <w:sz w:val="24"/>
          <w:szCs w:val="24"/>
        </w:rPr>
      </w:pPr>
    </w:p>
    <w:p w:rsidR="00F6328C" w:rsidRPr="00915A36" w:rsidRDefault="00F6328C" w:rsidP="0033377F">
      <w:pPr>
        <w:spacing w:after="0" w:line="360" w:lineRule="auto"/>
        <w:rPr>
          <w:rFonts w:ascii="Karla" w:hAnsi="Karla" w:cs="Arial"/>
          <w:sz w:val="24"/>
          <w:szCs w:val="24"/>
        </w:rPr>
      </w:pPr>
      <w:r w:rsidRPr="00915A36">
        <w:rPr>
          <w:rFonts w:ascii="Karla" w:hAnsi="Karla" w:cs="Arial"/>
          <w:sz w:val="24"/>
          <w:szCs w:val="24"/>
        </w:rPr>
        <w:t>Aboriginal Family Violence Prevention &amp; Legal Service Victoria, ‘Submission to Senate In</w:t>
      </w:r>
      <w:r w:rsidR="0033377F" w:rsidRPr="00915A36">
        <w:rPr>
          <w:rFonts w:ascii="Karla" w:hAnsi="Karla" w:cs="Arial"/>
          <w:sz w:val="24"/>
          <w:szCs w:val="24"/>
        </w:rPr>
        <w:t>quiry into Domestic Violence – July 2014’</w:t>
      </w:r>
      <w:r w:rsidRPr="00915A36">
        <w:rPr>
          <w:rFonts w:ascii="Karla" w:hAnsi="Karla" w:cs="Arial"/>
          <w:sz w:val="24"/>
          <w:szCs w:val="24"/>
        </w:rPr>
        <w:t xml:space="preserve">, Collingwood, 2014, </w:t>
      </w:r>
      <w:hyperlink r:id="rId14" w:history="1">
        <w:r w:rsidRPr="00915A36">
          <w:rPr>
            <w:rStyle w:val="Hyperlink"/>
            <w:rFonts w:ascii="Karla" w:hAnsi="Karla" w:cs="Arial"/>
            <w:color w:val="auto"/>
            <w:sz w:val="24"/>
            <w:szCs w:val="24"/>
          </w:rPr>
          <w:t>http://www.fvpls.org/images/files/FVPLS%20Victoria%20Submission%20to%20Senate%20Inquiry%20into%20Domestic%20Violence.pdf</w:t>
        </w:r>
      </w:hyperlink>
    </w:p>
    <w:p w:rsidR="00F6328C" w:rsidRPr="00915A36" w:rsidRDefault="00F6328C" w:rsidP="0033377F">
      <w:pPr>
        <w:spacing w:after="0" w:line="360" w:lineRule="auto"/>
        <w:rPr>
          <w:rFonts w:ascii="Karla" w:hAnsi="Karla" w:cs="Arial"/>
          <w:sz w:val="24"/>
          <w:szCs w:val="24"/>
        </w:rPr>
      </w:pPr>
    </w:p>
    <w:p w:rsidR="00687B26" w:rsidRPr="00915A36" w:rsidRDefault="00687B26" w:rsidP="0033377F">
      <w:pPr>
        <w:spacing w:after="0" w:line="360" w:lineRule="auto"/>
        <w:rPr>
          <w:rStyle w:val="Hyperlink"/>
          <w:rFonts w:ascii="Karla" w:hAnsi="Karla" w:cs="Arial"/>
          <w:color w:val="auto"/>
          <w:sz w:val="24"/>
          <w:szCs w:val="24"/>
        </w:rPr>
      </w:pPr>
      <w:r w:rsidRPr="00915A36">
        <w:rPr>
          <w:rFonts w:ascii="Karla" w:hAnsi="Karla" w:cs="Arial"/>
          <w:sz w:val="24"/>
          <w:szCs w:val="24"/>
        </w:rPr>
        <w:t xml:space="preserve">Australian Bureau of Statistics (ABS), </w:t>
      </w:r>
      <w:r w:rsidRPr="00915A36">
        <w:rPr>
          <w:rFonts w:ascii="Karla" w:hAnsi="Karla" w:cs="Arial"/>
          <w:i/>
          <w:sz w:val="24"/>
          <w:szCs w:val="24"/>
        </w:rPr>
        <w:t>Australian Demographic Statistics</w:t>
      </w:r>
      <w:r w:rsidRPr="00915A36">
        <w:rPr>
          <w:rFonts w:ascii="Karla" w:hAnsi="Karla" w:cs="Arial"/>
          <w:sz w:val="24"/>
          <w:szCs w:val="24"/>
        </w:rPr>
        <w:t xml:space="preserve">, </w:t>
      </w:r>
      <w:hyperlink r:id="rId15" w:history="1">
        <w:r w:rsidRPr="00915A36">
          <w:rPr>
            <w:rStyle w:val="Hyperlink"/>
            <w:rFonts w:ascii="Karla" w:hAnsi="Karla" w:cs="Arial"/>
            <w:color w:val="auto"/>
            <w:sz w:val="24"/>
            <w:szCs w:val="24"/>
          </w:rPr>
          <w:t>http://www.abs.gov.au/AUSSTATS/abs@.nsf/DetailsPage/3101.0Jun%202013?OpenDocument</w:t>
        </w:r>
      </w:hyperlink>
    </w:p>
    <w:p w:rsidR="0033377F" w:rsidRPr="00915A36" w:rsidRDefault="0033377F" w:rsidP="0033377F">
      <w:pPr>
        <w:spacing w:after="0" w:line="360" w:lineRule="auto"/>
        <w:rPr>
          <w:rFonts w:ascii="Karla" w:hAnsi="Karla" w:cs="Arial"/>
          <w:sz w:val="24"/>
          <w:szCs w:val="24"/>
        </w:rPr>
      </w:pPr>
    </w:p>
    <w:p w:rsidR="00687B26" w:rsidRPr="00915A36" w:rsidRDefault="00687B26" w:rsidP="0033377F">
      <w:pPr>
        <w:spacing w:after="0" w:line="360" w:lineRule="auto"/>
        <w:rPr>
          <w:rFonts w:ascii="Karla" w:hAnsi="Karla" w:cs="Arial"/>
          <w:sz w:val="24"/>
          <w:szCs w:val="24"/>
        </w:rPr>
      </w:pPr>
      <w:r w:rsidRPr="00915A36">
        <w:rPr>
          <w:rFonts w:ascii="Karla" w:hAnsi="Karla" w:cs="Arial"/>
          <w:sz w:val="24"/>
          <w:szCs w:val="24"/>
        </w:rPr>
        <w:t xml:space="preserve">ABS, </w:t>
      </w:r>
      <w:r w:rsidRPr="00915A36">
        <w:rPr>
          <w:rFonts w:ascii="Karla" w:hAnsi="Karla" w:cs="Arial"/>
          <w:i/>
          <w:sz w:val="24"/>
          <w:szCs w:val="24"/>
        </w:rPr>
        <w:t>4906.0 - Personal Safety, Australia, 2012</w:t>
      </w:r>
      <w:r w:rsidR="0033377F" w:rsidRPr="00915A36">
        <w:rPr>
          <w:rFonts w:ascii="Karla" w:hAnsi="Karla" w:cs="Arial"/>
          <w:sz w:val="24"/>
          <w:szCs w:val="24"/>
        </w:rPr>
        <w:t xml:space="preserve">, </w:t>
      </w:r>
      <w:hyperlink r:id="rId16" w:history="1">
        <w:r w:rsidRPr="00915A36">
          <w:rPr>
            <w:rStyle w:val="Hyperlink"/>
            <w:rFonts w:ascii="Karla" w:hAnsi="Karla" w:cs="Arial"/>
            <w:color w:val="auto"/>
            <w:sz w:val="24"/>
            <w:szCs w:val="24"/>
          </w:rPr>
          <w:t>http://www.abs.gov.au/ausstats/abs@.nsf/mf/4906.0</w:t>
        </w:r>
      </w:hyperlink>
    </w:p>
    <w:p w:rsidR="0033377F" w:rsidRPr="00915A36" w:rsidRDefault="0033377F" w:rsidP="0033377F">
      <w:pPr>
        <w:spacing w:after="0" w:line="360" w:lineRule="auto"/>
        <w:rPr>
          <w:rFonts w:ascii="Karla" w:hAnsi="Karla" w:cs="Arial"/>
          <w:sz w:val="24"/>
          <w:szCs w:val="24"/>
        </w:rPr>
      </w:pPr>
    </w:p>
    <w:p w:rsidR="00687B26" w:rsidRPr="00915A36" w:rsidRDefault="00687B26" w:rsidP="0033377F">
      <w:pPr>
        <w:spacing w:after="0" w:line="360" w:lineRule="auto"/>
        <w:rPr>
          <w:rFonts w:ascii="Karla" w:hAnsi="Karla" w:cs="Arial"/>
          <w:sz w:val="24"/>
          <w:szCs w:val="24"/>
        </w:rPr>
      </w:pPr>
      <w:r w:rsidRPr="00915A36">
        <w:rPr>
          <w:rFonts w:ascii="Karla" w:hAnsi="Karla" w:cs="Arial"/>
          <w:sz w:val="24"/>
          <w:szCs w:val="24"/>
        </w:rPr>
        <w:t xml:space="preserve">Australian Domestic &amp; Family Violence Clearinghouse and the University of New South Wales, </w:t>
      </w:r>
      <w:r w:rsidRPr="00915A36">
        <w:rPr>
          <w:rFonts w:ascii="Karla" w:hAnsi="Karla" w:cs="Arial"/>
          <w:i/>
          <w:sz w:val="24"/>
          <w:szCs w:val="24"/>
        </w:rPr>
        <w:t>The Impact of Domestic Violence on Children: A Literature Review</w:t>
      </w:r>
      <w:r w:rsidRPr="00915A36">
        <w:rPr>
          <w:rFonts w:ascii="Karla" w:hAnsi="Karla" w:cs="Arial"/>
          <w:sz w:val="24"/>
          <w:szCs w:val="24"/>
        </w:rPr>
        <w:t>, report prepared for the Benevolent Society, Sydney, 1 August 2011</w:t>
      </w:r>
    </w:p>
    <w:p w:rsidR="00687B26" w:rsidRPr="00915A36" w:rsidRDefault="00687B26" w:rsidP="0033377F">
      <w:pPr>
        <w:spacing w:after="0" w:line="360" w:lineRule="auto"/>
        <w:rPr>
          <w:rFonts w:ascii="Karla" w:hAnsi="Karla" w:cs="Arial"/>
          <w:sz w:val="24"/>
          <w:szCs w:val="24"/>
        </w:rPr>
      </w:pPr>
    </w:p>
    <w:p w:rsidR="00687B26" w:rsidRPr="00915A36" w:rsidRDefault="00687B26" w:rsidP="0033377F">
      <w:pPr>
        <w:spacing w:after="0" w:line="360" w:lineRule="auto"/>
        <w:rPr>
          <w:rFonts w:ascii="Karla" w:hAnsi="Karla" w:cs="Arial"/>
          <w:sz w:val="24"/>
          <w:szCs w:val="24"/>
        </w:rPr>
      </w:pPr>
      <w:r w:rsidRPr="00915A36">
        <w:rPr>
          <w:rFonts w:ascii="Karla" w:hAnsi="Karla" w:cs="Arial"/>
          <w:sz w:val="24"/>
          <w:szCs w:val="24"/>
        </w:rPr>
        <w:t xml:space="preserve">Australian Government Department of Human Services, ‘Youth Allowance,’ May 2015, </w:t>
      </w:r>
      <w:hyperlink r:id="rId17" w:history="1">
        <w:r w:rsidRPr="00915A36">
          <w:rPr>
            <w:rStyle w:val="Hyperlink"/>
            <w:rFonts w:ascii="Karla" w:hAnsi="Karla" w:cs="Arial"/>
            <w:color w:val="auto"/>
            <w:sz w:val="24"/>
            <w:szCs w:val="24"/>
          </w:rPr>
          <w:t>http://www.humanservices.gov.au/customer/services/centrelink/youth-allowance</w:t>
        </w:r>
      </w:hyperlink>
    </w:p>
    <w:p w:rsidR="0033377F" w:rsidRPr="00915A36" w:rsidRDefault="0033377F" w:rsidP="0033377F">
      <w:pPr>
        <w:spacing w:after="0" w:line="360" w:lineRule="auto"/>
        <w:rPr>
          <w:rFonts w:ascii="Karla" w:hAnsi="Karla" w:cs="Arial"/>
          <w:sz w:val="24"/>
          <w:szCs w:val="24"/>
        </w:rPr>
      </w:pPr>
    </w:p>
    <w:p w:rsidR="00687B26" w:rsidRPr="00915A36" w:rsidRDefault="0033377F" w:rsidP="0033377F">
      <w:pPr>
        <w:spacing w:after="0" w:line="360" w:lineRule="auto"/>
        <w:rPr>
          <w:rFonts w:ascii="Karla" w:hAnsi="Karla" w:cs="Arial"/>
          <w:sz w:val="24"/>
          <w:szCs w:val="24"/>
        </w:rPr>
      </w:pPr>
      <w:r w:rsidRPr="00915A36">
        <w:rPr>
          <w:rFonts w:ascii="Karla" w:hAnsi="Karla" w:cs="Arial"/>
          <w:sz w:val="24"/>
          <w:szCs w:val="24"/>
        </w:rPr>
        <w:t xml:space="preserve">Australian Institute of Health and Welfare (AIHW), </w:t>
      </w:r>
      <w:r w:rsidR="00687B26" w:rsidRPr="00915A36">
        <w:rPr>
          <w:rFonts w:ascii="Karla" w:hAnsi="Karla" w:cs="Arial"/>
          <w:i/>
          <w:sz w:val="24"/>
          <w:szCs w:val="24"/>
        </w:rPr>
        <w:t xml:space="preserve">Housing outcomes for groups vulnerable to homelessness, 1 July 2011 to 31 December 2013, </w:t>
      </w:r>
      <w:r w:rsidR="00687B26" w:rsidRPr="00915A36">
        <w:rPr>
          <w:rFonts w:ascii="Karla" w:hAnsi="Karla" w:cs="Arial"/>
          <w:sz w:val="24"/>
          <w:szCs w:val="24"/>
        </w:rPr>
        <w:t>Canberra, 2014</w:t>
      </w:r>
    </w:p>
    <w:p w:rsidR="00687B26" w:rsidRPr="00915A36" w:rsidRDefault="00687B26" w:rsidP="0033377F">
      <w:pPr>
        <w:spacing w:after="0" w:line="360" w:lineRule="auto"/>
        <w:rPr>
          <w:rFonts w:ascii="Karla" w:hAnsi="Karla" w:cs="Arial"/>
          <w:sz w:val="24"/>
          <w:szCs w:val="24"/>
        </w:rPr>
      </w:pPr>
    </w:p>
    <w:p w:rsidR="00687B26" w:rsidRPr="00915A36" w:rsidRDefault="00687B26" w:rsidP="0033377F">
      <w:pPr>
        <w:spacing w:after="0" w:line="360" w:lineRule="auto"/>
        <w:rPr>
          <w:rFonts w:ascii="Karla" w:hAnsi="Karla" w:cs="Arial"/>
          <w:sz w:val="24"/>
          <w:szCs w:val="24"/>
        </w:rPr>
      </w:pPr>
      <w:r w:rsidRPr="00915A36">
        <w:rPr>
          <w:rFonts w:ascii="Karla" w:hAnsi="Karla" w:cs="Arial"/>
          <w:sz w:val="24"/>
          <w:szCs w:val="24"/>
        </w:rPr>
        <w:t xml:space="preserve">AIHW, </w:t>
      </w:r>
      <w:r w:rsidRPr="00915A36">
        <w:rPr>
          <w:rFonts w:ascii="Karla" w:hAnsi="Karla" w:cs="Arial"/>
          <w:i/>
          <w:sz w:val="24"/>
          <w:szCs w:val="24"/>
        </w:rPr>
        <w:t>Specialist homelessness services 2013–2014</w:t>
      </w:r>
      <w:r w:rsidRPr="00915A36">
        <w:rPr>
          <w:rFonts w:ascii="Karla" w:hAnsi="Karla" w:cs="Arial"/>
          <w:sz w:val="24"/>
          <w:szCs w:val="24"/>
        </w:rPr>
        <w:t>, Canberra, 2014</w:t>
      </w:r>
    </w:p>
    <w:p w:rsidR="00687B26" w:rsidRPr="00915A36" w:rsidRDefault="00687B26" w:rsidP="0033377F">
      <w:pPr>
        <w:spacing w:after="0" w:line="360" w:lineRule="auto"/>
        <w:rPr>
          <w:rFonts w:ascii="Karla" w:hAnsi="Karla" w:cs="Arial"/>
          <w:sz w:val="24"/>
          <w:szCs w:val="24"/>
        </w:rPr>
      </w:pPr>
    </w:p>
    <w:p w:rsidR="00687B26" w:rsidRPr="00915A36" w:rsidRDefault="00687B26" w:rsidP="0033377F">
      <w:pPr>
        <w:spacing w:after="0" w:line="360" w:lineRule="auto"/>
        <w:rPr>
          <w:rFonts w:ascii="Karla" w:hAnsi="Karla" w:cs="Arial"/>
          <w:sz w:val="24"/>
          <w:szCs w:val="24"/>
        </w:rPr>
      </w:pPr>
      <w:r w:rsidRPr="00915A36">
        <w:rPr>
          <w:rFonts w:ascii="Karla" w:hAnsi="Karla" w:cs="Arial"/>
          <w:sz w:val="24"/>
          <w:szCs w:val="24"/>
        </w:rPr>
        <w:t xml:space="preserve">AIHW, ‘Specialist Homelessness Services 2013-14 – Supplementary Tables, National’, </w:t>
      </w:r>
      <w:hyperlink r:id="rId18" w:history="1">
        <w:r w:rsidRPr="00915A36">
          <w:rPr>
            <w:rStyle w:val="Hyperlink"/>
            <w:rFonts w:ascii="Karla" w:hAnsi="Karla" w:cs="Arial"/>
            <w:color w:val="auto"/>
            <w:sz w:val="24"/>
            <w:szCs w:val="24"/>
          </w:rPr>
          <w:t>http://www.aihw.gov.au/publication-detail/?id=60129550000&amp;tab=3</w:t>
        </w:r>
      </w:hyperlink>
    </w:p>
    <w:p w:rsidR="0033377F" w:rsidRPr="00915A36" w:rsidRDefault="0033377F" w:rsidP="0033377F">
      <w:pPr>
        <w:spacing w:after="0" w:line="360" w:lineRule="auto"/>
        <w:rPr>
          <w:rFonts w:ascii="Karla" w:hAnsi="Karla" w:cs="Arial"/>
          <w:sz w:val="24"/>
          <w:szCs w:val="24"/>
        </w:rPr>
      </w:pPr>
    </w:p>
    <w:p w:rsidR="00F6328C" w:rsidRPr="00915A36" w:rsidRDefault="00F6328C" w:rsidP="0033377F">
      <w:pPr>
        <w:spacing w:after="0" w:line="360" w:lineRule="auto"/>
        <w:rPr>
          <w:rFonts w:ascii="Karla" w:hAnsi="Karla" w:cs="Arial"/>
          <w:sz w:val="24"/>
          <w:szCs w:val="24"/>
        </w:rPr>
      </w:pPr>
      <w:r w:rsidRPr="00915A36">
        <w:rPr>
          <w:rFonts w:ascii="Karla" w:hAnsi="Karla" w:cs="Arial"/>
          <w:sz w:val="24"/>
          <w:szCs w:val="24"/>
        </w:rPr>
        <w:t xml:space="preserve">M. </w:t>
      </w:r>
      <w:proofErr w:type="spellStart"/>
      <w:r w:rsidRPr="00915A36">
        <w:rPr>
          <w:rFonts w:ascii="Karla" w:hAnsi="Karla" w:cs="Arial"/>
          <w:sz w:val="24"/>
          <w:szCs w:val="24"/>
        </w:rPr>
        <w:t>Bamblett</w:t>
      </w:r>
      <w:proofErr w:type="spellEnd"/>
      <w:r w:rsidRPr="00915A36">
        <w:rPr>
          <w:rFonts w:ascii="Karla" w:hAnsi="Karla" w:cs="Arial"/>
          <w:sz w:val="24"/>
          <w:szCs w:val="24"/>
        </w:rPr>
        <w:t xml:space="preserve">, M. </w:t>
      </w:r>
      <w:proofErr w:type="spellStart"/>
      <w:r w:rsidRPr="00915A36">
        <w:rPr>
          <w:rFonts w:ascii="Karla" w:hAnsi="Karla" w:cs="Arial"/>
          <w:sz w:val="24"/>
          <w:szCs w:val="24"/>
        </w:rPr>
        <w:t>Frederico</w:t>
      </w:r>
      <w:proofErr w:type="spellEnd"/>
      <w:r w:rsidRPr="00915A36">
        <w:rPr>
          <w:rFonts w:ascii="Karla" w:hAnsi="Karla" w:cs="Arial"/>
          <w:sz w:val="24"/>
          <w:szCs w:val="24"/>
        </w:rPr>
        <w:t xml:space="preserve">, </w:t>
      </w:r>
      <w:proofErr w:type="spellStart"/>
      <w:r w:rsidRPr="00915A36">
        <w:rPr>
          <w:rFonts w:ascii="Karla" w:hAnsi="Karla" w:cs="Arial"/>
          <w:sz w:val="24"/>
          <w:szCs w:val="24"/>
        </w:rPr>
        <w:t>J.Harrison</w:t>
      </w:r>
      <w:proofErr w:type="spellEnd"/>
      <w:r w:rsidRPr="00915A36">
        <w:rPr>
          <w:rFonts w:ascii="Karla" w:hAnsi="Karla" w:cs="Arial"/>
          <w:sz w:val="24"/>
          <w:szCs w:val="24"/>
        </w:rPr>
        <w:t xml:space="preserve">, A. Jackson, and P. Lewis, </w:t>
      </w:r>
      <w:r w:rsidRPr="00915A36">
        <w:rPr>
          <w:rFonts w:ascii="Karla" w:hAnsi="Karla" w:cs="Arial"/>
          <w:i/>
          <w:sz w:val="24"/>
          <w:szCs w:val="24"/>
        </w:rPr>
        <w:t>‘Not One Size Fits All’: Understanding the social &amp; emotional wellbeing of Aboriginal children</w:t>
      </w:r>
      <w:r w:rsidRPr="00915A36">
        <w:rPr>
          <w:rFonts w:ascii="Karla" w:hAnsi="Karla" w:cs="Arial"/>
          <w:sz w:val="24"/>
          <w:szCs w:val="24"/>
        </w:rPr>
        <w:t>, Victorian Aboriginal Child Care Agen</w:t>
      </w:r>
      <w:r w:rsidR="0033377F" w:rsidRPr="00915A36">
        <w:rPr>
          <w:rFonts w:ascii="Karla" w:hAnsi="Karla" w:cs="Arial"/>
          <w:sz w:val="24"/>
          <w:szCs w:val="24"/>
        </w:rPr>
        <w:t>cy, La Trobe University, Berry S</w:t>
      </w:r>
      <w:r w:rsidRPr="00915A36">
        <w:rPr>
          <w:rFonts w:ascii="Karla" w:hAnsi="Karla" w:cs="Arial"/>
          <w:sz w:val="24"/>
          <w:szCs w:val="24"/>
        </w:rPr>
        <w:t>treet Take Two, Blackburn, 2012</w:t>
      </w:r>
    </w:p>
    <w:p w:rsidR="00F6328C" w:rsidRPr="00915A36" w:rsidRDefault="00F6328C" w:rsidP="0033377F">
      <w:pPr>
        <w:spacing w:after="0" w:line="360" w:lineRule="auto"/>
        <w:rPr>
          <w:rFonts w:ascii="Karla" w:hAnsi="Karla" w:cs="Arial"/>
          <w:sz w:val="24"/>
          <w:szCs w:val="24"/>
        </w:rPr>
      </w:pPr>
    </w:p>
    <w:p w:rsidR="00687B26" w:rsidRPr="00915A36" w:rsidRDefault="00687B26" w:rsidP="0033377F">
      <w:pPr>
        <w:spacing w:after="0" w:line="360" w:lineRule="auto"/>
        <w:rPr>
          <w:rFonts w:ascii="Karla" w:hAnsi="Karla" w:cs="Arial"/>
          <w:sz w:val="24"/>
          <w:szCs w:val="24"/>
        </w:rPr>
      </w:pPr>
      <w:r w:rsidRPr="00915A36">
        <w:rPr>
          <w:rFonts w:ascii="Karla" w:hAnsi="Karla" w:cs="Arial"/>
          <w:sz w:val="24"/>
          <w:szCs w:val="24"/>
        </w:rPr>
        <w:lastRenderedPageBreak/>
        <w:t xml:space="preserve">Natasha </w:t>
      </w:r>
      <w:proofErr w:type="spellStart"/>
      <w:r w:rsidRPr="00915A36">
        <w:rPr>
          <w:rFonts w:ascii="Karla" w:hAnsi="Karla" w:cs="Arial"/>
          <w:sz w:val="24"/>
          <w:szCs w:val="24"/>
        </w:rPr>
        <w:t>Bobic</w:t>
      </w:r>
      <w:proofErr w:type="spellEnd"/>
      <w:r w:rsidRPr="00915A36">
        <w:rPr>
          <w:rFonts w:ascii="Karla" w:hAnsi="Karla" w:cs="Arial"/>
          <w:sz w:val="24"/>
          <w:szCs w:val="24"/>
        </w:rPr>
        <w:t xml:space="preserve"> (Rosemount Youth &amp; Family Services), ‘Adolescent Violence Towards Parents’, </w:t>
      </w:r>
      <w:r w:rsidRPr="00915A36">
        <w:rPr>
          <w:rFonts w:ascii="Karla" w:hAnsi="Karla" w:cs="Arial"/>
          <w:i/>
          <w:sz w:val="24"/>
          <w:szCs w:val="24"/>
        </w:rPr>
        <w:t>Australian Domestic &amp; Family Violence Clearinghouse</w:t>
      </w:r>
      <w:r w:rsidRPr="00915A36">
        <w:rPr>
          <w:rFonts w:ascii="Karla" w:hAnsi="Karla" w:cs="Arial"/>
          <w:sz w:val="24"/>
          <w:szCs w:val="24"/>
        </w:rPr>
        <w:t>, Topic Paper, 2004</w:t>
      </w:r>
    </w:p>
    <w:p w:rsidR="0033377F" w:rsidRPr="00915A36" w:rsidRDefault="0033377F" w:rsidP="0033377F">
      <w:pPr>
        <w:spacing w:after="0" w:line="360" w:lineRule="auto"/>
        <w:rPr>
          <w:rFonts w:ascii="Karla" w:hAnsi="Karla" w:cs="Arial"/>
          <w:sz w:val="24"/>
          <w:szCs w:val="24"/>
        </w:rPr>
      </w:pPr>
    </w:p>
    <w:p w:rsidR="00F6328C" w:rsidRPr="00915A36" w:rsidRDefault="00F6328C" w:rsidP="0033377F">
      <w:pPr>
        <w:spacing w:after="0" w:line="360" w:lineRule="auto"/>
        <w:rPr>
          <w:rFonts w:ascii="Karla" w:hAnsi="Karla" w:cs="Arial"/>
          <w:sz w:val="24"/>
          <w:szCs w:val="24"/>
        </w:rPr>
      </w:pPr>
      <w:r w:rsidRPr="00915A36">
        <w:rPr>
          <w:rFonts w:ascii="Karla" w:hAnsi="Karla" w:cs="Arial"/>
          <w:sz w:val="24"/>
          <w:szCs w:val="24"/>
        </w:rPr>
        <w:t xml:space="preserve">Dr Jesse </w:t>
      </w:r>
      <w:proofErr w:type="spellStart"/>
      <w:r w:rsidRPr="00915A36">
        <w:rPr>
          <w:rFonts w:ascii="Karla" w:hAnsi="Karla" w:cs="Arial"/>
          <w:sz w:val="24"/>
          <w:szCs w:val="24"/>
        </w:rPr>
        <w:t>Cale</w:t>
      </w:r>
      <w:proofErr w:type="spellEnd"/>
      <w:r w:rsidRPr="00915A36">
        <w:rPr>
          <w:rFonts w:ascii="Karla" w:hAnsi="Karla" w:cs="Arial"/>
          <w:sz w:val="24"/>
          <w:szCs w:val="24"/>
        </w:rPr>
        <w:t xml:space="preserve"> and Associate Professor Jan Breckenridge, UNSW, </w:t>
      </w:r>
      <w:r w:rsidRPr="00915A36">
        <w:rPr>
          <w:rFonts w:ascii="Karla" w:hAnsi="Karla" w:cs="Arial"/>
          <w:i/>
          <w:sz w:val="24"/>
          <w:szCs w:val="24"/>
        </w:rPr>
        <w:t>Gender, Age and the Perceived Causes, Nature and Extent of Domestic and Dating Violence in Australian Society</w:t>
      </w:r>
      <w:r w:rsidRPr="00915A36">
        <w:rPr>
          <w:rFonts w:ascii="Karla" w:hAnsi="Karla" w:cs="Arial"/>
          <w:sz w:val="24"/>
          <w:szCs w:val="24"/>
        </w:rPr>
        <w:t>, prepared for White Ribbon Australia and Youth Action, 20 March 2015</w:t>
      </w:r>
    </w:p>
    <w:p w:rsidR="00C0324E" w:rsidRPr="00915A36" w:rsidRDefault="00C0324E" w:rsidP="0033377F">
      <w:pPr>
        <w:spacing w:after="0" w:line="360" w:lineRule="auto"/>
        <w:rPr>
          <w:rFonts w:ascii="Karla" w:hAnsi="Karla" w:cs="Arial"/>
          <w:sz w:val="24"/>
          <w:szCs w:val="24"/>
        </w:rPr>
      </w:pPr>
    </w:p>
    <w:p w:rsidR="00C0324E" w:rsidRPr="00915A36" w:rsidRDefault="00C0324E" w:rsidP="0033377F">
      <w:pPr>
        <w:spacing w:after="0" w:line="360" w:lineRule="auto"/>
        <w:rPr>
          <w:rFonts w:ascii="Karla" w:hAnsi="Karla" w:cs="Arial"/>
          <w:sz w:val="24"/>
          <w:szCs w:val="24"/>
        </w:rPr>
      </w:pPr>
      <w:r w:rsidRPr="00915A36">
        <w:rPr>
          <w:rFonts w:ascii="Karla" w:hAnsi="Karla" w:cs="Arial"/>
          <w:sz w:val="24"/>
          <w:szCs w:val="24"/>
        </w:rPr>
        <w:t xml:space="preserve">Centre for Multicultural Youth, </w:t>
      </w:r>
      <w:r w:rsidRPr="00915A36">
        <w:rPr>
          <w:rFonts w:ascii="Karla" w:hAnsi="Karla" w:cs="Arial"/>
          <w:i/>
          <w:sz w:val="24"/>
          <w:szCs w:val="24"/>
        </w:rPr>
        <w:t>Finding Home in Victoria: Refugee and migrant young people who are homeless or at risk of homelessness</w:t>
      </w:r>
      <w:r w:rsidRPr="00915A36">
        <w:rPr>
          <w:rFonts w:ascii="Karla" w:hAnsi="Karla" w:cs="Arial"/>
          <w:sz w:val="24"/>
          <w:szCs w:val="24"/>
        </w:rPr>
        <w:t>, Carlton, 2010</w:t>
      </w:r>
    </w:p>
    <w:p w:rsidR="00C0324E" w:rsidRPr="00915A36" w:rsidRDefault="00C0324E" w:rsidP="0033377F">
      <w:pPr>
        <w:spacing w:after="0" w:line="360" w:lineRule="auto"/>
        <w:rPr>
          <w:rFonts w:ascii="Karla" w:hAnsi="Karla" w:cs="Arial"/>
          <w:sz w:val="24"/>
          <w:szCs w:val="24"/>
        </w:rPr>
      </w:pPr>
    </w:p>
    <w:p w:rsidR="00C0324E" w:rsidRPr="00915A36" w:rsidRDefault="00C0324E" w:rsidP="0033377F">
      <w:pPr>
        <w:spacing w:after="0" w:line="360" w:lineRule="auto"/>
        <w:rPr>
          <w:rFonts w:ascii="Karla" w:hAnsi="Karla" w:cs="Arial"/>
          <w:sz w:val="24"/>
          <w:szCs w:val="24"/>
        </w:rPr>
      </w:pPr>
      <w:r w:rsidRPr="00915A36">
        <w:rPr>
          <w:rFonts w:ascii="Karla" w:hAnsi="Karla" w:cs="Arial"/>
          <w:sz w:val="24"/>
          <w:szCs w:val="24"/>
        </w:rPr>
        <w:t>Centre for Multicultural Youth, 'Information sheet: Working with newly-arrived young people who are homeless or at risk of homelessness,' September 2010</w:t>
      </w:r>
      <w:r w:rsidR="0033377F" w:rsidRPr="00915A36">
        <w:rPr>
          <w:rFonts w:ascii="Karla" w:hAnsi="Karla" w:cs="Arial"/>
          <w:sz w:val="24"/>
          <w:szCs w:val="24"/>
        </w:rPr>
        <w:t xml:space="preserve"> </w:t>
      </w:r>
    </w:p>
    <w:p w:rsidR="0033377F" w:rsidRPr="00915A36" w:rsidRDefault="0033377F" w:rsidP="0033377F">
      <w:pPr>
        <w:spacing w:after="0" w:line="360" w:lineRule="auto"/>
        <w:rPr>
          <w:rFonts w:ascii="Karla" w:hAnsi="Karla" w:cs="Arial"/>
          <w:sz w:val="24"/>
          <w:szCs w:val="24"/>
        </w:rPr>
      </w:pPr>
    </w:p>
    <w:p w:rsidR="00F6328C" w:rsidRPr="00915A36" w:rsidRDefault="00F6328C" w:rsidP="0033377F">
      <w:pPr>
        <w:spacing w:after="0" w:line="360" w:lineRule="auto"/>
        <w:rPr>
          <w:rFonts w:ascii="Karla" w:hAnsi="Karla" w:cs="Arial"/>
          <w:sz w:val="24"/>
          <w:szCs w:val="24"/>
        </w:rPr>
      </w:pPr>
      <w:r w:rsidRPr="00915A36">
        <w:rPr>
          <w:rFonts w:ascii="Karla" w:hAnsi="Karla" w:cs="Arial"/>
          <w:sz w:val="24"/>
          <w:szCs w:val="24"/>
        </w:rPr>
        <w:t xml:space="preserve">Child and Family Services Ballarat, ‘Step Up Program,’ </w:t>
      </w:r>
      <w:hyperlink r:id="rId19" w:history="1">
        <w:r w:rsidRPr="00915A36">
          <w:rPr>
            <w:rStyle w:val="Hyperlink"/>
            <w:rFonts w:ascii="Karla" w:hAnsi="Karla" w:cs="Arial"/>
            <w:color w:val="auto"/>
            <w:sz w:val="24"/>
            <w:szCs w:val="24"/>
          </w:rPr>
          <w:t>http://www.cafs.org.au/programs-and-services/step-up</w:t>
        </w:r>
      </w:hyperlink>
    </w:p>
    <w:p w:rsidR="0033377F" w:rsidRPr="00915A36" w:rsidRDefault="0033377F" w:rsidP="0033377F">
      <w:pPr>
        <w:spacing w:after="0" w:line="360" w:lineRule="auto"/>
        <w:rPr>
          <w:rFonts w:ascii="Karla" w:hAnsi="Karla" w:cs="Arial"/>
          <w:sz w:val="24"/>
          <w:szCs w:val="24"/>
        </w:rPr>
      </w:pPr>
    </w:p>
    <w:p w:rsidR="00F6328C" w:rsidRPr="00915A36" w:rsidRDefault="00F6328C" w:rsidP="0033377F">
      <w:pPr>
        <w:spacing w:after="0" w:line="360" w:lineRule="auto"/>
        <w:rPr>
          <w:rFonts w:ascii="Karla" w:hAnsi="Karla" w:cs="Arial"/>
          <w:sz w:val="24"/>
          <w:szCs w:val="24"/>
        </w:rPr>
      </w:pPr>
      <w:r w:rsidRPr="00915A36">
        <w:rPr>
          <w:rFonts w:ascii="Karla" w:hAnsi="Karla" w:cs="Arial"/>
          <w:sz w:val="24"/>
          <w:szCs w:val="24"/>
        </w:rPr>
        <w:t xml:space="preserve">Marcus Clarke, Professor Muriel </w:t>
      </w:r>
      <w:proofErr w:type="spellStart"/>
      <w:r w:rsidRPr="00915A36">
        <w:rPr>
          <w:rFonts w:ascii="Karla" w:hAnsi="Karla" w:cs="Arial"/>
          <w:sz w:val="24"/>
          <w:szCs w:val="24"/>
        </w:rPr>
        <w:t>Bamblett</w:t>
      </w:r>
      <w:proofErr w:type="spellEnd"/>
      <w:r w:rsidRPr="00915A36">
        <w:rPr>
          <w:rFonts w:ascii="Karla" w:hAnsi="Karla" w:cs="Arial"/>
          <w:sz w:val="24"/>
          <w:szCs w:val="24"/>
        </w:rPr>
        <w:t xml:space="preserve">, Greg Kennedy, Deb </w:t>
      </w:r>
      <w:proofErr w:type="spellStart"/>
      <w:r w:rsidRPr="00915A36">
        <w:rPr>
          <w:rFonts w:ascii="Karla" w:hAnsi="Karla" w:cs="Arial"/>
          <w:sz w:val="24"/>
          <w:szCs w:val="24"/>
        </w:rPr>
        <w:t>Tsorbaris</w:t>
      </w:r>
      <w:proofErr w:type="spellEnd"/>
      <w:r w:rsidRPr="00915A36">
        <w:rPr>
          <w:rFonts w:ascii="Karla" w:hAnsi="Karla" w:cs="Arial"/>
          <w:sz w:val="24"/>
          <w:szCs w:val="24"/>
        </w:rPr>
        <w:t xml:space="preserve">, Andrew </w:t>
      </w:r>
      <w:proofErr w:type="spellStart"/>
      <w:r w:rsidRPr="00915A36">
        <w:rPr>
          <w:rFonts w:ascii="Karla" w:hAnsi="Karla" w:cs="Arial"/>
          <w:sz w:val="24"/>
          <w:szCs w:val="24"/>
        </w:rPr>
        <w:t>Jackomos</w:t>
      </w:r>
      <w:proofErr w:type="spellEnd"/>
      <w:r w:rsidRPr="00915A36">
        <w:rPr>
          <w:rFonts w:ascii="Karla" w:hAnsi="Karla" w:cs="Arial"/>
          <w:sz w:val="24"/>
          <w:szCs w:val="24"/>
        </w:rPr>
        <w:t xml:space="preserve">, </w:t>
      </w:r>
      <w:r w:rsidRPr="00915A36">
        <w:rPr>
          <w:rFonts w:ascii="Karla" w:hAnsi="Karla" w:cs="Arial"/>
          <w:i/>
          <w:sz w:val="24"/>
          <w:szCs w:val="24"/>
        </w:rPr>
        <w:t>Koorie Kids: Growing Up Strong in their Culture – A plan for Aboriginal Children in Out-of-Home Care</w:t>
      </w:r>
      <w:r w:rsidRPr="00915A36">
        <w:rPr>
          <w:rFonts w:ascii="Karla" w:hAnsi="Karla" w:cs="Arial"/>
          <w:sz w:val="24"/>
          <w:szCs w:val="24"/>
        </w:rPr>
        <w:t xml:space="preserve">, October 2014 </w:t>
      </w:r>
    </w:p>
    <w:p w:rsidR="0033377F" w:rsidRPr="00915A36" w:rsidRDefault="0033377F" w:rsidP="0033377F">
      <w:pPr>
        <w:spacing w:after="0" w:line="360" w:lineRule="auto"/>
        <w:rPr>
          <w:rFonts w:ascii="Karla" w:hAnsi="Karla" w:cs="Arial"/>
          <w:sz w:val="24"/>
          <w:szCs w:val="24"/>
        </w:rPr>
      </w:pPr>
    </w:p>
    <w:p w:rsidR="0033377F" w:rsidRPr="00915A36" w:rsidRDefault="0033377F" w:rsidP="0033377F">
      <w:pPr>
        <w:spacing w:after="0" w:line="360" w:lineRule="auto"/>
        <w:rPr>
          <w:rFonts w:ascii="Karla" w:hAnsi="Karla" w:cs="Arial"/>
          <w:sz w:val="24"/>
          <w:szCs w:val="24"/>
        </w:rPr>
      </w:pPr>
      <w:r w:rsidRPr="00915A36">
        <w:rPr>
          <w:rFonts w:ascii="Karla" w:hAnsi="Karla" w:cs="Arial"/>
          <w:sz w:val="24"/>
          <w:szCs w:val="24"/>
        </w:rPr>
        <w:t xml:space="preserve">Community Housing Federation of Victoria, Victorian Council of Social Service, Council to Homeless Persons, Victorian Public Tenants Association, Tenants Union of Victoria, Domestic Violence Victoria, Justice Connect Homeless Law, </w:t>
      </w:r>
      <w:r w:rsidRPr="00915A36">
        <w:rPr>
          <w:rFonts w:ascii="Karla" w:hAnsi="Karla" w:cs="Arial"/>
          <w:i/>
          <w:sz w:val="24"/>
          <w:szCs w:val="24"/>
        </w:rPr>
        <w:t>Making Social Housing Work: Better homes for low-income Victorians</w:t>
      </w:r>
      <w:r w:rsidRPr="00915A36">
        <w:rPr>
          <w:rFonts w:ascii="Karla" w:hAnsi="Karla" w:cs="Arial"/>
          <w:sz w:val="24"/>
          <w:szCs w:val="24"/>
        </w:rPr>
        <w:t>, Melbourne, 2014</w:t>
      </w:r>
    </w:p>
    <w:p w:rsidR="0033377F" w:rsidRPr="00915A36" w:rsidRDefault="0033377F" w:rsidP="0033377F">
      <w:pPr>
        <w:spacing w:after="0" w:line="360" w:lineRule="auto"/>
        <w:rPr>
          <w:rFonts w:ascii="Karla" w:hAnsi="Karla" w:cs="Arial"/>
          <w:sz w:val="24"/>
          <w:szCs w:val="24"/>
        </w:rPr>
      </w:pPr>
    </w:p>
    <w:p w:rsidR="00F6328C" w:rsidRPr="00915A36" w:rsidRDefault="00F6328C" w:rsidP="0033377F">
      <w:pPr>
        <w:spacing w:after="0" w:line="360" w:lineRule="auto"/>
        <w:rPr>
          <w:rFonts w:ascii="Karla" w:hAnsi="Karla" w:cs="Arial"/>
          <w:sz w:val="24"/>
          <w:szCs w:val="24"/>
        </w:rPr>
      </w:pPr>
      <w:r w:rsidRPr="00915A36">
        <w:rPr>
          <w:rFonts w:ascii="Karla" w:hAnsi="Karla" w:cs="Arial"/>
          <w:sz w:val="24"/>
          <w:szCs w:val="24"/>
        </w:rPr>
        <w:t xml:space="preserve">David </w:t>
      </w:r>
      <w:proofErr w:type="spellStart"/>
      <w:r w:rsidRPr="00915A36">
        <w:rPr>
          <w:rFonts w:ascii="Karla" w:hAnsi="Karla" w:cs="Arial"/>
          <w:sz w:val="24"/>
          <w:szCs w:val="24"/>
        </w:rPr>
        <w:t>Corlett</w:t>
      </w:r>
      <w:proofErr w:type="spellEnd"/>
      <w:r w:rsidRPr="00915A36">
        <w:rPr>
          <w:rFonts w:ascii="Karla" w:hAnsi="Karla" w:cs="Arial"/>
          <w:sz w:val="24"/>
          <w:szCs w:val="24"/>
        </w:rPr>
        <w:t xml:space="preserve"> and Maree Crabbe, ‘Aggressive and debasing: the real issues in porn debates’, </w:t>
      </w:r>
      <w:r w:rsidRPr="00915A36">
        <w:rPr>
          <w:rFonts w:ascii="Karla" w:hAnsi="Karla" w:cs="Arial"/>
          <w:i/>
          <w:sz w:val="24"/>
          <w:szCs w:val="24"/>
        </w:rPr>
        <w:t>The Conversation</w:t>
      </w:r>
      <w:r w:rsidRPr="00915A36">
        <w:rPr>
          <w:rFonts w:ascii="Karla" w:hAnsi="Karla" w:cs="Arial"/>
          <w:sz w:val="24"/>
          <w:szCs w:val="24"/>
        </w:rPr>
        <w:t>, 21 August 2013</w:t>
      </w:r>
    </w:p>
    <w:p w:rsidR="0033377F" w:rsidRPr="00915A36" w:rsidRDefault="0033377F" w:rsidP="0033377F">
      <w:pPr>
        <w:spacing w:after="0" w:line="360" w:lineRule="auto"/>
        <w:rPr>
          <w:rFonts w:ascii="Karla" w:hAnsi="Karla" w:cs="Arial"/>
          <w:sz w:val="24"/>
          <w:szCs w:val="24"/>
        </w:rPr>
      </w:pPr>
    </w:p>
    <w:p w:rsidR="00C0324E" w:rsidRPr="00915A36" w:rsidRDefault="0033377F" w:rsidP="0033377F">
      <w:pPr>
        <w:spacing w:after="0" w:line="360" w:lineRule="auto"/>
        <w:rPr>
          <w:rFonts w:ascii="Karla" w:hAnsi="Karla" w:cs="Arial"/>
          <w:sz w:val="24"/>
          <w:szCs w:val="24"/>
        </w:rPr>
      </w:pPr>
      <w:r w:rsidRPr="00915A36">
        <w:rPr>
          <w:rFonts w:ascii="Karla" w:hAnsi="Karla" w:cs="Arial"/>
          <w:sz w:val="24"/>
          <w:szCs w:val="24"/>
        </w:rPr>
        <w:t xml:space="preserve">Council to Homeless Persons, </w:t>
      </w:r>
      <w:r w:rsidRPr="00915A36">
        <w:rPr>
          <w:rFonts w:ascii="Karla" w:hAnsi="Karla" w:cs="Arial"/>
          <w:i/>
          <w:sz w:val="24"/>
          <w:szCs w:val="24"/>
        </w:rPr>
        <w:t>Pre Budget Submission 2015–16</w:t>
      </w:r>
      <w:r w:rsidRPr="00915A36">
        <w:rPr>
          <w:rFonts w:ascii="Karla" w:hAnsi="Karla" w:cs="Arial"/>
          <w:sz w:val="24"/>
          <w:szCs w:val="24"/>
        </w:rPr>
        <w:t>, Melbourne 2015</w:t>
      </w:r>
    </w:p>
    <w:p w:rsidR="0033377F" w:rsidRPr="00915A36" w:rsidRDefault="0033377F" w:rsidP="0033377F">
      <w:pPr>
        <w:spacing w:after="0" w:line="360" w:lineRule="auto"/>
        <w:rPr>
          <w:rFonts w:ascii="Karla" w:hAnsi="Karla" w:cs="Arial"/>
          <w:sz w:val="24"/>
          <w:szCs w:val="24"/>
        </w:rPr>
      </w:pPr>
    </w:p>
    <w:p w:rsidR="00C0324E" w:rsidRPr="00915A36" w:rsidRDefault="00C0324E" w:rsidP="0033377F">
      <w:pPr>
        <w:spacing w:after="0" w:line="360" w:lineRule="auto"/>
        <w:rPr>
          <w:rFonts w:ascii="Karla" w:hAnsi="Karla" w:cs="Arial"/>
          <w:sz w:val="24"/>
          <w:szCs w:val="24"/>
        </w:rPr>
      </w:pPr>
      <w:r w:rsidRPr="00915A36">
        <w:rPr>
          <w:rFonts w:ascii="Karla" w:hAnsi="Karla" w:cs="Arial"/>
          <w:sz w:val="24"/>
          <w:szCs w:val="24"/>
        </w:rPr>
        <w:t xml:space="preserve">Richard Coverdale, </w:t>
      </w:r>
      <w:r w:rsidRPr="00915A36">
        <w:rPr>
          <w:rFonts w:ascii="Karla" w:hAnsi="Karla" w:cs="Arial"/>
          <w:i/>
          <w:sz w:val="24"/>
          <w:szCs w:val="24"/>
        </w:rPr>
        <w:t>Postcode Justice: Rural and Regional Disadvantage in the Administration of the Law in Victoria</w:t>
      </w:r>
      <w:r w:rsidRPr="00915A36">
        <w:rPr>
          <w:rFonts w:ascii="Karla" w:hAnsi="Karla" w:cs="Arial"/>
          <w:sz w:val="24"/>
          <w:szCs w:val="24"/>
        </w:rPr>
        <w:t>, Melbourne, Deakin University, 2011</w:t>
      </w:r>
    </w:p>
    <w:p w:rsidR="0033377F" w:rsidRPr="00915A36" w:rsidRDefault="0033377F" w:rsidP="0033377F">
      <w:pPr>
        <w:spacing w:after="0" w:line="360" w:lineRule="auto"/>
        <w:rPr>
          <w:rFonts w:ascii="Karla" w:hAnsi="Karla" w:cs="Arial"/>
          <w:sz w:val="24"/>
          <w:szCs w:val="24"/>
        </w:rPr>
      </w:pPr>
    </w:p>
    <w:p w:rsidR="00C0324E" w:rsidRPr="00915A36" w:rsidRDefault="00C0324E" w:rsidP="0033377F">
      <w:pPr>
        <w:spacing w:after="0" w:line="360" w:lineRule="auto"/>
        <w:rPr>
          <w:rFonts w:ascii="Karla" w:hAnsi="Karla" w:cs="Arial"/>
          <w:sz w:val="24"/>
          <w:szCs w:val="24"/>
        </w:rPr>
      </w:pPr>
      <w:r w:rsidRPr="00915A36">
        <w:rPr>
          <w:rFonts w:ascii="Karla" w:hAnsi="Karla" w:cs="Arial"/>
          <w:sz w:val="24"/>
          <w:szCs w:val="24"/>
        </w:rPr>
        <w:lastRenderedPageBreak/>
        <w:t xml:space="preserve">CREATE Foundation, ‘Response to the Protecting Victoria’s Vulnerable Children Inquiry (submission), April 2011’, </w:t>
      </w:r>
      <w:hyperlink r:id="rId20" w:anchor="submissions" w:history="1">
        <w:r w:rsidRPr="00915A36">
          <w:rPr>
            <w:rStyle w:val="Hyperlink"/>
            <w:rFonts w:ascii="Karla" w:hAnsi="Karla" w:cs="Arial"/>
            <w:color w:val="auto"/>
            <w:sz w:val="24"/>
            <w:szCs w:val="24"/>
          </w:rPr>
          <w:t>http://www.childprotectioninquiry.vic.gov.au/submissions.html#submissions</w:t>
        </w:r>
      </w:hyperlink>
    </w:p>
    <w:p w:rsidR="0033377F" w:rsidRPr="00915A36" w:rsidRDefault="0033377F" w:rsidP="0033377F">
      <w:pPr>
        <w:spacing w:after="0" w:line="360" w:lineRule="auto"/>
        <w:rPr>
          <w:rFonts w:ascii="Karla" w:hAnsi="Karla" w:cs="Arial"/>
          <w:sz w:val="24"/>
          <w:szCs w:val="24"/>
        </w:rPr>
      </w:pPr>
    </w:p>
    <w:p w:rsidR="00C0324E" w:rsidRPr="00915A36" w:rsidRDefault="00C0324E" w:rsidP="0033377F">
      <w:pPr>
        <w:spacing w:after="0" w:line="360" w:lineRule="auto"/>
        <w:rPr>
          <w:rFonts w:ascii="Karla" w:hAnsi="Karla" w:cs="Arial"/>
          <w:sz w:val="24"/>
          <w:szCs w:val="24"/>
        </w:rPr>
      </w:pPr>
      <w:r w:rsidRPr="00915A36">
        <w:rPr>
          <w:rFonts w:ascii="Karla" w:hAnsi="Karla" w:cs="Arial"/>
          <w:sz w:val="24"/>
          <w:szCs w:val="24"/>
        </w:rPr>
        <w:t xml:space="preserve">The Honourable Philip Cummins (Chair), Emeritus Professor Dorothy Scott OAM, Mr Bill Scales AO, </w:t>
      </w:r>
      <w:r w:rsidRPr="00915A36">
        <w:rPr>
          <w:rFonts w:ascii="Karla" w:hAnsi="Karla" w:cs="Arial"/>
          <w:i/>
          <w:sz w:val="24"/>
          <w:szCs w:val="24"/>
        </w:rPr>
        <w:t>Report of the Protecting Victoria’s Vulnerable Children Inquiry</w:t>
      </w:r>
      <w:r w:rsidRPr="00915A36">
        <w:rPr>
          <w:rFonts w:ascii="Karla" w:hAnsi="Karla" w:cs="Arial"/>
          <w:sz w:val="24"/>
          <w:szCs w:val="24"/>
        </w:rPr>
        <w:t>, vol.2, Victorian Department of Premier and Cabinet, Melbourne, 2012</w:t>
      </w:r>
    </w:p>
    <w:p w:rsidR="00C0324E" w:rsidRPr="00915A36" w:rsidRDefault="00C0324E" w:rsidP="0033377F">
      <w:pPr>
        <w:spacing w:after="0" w:line="360" w:lineRule="auto"/>
        <w:rPr>
          <w:rFonts w:ascii="Karla" w:hAnsi="Karla" w:cs="Arial"/>
          <w:sz w:val="24"/>
          <w:szCs w:val="24"/>
        </w:rPr>
      </w:pPr>
    </w:p>
    <w:p w:rsidR="00C0324E" w:rsidRPr="00915A36" w:rsidRDefault="0033377F" w:rsidP="0033377F">
      <w:pPr>
        <w:spacing w:after="0" w:line="360" w:lineRule="auto"/>
        <w:rPr>
          <w:rFonts w:ascii="Karla" w:hAnsi="Karla" w:cs="Arial"/>
          <w:sz w:val="24"/>
          <w:szCs w:val="24"/>
        </w:rPr>
      </w:pPr>
      <w:r w:rsidRPr="00915A36">
        <w:rPr>
          <w:rFonts w:ascii="Karla" w:hAnsi="Karla" w:cs="Arial"/>
          <w:sz w:val="24"/>
          <w:szCs w:val="24"/>
        </w:rPr>
        <w:t xml:space="preserve">Department of Education and Early Childhood Development (DEECD), </w:t>
      </w:r>
      <w:r w:rsidR="00C0324E" w:rsidRPr="00915A36">
        <w:rPr>
          <w:rFonts w:ascii="Karla" w:hAnsi="Karla" w:cs="Arial"/>
          <w:i/>
          <w:sz w:val="24"/>
          <w:szCs w:val="24"/>
        </w:rPr>
        <w:t>Building Respectful Relationships: Stepping out against gender-based violence</w:t>
      </w:r>
      <w:r w:rsidR="00C0324E" w:rsidRPr="00915A36">
        <w:rPr>
          <w:rFonts w:ascii="Karla" w:hAnsi="Karla" w:cs="Arial"/>
          <w:sz w:val="24"/>
          <w:szCs w:val="24"/>
        </w:rPr>
        <w:t>, Melbourne, 2014</w:t>
      </w:r>
    </w:p>
    <w:p w:rsidR="0033377F" w:rsidRPr="00915A36" w:rsidRDefault="0033377F" w:rsidP="0033377F">
      <w:pPr>
        <w:spacing w:after="0" w:line="360" w:lineRule="auto"/>
        <w:rPr>
          <w:rFonts w:ascii="Karla" w:hAnsi="Karla" w:cs="Arial"/>
          <w:sz w:val="24"/>
          <w:szCs w:val="24"/>
        </w:rPr>
      </w:pPr>
    </w:p>
    <w:p w:rsidR="00F6328C" w:rsidRPr="00915A36" w:rsidRDefault="00F6328C" w:rsidP="0033377F">
      <w:pPr>
        <w:spacing w:after="0" w:line="360" w:lineRule="auto"/>
        <w:rPr>
          <w:rFonts w:ascii="Karla" w:hAnsi="Karla" w:cs="Arial"/>
          <w:sz w:val="24"/>
          <w:szCs w:val="24"/>
        </w:rPr>
      </w:pPr>
      <w:r w:rsidRPr="00915A36">
        <w:rPr>
          <w:rFonts w:ascii="Karla" w:hAnsi="Karla" w:cs="Arial"/>
          <w:sz w:val="24"/>
          <w:szCs w:val="24"/>
        </w:rPr>
        <w:t xml:space="preserve">DEECD, </w:t>
      </w:r>
      <w:r w:rsidRPr="00915A36">
        <w:rPr>
          <w:rFonts w:ascii="Karla" w:hAnsi="Karla" w:cs="Arial"/>
          <w:i/>
          <w:sz w:val="24"/>
          <w:szCs w:val="24"/>
        </w:rPr>
        <w:t>The State of Victoria’s Children 2009: Aboriginal Children and Young People in Victoria</w:t>
      </w:r>
      <w:r w:rsidRPr="00915A36">
        <w:rPr>
          <w:rFonts w:ascii="Karla" w:hAnsi="Karla" w:cs="Arial"/>
          <w:sz w:val="24"/>
          <w:szCs w:val="24"/>
        </w:rPr>
        <w:t>, Melbourne, 2009</w:t>
      </w:r>
    </w:p>
    <w:p w:rsidR="00C0324E" w:rsidRPr="00915A36" w:rsidRDefault="00C0324E" w:rsidP="0033377F">
      <w:pPr>
        <w:spacing w:after="0" w:line="360" w:lineRule="auto"/>
        <w:rPr>
          <w:rFonts w:ascii="Karla" w:hAnsi="Karla" w:cs="Arial"/>
          <w:sz w:val="24"/>
          <w:szCs w:val="24"/>
        </w:rPr>
      </w:pPr>
    </w:p>
    <w:p w:rsidR="00C0324E" w:rsidRPr="00915A36" w:rsidRDefault="00C0324E" w:rsidP="0033377F">
      <w:pPr>
        <w:spacing w:after="0" w:line="360" w:lineRule="auto"/>
        <w:rPr>
          <w:rFonts w:ascii="Karla" w:hAnsi="Karla" w:cs="Arial"/>
          <w:sz w:val="24"/>
          <w:szCs w:val="24"/>
        </w:rPr>
      </w:pPr>
      <w:r w:rsidRPr="00915A36">
        <w:rPr>
          <w:rFonts w:ascii="Karla" w:hAnsi="Karla" w:cs="Arial"/>
          <w:sz w:val="24"/>
          <w:szCs w:val="24"/>
        </w:rPr>
        <w:t xml:space="preserve">DEECD, </w:t>
      </w:r>
      <w:r w:rsidRPr="00915A36">
        <w:rPr>
          <w:rFonts w:ascii="Karla" w:hAnsi="Karla" w:cs="Arial"/>
          <w:i/>
          <w:sz w:val="24"/>
          <w:szCs w:val="24"/>
        </w:rPr>
        <w:t>The State of Victoria’s Children Report 2011: A report on how children and young people in rural and regional Victoria are faring</w:t>
      </w:r>
      <w:r w:rsidRPr="00915A36">
        <w:rPr>
          <w:rFonts w:ascii="Karla" w:hAnsi="Karla" w:cs="Arial"/>
          <w:sz w:val="24"/>
          <w:szCs w:val="24"/>
        </w:rPr>
        <w:t>, Melbourne, 2013</w:t>
      </w:r>
    </w:p>
    <w:p w:rsidR="0033377F" w:rsidRPr="00915A36" w:rsidRDefault="0033377F" w:rsidP="0033377F">
      <w:pPr>
        <w:spacing w:after="0" w:line="360" w:lineRule="auto"/>
        <w:rPr>
          <w:rFonts w:ascii="Karla" w:hAnsi="Karla" w:cs="Arial"/>
          <w:sz w:val="24"/>
          <w:szCs w:val="24"/>
        </w:rPr>
      </w:pPr>
    </w:p>
    <w:p w:rsidR="00C0324E" w:rsidRPr="00915A36" w:rsidRDefault="00C0324E" w:rsidP="0033377F">
      <w:pPr>
        <w:spacing w:after="0" w:line="360" w:lineRule="auto"/>
        <w:rPr>
          <w:rFonts w:ascii="Karla" w:hAnsi="Karla" w:cs="Arial"/>
          <w:sz w:val="24"/>
          <w:szCs w:val="24"/>
        </w:rPr>
      </w:pPr>
      <w:r w:rsidRPr="00915A36">
        <w:rPr>
          <w:rFonts w:ascii="Karla" w:hAnsi="Karla" w:cs="Arial"/>
          <w:sz w:val="24"/>
          <w:szCs w:val="24"/>
        </w:rPr>
        <w:t xml:space="preserve">Department of Education and Training (DET), ‘Child Protection – Reporting Obligations’, </w:t>
      </w:r>
      <w:hyperlink r:id="rId21" w:anchor="link82" w:history="1">
        <w:r w:rsidRPr="00915A36">
          <w:rPr>
            <w:rStyle w:val="Hyperlink"/>
            <w:rFonts w:ascii="Karla" w:hAnsi="Karla" w:cs="Arial"/>
            <w:color w:val="auto"/>
            <w:sz w:val="24"/>
            <w:szCs w:val="24"/>
          </w:rPr>
          <w:t>http://www.education.vic.gov.au/school/principals/spag/safety/Pages/childprotection.aspx#link82</w:t>
        </w:r>
      </w:hyperlink>
    </w:p>
    <w:p w:rsidR="00C0324E" w:rsidRPr="00915A36" w:rsidRDefault="00C0324E" w:rsidP="0033377F">
      <w:pPr>
        <w:spacing w:after="0" w:line="360" w:lineRule="auto"/>
        <w:rPr>
          <w:rFonts w:ascii="Karla" w:hAnsi="Karla" w:cs="Arial"/>
          <w:sz w:val="24"/>
          <w:szCs w:val="24"/>
        </w:rPr>
      </w:pPr>
    </w:p>
    <w:p w:rsidR="00687B26" w:rsidRPr="00915A36" w:rsidRDefault="00F6328C" w:rsidP="0033377F">
      <w:pPr>
        <w:spacing w:after="0" w:line="360" w:lineRule="auto"/>
        <w:rPr>
          <w:rFonts w:ascii="Karla" w:hAnsi="Karla" w:cs="Arial"/>
          <w:sz w:val="24"/>
          <w:szCs w:val="24"/>
        </w:rPr>
      </w:pPr>
      <w:r w:rsidRPr="00915A36">
        <w:rPr>
          <w:rFonts w:ascii="Karla" w:hAnsi="Karla" w:cs="Arial"/>
          <w:sz w:val="24"/>
          <w:szCs w:val="24"/>
        </w:rPr>
        <w:t xml:space="preserve">Domestic Violence Resource Centre Victoria (DVRCV), ‘A coordinated response to adolescent violence in the home,’ 9 November 2010, </w:t>
      </w:r>
      <w:hyperlink r:id="rId22" w:history="1">
        <w:r w:rsidRPr="00915A36">
          <w:rPr>
            <w:rStyle w:val="Hyperlink"/>
            <w:rFonts w:ascii="Karla" w:hAnsi="Karla" w:cs="Arial"/>
            <w:color w:val="auto"/>
            <w:sz w:val="24"/>
            <w:szCs w:val="24"/>
          </w:rPr>
          <w:t>http://www.dvrcv.org.au/knowledge-centre/our-blog/coordinated-response-adolescent-violence-home</w:t>
        </w:r>
      </w:hyperlink>
    </w:p>
    <w:p w:rsidR="00F6328C" w:rsidRPr="00915A36" w:rsidRDefault="00F6328C" w:rsidP="0033377F">
      <w:pPr>
        <w:spacing w:after="0" w:line="360" w:lineRule="auto"/>
        <w:rPr>
          <w:rFonts w:ascii="Karla" w:hAnsi="Karla" w:cs="Arial"/>
          <w:sz w:val="24"/>
          <w:szCs w:val="24"/>
        </w:rPr>
      </w:pPr>
    </w:p>
    <w:p w:rsidR="00F6328C" w:rsidRPr="00915A36" w:rsidRDefault="00F6328C" w:rsidP="0033377F">
      <w:pPr>
        <w:spacing w:after="0" w:line="360" w:lineRule="auto"/>
        <w:rPr>
          <w:rStyle w:val="Hyperlink"/>
          <w:rFonts w:ascii="Karla" w:hAnsi="Karla" w:cs="Arial"/>
          <w:color w:val="auto"/>
          <w:sz w:val="24"/>
          <w:szCs w:val="24"/>
        </w:rPr>
      </w:pPr>
      <w:r w:rsidRPr="00915A36">
        <w:rPr>
          <w:rFonts w:ascii="Karla" w:hAnsi="Karla" w:cs="Arial"/>
          <w:sz w:val="24"/>
          <w:szCs w:val="24"/>
        </w:rPr>
        <w:t xml:space="preserve">DVRCV, ‘Eroticising inequality: technology, pornography and young people’, 16th November 2010, </w:t>
      </w:r>
      <w:hyperlink r:id="rId23" w:history="1">
        <w:r w:rsidRPr="00915A36">
          <w:rPr>
            <w:rStyle w:val="Hyperlink"/>
            <w:rFonts w:ascii="Karla" w:hAnsi="Karla" w:cs="Arial"/>
            <w:color w:val="auto"/>
            <w:sz w:val="24"/>
            <w:szCs w:val="24"/>
          </w:rPr>
          <w:t>http://www.dvrcv.org.au/knowledge-centre/our-blog/eroticising-inequality-technology-pornography-and-young-people</w:t>
        </w:r>
      </w:hyperlink>
    </w:p>
    <w:p w:rsidR="00C0324E" w:rsidRPr="00915A36" w:rsidRDefault="00C0324E" w:rsidP="0033377F">
      <w:pPr>
        <w:spacing w:after="0" w:line="360" w:lineRule="auto"/>
        <w:rPr>
          <w:rStyle w:val="Hyperlink"/>
          <w:rFonts w:ascii="Karla" w:hAnsi="Karla" w:cs="Arial"/>
          <w:color w:val="auto"/>
          <w:sz w:val="24"/>
          <w:szCs w:val="24"/>
        </w:rPr>
      </w:pPr>
    </w:p>
    <w:p w:rsidR="00C0324E" w:rsidRPr="00915A36" w:rsidRDefault="00C0324E" w:rsidP="0033377F">
      <w:pPr>
        <w:spacing w:after="0" w:line="360" w:lineRule="auto"/>
        <w:rPr>
          <w:rFonts w:ascii="Karla" w:hAnsi="Karla" w:cs="Arial"/>
          <w:sz w:val="24"/>
          <w:szCs w:val="24"/>
        </w:rPr>
      </w:pPr>
      <w:r w:rsidRPr="00915A36">
        <w:rPr>
          <w:rFonts w:ascii="Karla" w:hAnsi="Karla" w:cs="Arial"/>
          <w:sz w:val="24"/>
          <w:szCs w:val="24"/>
        </w:rPr>
        <w:t xml:space="preserve">Dr Sue Dyson, Dr Catherine Barrett, Dr Maria Platt, </w:t>
      </w:r>
      <w:r w:rsidRPr="00915A36">
        <w:rPr>
          <w:rFonts w:ascii="Karla" w:hAnsi="Karla" w:cs="Arial"/>
          <w:i/>
          <w:sz w:val="24"/>
          <w:szCs w:val="24"/>
        </w:rPr>
        <w:t>The school's a calmer place: promoting cultures of respect in schools</w:t>
      </w:r>
      <w:r w:rsidRPr="00915A36">
        <w:rPr>
          <w:rFonts w:ascii="Karla" w:hAnsi="Karla" w:cs="Arial"/>
          <w:sz w:val="24"/>
          <w:szCs w:val="24"/>
        </w:rPr>
        <w:t>, White Ribbon Foundation: 2009 primary prevention training program for principals - an evaluation, The Australian Research Centre in Sex, Health and Society, La Trobe University, 2011</w:t>
      </w:r>
    </w:p>
    <w:p w:rsidR="0033377F" w:rsidRPr="00915A36" w:rsidRDefault="0033377F" w:rsidP="0033377F">
      <w:pPr>
        <w:spacing w:after="0" w:line="360" w:lineRule="auto"/>
        <w:rPr>
          <w:rFonts w:ascii="Karla" w:hAnsi="Karla" w:cs="Arial"/>
          <w:sz w:val="24"/>
          <w:szCs w:val="24"/>
        </w:rPr>
      </w:pPr>
    </w:p>
    <w:p w:rsidR="00687B26" w:rsidRPr="00915A36" w:rsidRDefault="00687B26" w:rsidP="0033377F">
      <w:pPr>
        <w:spacing w:after="0" w:line="360" w:lineRule="auto"/>
        <w:rPr>
          <w:rFonts w:ascii="Karla" w:hAnsi="Karla" w:cs="Arial"/>
          <w:sz w:val="24"/>
          <w:szCs w:val="24"/>
        </w:rPr>
      </w:pPr>
      <w:r w:rsidRPr="00915A36">
        <w:rPr>
          <w:rFonts w:ascii="Karla" w:hAnsi="Karla" w:cs="Arial"/>
          <w:sz w:val="24"/>
          <w:szCs w:val="24"/>
        </w:rPr>
        <w:t>Family Violence Protection Act (Victoria, 2008), section 5.1 (Victorian Current Acts)</w:t>
      </w:r>
    </w:p>
    <w:p w:rsidR="00A8197C" w:rsidRPr="00915A36" w:rsidRDefault="00A8197C" w:rsidP="0033377F">
      <w:pPr>
        <w:spacing w:after="0" w:line="360" w:lineRule="auto"/>
        <w:rPr>
          <w:rFonts w:ascii="Karla" w:hAnsi="Karla" w:cs="Arial"/>
          <w:sz w:val="24"/>
          <w:szCs w:val="24"/>
        </w:rPr>
      </w:pPr>
    </w:p>
    <w:p w:rsidR="00A8197C" w:rsidRPr="00915A36" w:rsidRDefault="00A8197C" w:rsidP="0033377F">
      <w:pPr>
        <w:spacing w:after="0" w:line="360" w:lineRule="auto"/>
        <w:rPr>
          <w:rFonts w:ascii="Karla" w:hAnsi="Karla" w:cs="Arial"/>
          <w:sz w:val="24"/>
          <w:szCs w:val="24"/>
        </w:rPr>
      </w:pPr>
      <w:r w:rsidRPr="00915A36">
        <w:rPr>
          <w:rFonts w:ascii="Karla" w:hAnsi="Karla" w:cs="Arial"/>
          <w:sz w:val="24"/>
          <w:szCs w:val="24"/>
        </w:rPr>
        <w:t xml:space="preserve">Federation of Community Legal Centres, </w:t>
      </w:r>
      <w:r w:rsidR="00133BFF" w:rsidRPr="00915A36">
        <w:rPr>
          <w:rFonts w:ascii="Karla" w:hAnsi="Karla" w:cs="Arial"/>
          <w:sz w:val="24"/>
          <w:szCs w:val="24"/>
        </w:rPr>
        <w:t>‘</w:t>
      </w:r>
      <w:r w:rsidRPr="00915A36">
        <w:rPr>
          <w:rFonts w:ascii="Karla" w:hAnsi="Karla" w:cs="Arial"/>
          <w:sz w:val="24"/>
          <w:szCs w:val="24"/>
        </w:rPr>
        <w:t>Victorian Government set to break national commitment on violence against women,</w:t>
      </w:r>
      <w:r w:rsidR="00133BFF" w:rsidRPr="00915A36">
        <w:rPr>
          <w:rFonts w:ascii="Karla" w:hAnsi="Karla" w:cs="Arial"/>
          <w:sz w:val="24"/>
          <w:szCs w:val="24"/>
        </w:rPr>
        <w:t>’</w:t>
      </w:r>
      <w:r w:rsidRPr="00915A36">
        <w:rPr>
          <w:rFonts w:ascii="Karla" w:hAnsi="Karla" w:cs="Arial"/>
          <w:sz w:val="24"/>
          <w:szCs w:val="24"/>
        </w:rPr>
        <w:t xml:space="preserve"> Media Release, 26 May 2014 </w:t>
      </w:r>
    </w:p>
    <w:p w:rsidR="00A8197C" w:rsidRPr="00915A36" w:rsidRDefault="00A8197C" w:rsidP="0033377F">
      <w:pPr>
        <w:spacing w:after="0" w:line="360" w:lineRule="auto"/>
        <w:rPr>
          <w:rFonts w:ascii="Karla" w:hAnsi="Karla" w:cs="Arial"/>
          <w:sz w:val="24"/>
          <w:szCs w:val="24"/>
        </w:rPr>
      </w:pPr>
      <w:r w:rsidRPr="00915A36">
        <w:rPr>
          <w:rFonts w:ascii="Karla" w:hAnsi="Karla" w:cs="Arial"/>
          <w:sz w:val="24"/>
          <w:szCs w:val="24"/>
        </w:rPr>
        <w:t xml:space="preserve">Federation of Community Legal Centres (Vic), Domestic Violence Resource Centre Victoria, Domestic Violence Victoria (DV Vic), Aboriginal Family Violence Prevention and Legal Service Victoria (AFVPLS Victoria), Women’s Domestic Violence Crisis Service, </w:t>
      </w:r>
      <w:proofErr w:type="spellStart"/>
      <w:r w:rsidRPr="00915A36">
        <w:rPr>
          <w:rFonts w:ascii="Karla" w:hAnsi="Karla" w:cs="Arial"/>
          <w:sz w:val="24"/>
          <w:szCs w:val="24"/>
        </w:rPr>
        <w:t>inTouch</w:t>
      </w:r>
      <w:proofErr w:type="spellEnd"/>
      <w:r w:rsidRPr="00915A36">
        <w:rPr>
          <w:rFonts w:ascii="Karla" w:hAnsi="Karla" w:cs="Arial"/>
          <w:sz w:val="24"/>
          <w:szCs w:val="24"/>
        </w:rPr>
        <w:t xml:space="preserve"> Multicultural Centre against Family Violence, Women’s Legal Service Victoria &amp; Family Law Legal Service, No To Violence and Men’s Referral Service, Women with Disabilities Victoria, Victor</w:t>
      </w:r>
      <w:r w:rsidR="00133BFF" w:rsidRPr="00915A36">
        <w:rPr>
          <w:rFonts w:ascii="Karla" w:hAnsi="Karla" w:cs="Arial"/>
          <w:sz w:val="24"/>
          <w:szCs w:val="24"/>
        </w:rPr>
        <w:t>ian Women's Trust, CASA Forum, ‘</w:t>
      </w:r>
      <w:r w:rsidRPr="00915A36">
        <w:rPr>
          <w:rFonts w:ascii="Karla" w:hAnsi="Karla" w:cs="Arial"/>
          <w:sz w:val="24"/>
          <w:szCs w:val="24"/>
        </w:rPr>
        <w:t>Open letter to the Hon Damian Drum MLC, Mr David O’Brien MLC, and Mr Danny O’Brien MLC: Crimes Amendment (Pro</w:t>
      </w:r>
      <w:r w:rsidR="00133BFF" w:rsidRPr="00915A36">
        <w:rPr>
          <w:rFonts w:ascii="Karla" w:hAnsi="Karla" w:cs="Arial"/>
          <w:sz w:val="24"/>
          <w:szCs w:val="24"/>
        </w:rPr>
        <w:t>tection of Children) Bill 2014,’</w:t>
      </w:r>
      <w:r w:rsidRPr="00915A36">
        <w:rPr>
          <w:rFonts w:ascii="Karla" w:hAnsi="Karla" w:cs="Arial"/>
          <w:sz w:val="24"/>
          <w:szCs w:val="24"/>
        </w:rPr>
        <w:t xml:space="preserve"> 23 May 2014</w:t>
      </w:r>
    </w:p>
    <w:p w:rsidR="00A8197C" w:rsidRPr="00915A36" w:rsidRDefault="00A8197C" w:rsidP="0033377F">
      <w:pPr>
        <w:spacing w:after="0" w:line="360" w:lineRule="auto"/>
        <w:rPr>
          <w:rFonts w:ascii="Karla" w:hAnsi="Karla" w:cs="Arial"/>
          <w:sz w:val="24"/>
          <w:szCs w:val="24"/>
        </w:rPr>
      </w:pPr>
    </w:p>
    <w:p w:rsidR="00687B26" w:rsidRPr="00915A36" w:rsidRDefault="00687B26" w:rsidP="0033377F">
      <w:pPr>
        <w:spacing w:after="0" w:line="360" w:lineRule="auto"/>
        <w:rPr>
          <w:rFonts w:ascii="Karla" w:hAnsi="Karla" w:cs="Arial"/>
          <w:sz w:val="24"/>
          <w:szCs w:val="24"/>
        </w:rPr>
      </w:pPr>
      <w:r w:rsidRPr="00915A36">
        <w:rPr>
          <w:rFonts w:ascii="Karla" w:hAnsi="Karla" w:cs="Arial"/>
          <w:sz w:val="24"/>
          <w:szCs w:val="24"/>
        </w:rPr>
        <w:t xml:space="preserve">Paul </w:t>
      </w:r>
      <w:proofErr w:type="spellStart"/>
      <w:r w:rsidRPr="00915A36">
        <w:rPr>
          <w:rFonts w:ascii="Karla" w:hAnsi="Karla" w:cs="Arial"/>
          <w:sz w:val="24"/>
          <w:szCs w:val="24"/>
        </w:rPr>
        <w:t>Flatau</w:t>
      </w:r>
      <w:proofErr w:type="spellEnd"/>
      <w:r w:rsidRPr="00915A36">
        <w:rPr>
          <w:rFonts w:ascii="Karla" w:hAnsi="Karla" w:cs="Arial"/>
          <w:sz w:val="24"/>
          <w:szCs w:val="24"/>
        </w:rPr>
        <w:t xml:space="preserve">, Monica </w:t>
      </w:r>
      <w:proofErr w:type="spellStart"/>
      <w:r w:rsidRPr="00915A36">
        <w:rPr>
          <w:rFonts w:ascii="Karla" w:hAnsi="Karla" w:cs="Arial"/>
          <w:sz w:val="24"/>
          <w:szCs w:val="24"/>
        </w:rPr>
        <w:t>Thielking</w:t>
      </w:r>
      <w:proofErr w:type="spellEnd"/>
      <w:r w:rsidRPr="00915A36">
        <w:rPr>
          <w:rFonts w:ascii="Karla" w:hAnsi="Karla" w:cs="Arial"/>
          <w:sz w:val="24"/>
          <w:szCs w:val="24"/>
        </w:rPr>
        <w:t xml:space="preserve">, David </w:t>
      </w:r>
      <w:proofErr w:type="spellStart"/>
      <w:r w:rsidRPr="00915A36">
        <w:rPr>
          <w:rFonts w:ascii="Karla" w:hAnsi="Karla" w:cs="Arial"/>
          <w:sz w:val="24"/>
          <w:szCs w:val="24"/>
        </w:rPr>
        <w:t>MacKenzie</w:t>
      </w:r>
      <w:proofErr w:type="spellEnd"/>
      <w:r w:rsidRPr="00915A36">
        <w:rPr>
          <w:rFonts w:ascii="Karla" w:hAnsi="Karla" w:cs="Arial"/>
          <w:sz w:val="24"/>
          <w:szCs w:val="24"/>
        </w:rPr>
        <w:t xml:space="preserve">, Adam Steen, </w:t>
      </w:r>
      <w:r w:rsidRPr="00915A36">
        <w:rPr>
          <w:rFonts w:ascii="Karla" w:hAnsi="Karla" w:cs="Arial"/>
          <w:i/>
          <w:sz w:val="24"/>
          <w:szCs w:val="24"/>
        </w:rPr>
        <w:t xml:space="preserve">The cost of youth homelessness in Australia study, </w:t>
      </w:r>
      <w:r w:rsidRPr="00915A36">
        <w:rPr>
          <w:rFonts w:ascii="Karla" w:hAnsi="Karla" w:cs="Arial"/>
          <w:sz w:val="24"/>
          <w:szCs w:val="24"/>
        </w:rPr>
        <w:t>Swinburne Institute for Social Research, Swinburne University of Technology, 2015</w:t>
      </w:r>
    </w:p>
    <w:p w:rsidR="00687B26" w:rsidRPr="00915A36" w:rsidRDefault="00687B26" w:rsidP="0033377F">
      <w:pPr>
        <w:spacing w:after="0" w:line="360" w:lineRule="auto"/>
        <w:rPr>
          <w:rFonts w:ascii="Karla" w:hAnsi="Karla" w:cs="Arial"/>
          <w:sz w:val="24"/>
          <w:szCs w:val="24"/>
        </w:rPr>
      </w:pPr>
    </w:p>
    <w:p w:rsidR="00687B26" w:rsidRPr="00915A36" w:rsidRDefault="00687B26" w:rsidP="0033377F">
      <w:pPr>
        <w:spacing w:after="0" w:line="360" w:lineRule="auto"/>
        <w:rPr>
          <w:rFonts w:ascii="Karla" w:hAnsi="Karla" w:cs="Arial"/>
          <w:sz w:val="24"/>
          <w:szCs w:val="24"/>
        </w:rPr>
      </w:pPr>
      <w:r w:rsidRPr="00915A36">
        <w:rPr>
          <w:rFonts w:ascii="Karla" w:hAnsi="Karla" w:cs="Arial"/>
          <w:sz w:val="24"/>
          <w:szCs w:val="24"/>
        </w:rPr>
        <w:t xml:space="preserve">Michael Flood and Lara Fergus, </w:t>
      </w:r>
      <w:r w:rsidRPr="00915A36">
        <w:rPr>
          <w:rFonts w:ascii="Karla" w:hAnsi="Karla" w:cs="Arial"/>
          <w:i/>
          <w:sz w:val="24"/>
          <w:szCs w:val="24"/>
        </w:rPr>
        <w:t>An Assault on Our Future: The impact of violence on young people and their relationships - A White Ribbon Foundation Report</w:t>
      </w:r>
      <w:r w:rsidRPr="00915A36">
        <w:rPr>
          <w:rFonts w:ascii="Karla" w:hAnsi="Karla" w:cs="Arial"/>
          <w:sz w:val="24"/>
          <w:szCs w:val="24"/>
        </w:rPr>
        <w:t xml:space="preserve">, 2010 </w:t>
      </w:r>
      <w:hyperlink r:id="rId24" w:history="1">
        <w:r w:rsidRPr="00915A36">
          <w:rPr>
            <w:rStyle w:val="Hyperlink"/>
            <w:rFonts w:ascii="Karla" w:hAnsi="Karla" w:cs="Arial"/>
            <w:color w:val="auto"/>
            <w:sz w:val="24"/>
            <w:szCs w:val="24"/>
          </w:rPr>
          <w:t>http://www.whiteribbon.org.au/uploads/media/Research_series/An_assault_on_our_future_FULL_Flood__Fergus_2010.pdf</w:t>
        </w:r>
      </w:hyperlink>
    </w:p>
    <w:p w:rsidR="0033377F" w:rsidRPr="00915A36" w:rsidRDefault="0033377F" w:rsidP="0033377F">
      <w:pPr>
        <w:spacing w:after="0" w:line="360" w:lineRule="auto"/>
        <w:rPr>
          <w:rFonts w:ascii="Karla" w:hAnsi="Karla" w:cs="Arial"/>
          <w:sz w:val="24"/>
          <w:szCs w:val="24"/>
        </w:rPr>
      </w:pPr>
    </w:p>
    <w:p w:rsidR="00F6328C" w:rsidRPr="00915A36" w:rsidRDefault="00F6328C" w:rsidP="0033377F">
      <w:pPr>
        <w:spacing w:after="0" w:line="360" w:lineRule="auto"/>
        <w:rPr>
          <w:rFonts w:ascii="Karla" w:hAnsi="Karla" w:cs="Arial"/>
          <w:sz w:val="24"/>
          <w:szCs w:val="24"/>
        </w:rPr>
      </w:pPr>
      <w:r w:rsidRPr="00915A36">
        <w:rPr>
          <w:rFonts w:ascii="Karla" w:hAnsi="Karla" w:cs="Arial"/>
          <w:sz w:val="24"/>
          <w:szCs w:val="24"/>
        </w:rPr>
        <w:t xml:space="preserve">Carolyn </w:t>
      </w:r>
      <w:proofErr w:type="spellStart"/>
      <w:r w:rsidRPr="00915A36">
        <w:rPr>
          <w:rFonts w:ascii="Karla" w:hAnsi="Karla" w:cs="Arial"/>
          <w:sz w:val="24"/>
          <w:szCs w:val="24"/>
        </w:rPr>
        <w:t>Frohmader</w:t>
      </w:r>
      <w:proofErr w:type="spellEnd"/>
      <w:r w:rsidRPr="00915A36">
        <w:rPr>
          <w:rFonts w:ascii="Karla" w:hAnsi="Karla" w:cs="Arial"/>
          <w:sz w:val="24"/>
          <w:szCs w:val="24"/>
        </w:rPr>
        <w:t xml:space="preserve"> (Women With Disabilities Australia), Associate Professor Leanne Dowse (University of New South Wales), Dr </w:t>
      </w:r>
      <w:proofErr w:type="spellStart"/>
      <w:r w:rsidRPr="00915A36">
        <w:rPr>
          <w:rFonts w:ascii="Karla" w:hAnsi="Karla" w:cs="Arial"/>
          <w:sz w:val="24"/>
          <w:szCs w:val="24"/>
        </w:rPr>
        <w:t>Aminath</w:t>
      </w:r>
      <w:proofErr w:type="spellEnd"/>
      <w:r w:rsidRPr="00915A36">
        <w:rPr>
          <w:rFonts w:ascii="Karla" w:hAnsi="Karla" w:cs="Arial"/>
          <w:sz w:val="24"/>
          <w:szCs w:val="24"/>
        </w:rPr>
        <w:t xml:space="preserve"> </w:t>
      </w:r>
      <w:proofErr w:type="spellStart"/>
      <w:r w:rsidRPr="00915A36">
        <w:rPr>
          <w:rFonts w:ascii="Karla" w:hAnsi="Karla" w:cs="Arial"/>
          <w:sz w:val="24"/>
          <w:szCs w:val="24"/>
        </w:rPr>
        <w:t>Didi</w:t>
      </w:r>
      <w:proofErr w:type="spellEnd"/>
      <w:r w:rsidRPr="00915A36">
        <w:rPr>
          <w:rFonts w:ascii="Karla" w:hAnsi="Karla" w:cs="Arial"/>
          <w:sz w:val="24"/>
          <w:szCs w:val="24"/>
        </w:rPr>
        <w:t xml:space="preserve"> (University of New South Wales), </w:t>
      </w:r>
      <w:r w:rsidRPr="00915A36">
        <w:rPr>
          <w:rFonts w:ascii="Karla" w:hAnsi="Karla" w:cs="Arial"/>
          <w:i/>
          <w:sz w:val="24"/>
          <w:szCs w:val="24"/>
        </w:rPr>
        <w:t xml:space="preserve">Preventing Violence against Women and Girls with Disabilities: Integrating A Human Rights Perspective, </w:t>
      </w:r>
      <w:r w:rsidRPr="00915A36">
        <w:rPr>
          <w:rFonts w:ascii="Karla" w:hAnsi="Karla" w:cs="Arial"/>
          <w:sz w:val="24"/>
          <w:szCs w:val="24"/>
        </w:rPr>
        <w:t>Lenah Valley, 2015</w:t>
      </w:r>
    </w:p>
    <w:p w:rsidR="00F6328C" w:rsidRPr="00915A36" w:rsidRDefault="00F6328C" w:rsidP="0033377F">
      <w:pPr>
        <w:spacing w:after="0" w:line="360" w:lineRule="auto"/>
        <w:rPr>
          <w:rFonts w:ascii="Karla" w:hAnsi="Karla" w:cs="Arial"/>
          <w:sz w:val="24"/>
          <w:szCs w:val="24"/>
        </w:rPr>
      </w:pPr>
    </w:p>
    <w:p w:rsidR="00687B26" w:rsidRPr="00915A36" w:rsidRDefault="00F6328C" w:rsidP="0033377F">
      <w:pPr>
        <w:spacing w:after="0" w:line="360" w:lineRule="auto"/>
        <w:rPr>
          <w:rFonts w:ascii="Karla" w:hAnsi="Karla" w:cs="Arial"/>
          <w:sz w:val="24"/>
          <w:szCs w:val="24"/>
        </w:rPr>
      </w:pPr>
      <w:r w:rsidRPr="00915A36">
        <w:rPr>
          <w:rFonts w:ascii="Karla" w:hAnsi="Karla" w:cs="Arial"/>
          <w:sz w:val="24"/>
          <w:szCs w:val="24"/>
        </w:rPr>
        <w:t xml:space="preserve">Hall &amp; Partners, Open Mind, ‘The Line Campaign: Summary of Research Findings’, prepared for Our Watch, May 2015, </w:t>
      </w:r>
      <w:hyperlink r:id="rId25" w:history="1">
        <w:r w:rsidRPr="00915A36">
          <w:rPr>
            <w:rStyle w:val="Hyperlink"/>
            <w:rFonts w:ascii="Karla" w:hAnsi="Karla" w:cs="Arial"/>
            <w:color w:val="auto"/>
            <w:sz w:val="24"/>
            <w:szCs w:val="24"/>
          </w:rPr>
          <w:t>http://www.theline.org.au/</w:t>
        </w:r>
      </w:hyperlink>
    </w:p>
    <w:p w:rsidR="00C0324E" w:rsidRPr="00915A36" w:rsidRDefault="00C0324E" w:rsidP="0033377F">
      <w:pPr>
        <w:spacing w:after="0" w:line="360" w:lineRule="auto"/>
        <w:rPr>
          <w:rFonts w:ascii="Karla" w:hAnsi="Karla" w:cs="Arial"/>
          <w:sz w:val="24"/>
          <w:szCs w:val="24"/>
        </w:rPr>
      </w:pPr>
    </w:p>
    <w:p w:rsidR="00C0324E" w:rsidRPr="00915A36" w:rsidRDefault="00C0324E" w:rsidP="0033377F">
      <w:pPr>
        <w:spacing w:after="0" w:line="360" w:lineRule="auto"/>
        <w:rPr>
          <w:rFonts w:ascii="Karla" w:hAnsi="Karla" w:cs="Arial"/>
          <w:sz w:val="24"/>
          <w:szCs w:val="24"/>
        </w:rPr>
      </w:pPr>
      <w:r w:rsidRPr="00915A36">
        <w:rPr>
          <w:rFonts w:ascii="Karla" w:hAnsi="Karla" w:cs="Arial"/>
          <w:sz w:val="24"/>
          <w:szCs w:val="24"/>
        </w:rPr>
        <w:t xml:space="preserve">Lynne Hillier, Tiffany Jones, Marisa </w:t>
      </w:r>
      <w:proofErr w:type="spellStart"/>
      <w:r w:rsidRPr="00915A36">
        <w:rPr>
          <w:rFonts w:ascii="Karla" w:hAnsi="Karla" w:cs="Arial"/>
          <w:sz w:val="24"/>
          <w:szCs w:val="24"/>
        </w:rPr>
        <w:t>Monagle</w:t>
      </w:r>
      <w:proofErr w:type="spellEnd"/>
      <w:r w:rsidRPr="00915A36">
        <w:rPr>
          <w:rFonts w:ascii="Karla" w:hAnsi="Karla" w:cs="Arial"/>
          <w:sz w:val="24"/>
          <w:szCs w:val="24"/>
        </w:rPr>
        <w:t xml:space="preserve">, Naomi Overton, Luke Gahan, Jennifer Blackman, Anne Mitchell, </w:t>
      </w:r>
      <w:r w:rsidRPr="00915A36">
        <w:rPr>
          <w:rFonts w:ascii="Karla" w:hAnsi="Karla" w:cs="Arial"/>
          <w:i/>
          <w:sz w:val="24"/>
          <w:szCs w:val="24"/>
        </w:rPr>
        <w:t xml:space="preserve">Writing Themselves In 3: the third national study on the sexual </w:t>
      </w:r>
      <w:r w:rsidRPr="00915A36">
        <w:rPr>
          <w:rFonts w:ascii="Karla" w:hAnsi="Karla" w:cs="Arial"/>
          <w:i/>
          <w:sz w:val="24"/>
          <w:szCs w:val="24"/>
        </w:rPr>
        <w:lastRenderedPageBreak/>
        <w:t>health and wellbeing of same sex attracted and gender questioning young people</w:t>
      </w:r>
      <w:r w:rsidRPr="00915A36">
        <w:rPr>
          <w:rFonts w:ascii="Karla" w:hAnsi="Karla" w:cs="Arial"/>
          <w:sz w:val="24"/>
          <w:szCs w:val="24"/>
        </w:rPr>
        <w:t>, Australian Research Centre in Sex, Health and Society, La Trobe University, Melbourne, 2010</w:t>
      </w:r>
    </w:p>
    <w:p w:rsidR="0033377F" w:rsidRPr="00915A36" w:rsidRDefault="0033377F" w:rsidP="0033377F">
      <w:pPr>
        <w:spacing w:after="0" w:line="360" w:lineRule="auto"/>
        <w:rPr>
          <w:rFonts w:ascii="Karla" w:hAnsi="Karla" w:cs="Arial"/>
          <w:sz w:val="24"/>
          <w:szCs w:val="24"/>
        </w:rPr>
      </w:pPr>
    </w:p>
    <w:p w:rsidR="0033377F" w:rsidRPr="00915A36" w:rsidRDefault="0033377F" w:rsidP="0033377F">
      <w:pPr>
        <w:spacing w:after="0" w:line="360" w:lineRule="auto"/>
        <w:rPr>
          <w:rFonts w:ascii="Karla" w:hAnsi="Karla" w:cs="Arial"/>
          <w:sz w:val="24"/>
          <w:szCs w:val="24"/>
        </w:rPr>
      </w:pPr>
      <w:r w:rsidRPr="00915A36">
        <w:rPr>
          <w:rFonts w:ascii="Karla" w:hAnsi="Karla" w:cs="Arial"/>
          <w:sz w:val="24"/>
          <w:szCs w:val="24"/>
        </w:rPr>
        <w:t xml:space="preserve">Abby Horsburgh for Good Shepherd Youth &amp; Family Service, </w:t>
      </w:r>
      <w:r w:rsidRPr="00915A36">
        <w:rPr>
          <w:rFonts w:ascii="Karla" w:hAnsi="Karla" w:cs="Arial"/>
          <w:i/>
          <w:sz w:val="24"/>
          <w:szCs w:val="24"/>
        </w:rPr>
        <w:t>Adolescent Violence in the Home: A scoping study and mapping of Victorian services</w:t>
      </w:r>
      <w:r w:rsidRPr="00915A36">
        <w:rPr>
          <w:rFonts w:ascii="Karla" w:hAnsi="Karla" w:cs="Arial"/>
          <w:sz w:val="24"/>
          <w:szCs w:val="24"/>
        </w:rPr>
        <w:t>, Melbourne, RMIT, 2012</w:t>
      </w:r>
    </w:p>
    <w:p w:rsidR="0033377F" w:rsidRPr="00915A36" w:rsidRDefault="0033377F" w:rsidP="0033377F">
      <w:pPr>
        <w:spacing w:after="0" w:line="360" w:lineRule="auto"/>
        <w:rPr>
          <w:rFonts w:ascii="Karla" w:hAnsi="Karla" w:cs="Arial"/>
          <w:sz w:val="24"/>
          <w:szCs w:val="24"/>
        </w:rPr>
      </w:pPr>
    </w:p>
    <w:p w:rsidR="00687B26" w:rsidRPr="00915A36" w:rsidRDefault="00687B26" w:rsidP="0033377F">
      <w:pPr>
        <w:spacing w:after="0" w:line="360" w:lineRule="auto"/>
        <w:rPr>
          <w:rFonts w:ascii="Karla" w:hAnsi="Karla" w:cs="Arial"/>
          <w:sz w:val="24"/>
          <w:szCs w:val="24"/>
        </w:rPr>
      </w:pPr>
      <w:r w:rsidRPr="00915A36">
        <w:rPr>
          <w:rFonts w:ascii="Karla" w:hAnsi="Karla" w:cs="Arial"/>
          <w:sz w:val="24"/>
          <w:szCs w:val="24"/>
        </w:rPr>
        <w:t xml:space="preserve">Jo Howard, ‘Adolescent Violence in the Home – The Missing Link in Family Violence Prevention and Response,’ </w:t>
      </w:r>
      <w:r w:rsidRPr="00915A36">
        <w:rPr>
          <w:rFonts w:ascii="Karla" w:hAnsi="Karla" w:cs="Arial"/>
          <w:i/>
          <w:sz w:val="24"/>
          <w:szCs w:val="24"/>
        </w:rPr>
        <w:t>Australian Domestic &amp; Family Violence Clearinghouse</w:t>
      </w:r>
      <w:r w:rsidRPr="00915A36">
        <w:rPr>
          <w:rFonts w:ascii="Karla" w:hAnsi="Karla" w:cs="Arial"/>
          <w:sz w:val="24"/>
          <w:szCs w:val="24"/>
        </w:rPr>
        <w:t>, Stakeholder Paper 11, September 2011</w:t>
      </w:r>
    </w:p>
    <w:p w:rsidR="00687B26" w:rsidRPr="00915A36" w:rsidRDefault="00687B26" w:rsidP="0033377F">
      <w:pPr>
        <w:spacing w:after="0" w:line="360" w:lineRule="auto"/>
        <w:rPr>
          <w:rFonts w:ascii="Karla" w:hAnsi="Karla" w:cs="Arial"/>
          <w:sz w:val="24"/>
          <w:szCs w:val="24"/>
        </w:rPr>
      </w:pPr>
    </w:p>
    <w:p w:rsidR="00687B26" w:rsidRPr="00915A36" w:rsidRDefault="00687B26" w:rsidP="0033377F">
      <w:pPr>
        <w:spacing w:after="0" w:line="360" w:lineRule="auto"/>
        <w:rPr>
          <w:rFonts w:ascii="Karla" w:hAnsi="Karla" w:cs="Arial"/>
          <w:sz w:val="24"/>
          <w:szCs w:val="24"/>
        </w:rPr>
      </w:pPr>
      <w:r w:rsidRPr="00915A36">
        <w:rPr>
          <w:rFonts w:ascii="Karla" w:hAnsi="Karla" w:cs="Arial"/>
          <w:sz w:val="24"/>
          <w:szCs w:val="24"/>
        </w:rPr>
        <w:t xml:space="preserve">Jo Howard (Frankston Integrated Health Centre Victoria), ‘Joining the Dots: A discussion about improving the criminal justice and community sector’s response to adolescent violence in the home,’ </w:t>
      </w:r>
      <w:r w:rsidRPr="00915A36">
        <w:rPr>
          <w:rFonts w:ascii="Karla" w:hAnsi="Karla" w:cs="Arial"/>
          <w:i/>
          <w:sz w:val="24"/>
          <w:szCs w:val="24"/>
        </w:rPr>
        <w:t>No To Violence Conference on Responses to Men’s Domestic and Family Violence: Experience, Innovations and Emerging Directions</w:t>
      </w:r>
      <w:r w:rsidRPr="00915A36">
        <w:rPr>
          <w:rFonts w:ascii="Karla" w:hAnsi="Karla" w:cs="Arial"/>
          <w:sz w:val="24"/>
          <w:szCs w:val="24"/>
        </w:rPr>
        <w:t xml:space="preserve">, Melbourne, 2012, </w:t>
      </w:r>
      <w:hyperlink r:id="rId26" w:history="1">
        <w:r w:rsidRPr="00915A36">
          <w:rPr>
            <w:rStyle w:val="Hyperlink"/>
            <w:rFonts w:ascii="Karla" w:hAnsi="Karla" w:cs="Arial"/>
            <w:color w:val="auto"/>
            <w:sz w:val="24"/>
            <w:szCs w:val="24"/>
          </w:rPr>
          <w:t>http://ntv.org.au/conference/</w:t>
        </w:r>
      </w:hyperlink>
    </w:p>
    <w:p w:rsidR="0033377F" w:rsidRPr="00915A36" w:rsidRDefault="0033377F" w:rsidP="0033377F">
      <w:pPr>
        <w:spacing w:after="0" w:line="360" w:lineRule="auto"/>
        <w:rPr>
          <w:rFonts w:ascii="Karla" w:hAnsi="Karla" w:cs="Arial"/>
          <w:sz w:val="24"/>
          <w:szCs w:val="24"/>
        </w:rPr>
      </w:pPr>
    </w:p>
    <w:p w:rsidR="00687B26" w:rsidRPr="00915A36" w:rsidRDefault="00687B26" w:rsidP="0033377F">
      <w:pPr>
        <w:spacing w:after="0" w:line="360" w:lineRule="auto"/>
        <w:rPr>
          <w:rFonts w:ascii="Karla" w:hAnsi="Karla" w:cs="Arial"/>
          <w:sz w:val="24"/>
          <w:szCs w:val="24"/>
        </w:rPr>
      </w:pPr>
      <w:r w:rsidRPr="00915A36">
        <w:rPr>
          <w:rFonts w:ascii="Karla" w:hAnsi="Karla" w:cs="Arial"/>
          <w:sz w:val="24"/>
          <w:szCs w:val="24"/>
        </w:rPr>
        <w:t xml:space="preserve">David </w:t>
      </w:r>
      <w:proofErr w:type="spellStart"/>
      <w:r w:rsidRPr="00915A36">
        <w:rPr>
          <w:rFonts w:ascii="Karla" w:hAnsi="Karla" w:cs="Arial"/>
          <w:sz w:val="24"/>
          <w:szCs w:val="24"/>
        </w:rPr>
        <w:t>Indermaur</w:t>
      </w:r>
      <w:proofErr w:type="spellEnd"/>
      <w:r w:rsidRPr="00915A36">
        <w:rPr>
          <w:rFonts w:ascii="Karla" w:hAnsi="Karla" w:cs="Arial"/>
          <w:sz w:val="24"/>
          <w:szCs w:val="24"/>
        </w:rPr>
        <w:t>, ‘No.195, Young Australians and Domestic Violence,’ Australian Institute of Criminology, February 2001</w:t>
      </w:r>
    </w:p>
    <w:p w:rsidR="0033377F" w:rsidRPr="00915A36" w:rsidRDefault="0033377F" w:rsidP="0033377F">
      <w:pPr>
        <w:spacing w:after="0" w:line="360" w:lineRule="auto"/>
        <w:rPr>
          <w:rFonts w:ascii="Karla" w:hAnsi="Karla" w:cs="Arial"/>
          <w:sz w:val="24"/>
          <w:szCs w:val="24"/>
        </w:rPr>
      </w:pPr>
    </w:p>
    <w:p w:rsidR="00F6328C" w:rsidRPr="00915A36" w:rsidRDefault="00F6328C" w:rsidP="0033377F">
      <w:pPr>
        <w:spacing w:after="0" w:line="360" w:lineRule="auto"/>
        <w:rPr>
          <w:rFonts w:ascii="Karla" w:hAnsi="Karla" w:cs="Arial"/>
          <w:sz w:val="24"/>
          <w:szCs w:val="24"/>
        </w:rPr>
      </w:pPr>
      <w:r w:rsidRPr="00915A36">
        <w:rPr>
          <w:rFonts w:ascii="Karla" w:hAnsi="Karla" w:cs="Arial"/>
          <w:sz w:val="24"/>
          <w:szCs w:val="24"/>
        </w:rPr>
        <w:t xml:space="preserve">Andrew </w:t>
      </w:r>
      <w:proofErr w:type="spellStart"/>
      <w:r w:rsidRPr="00915A36">
        <w:rPr>
          <w:rFonts w:ascii="Karla" w:hAnsi="Karla" w:cs="Arial"/>
          <w:sz w:val="24"/>
          <w:szCs w:val="24"/>
        </w:rPr>
        <w:t>Jackomos</w:t>
      </w:r>
      <w:proofErr w:type="spellEnd"/>
      <w:r w:rsidR="0033377F" w:rsidRPr="00915A36">
        <w:rPr>
          <w:rFonts w:ascii="Karla" w:hAnsi="Karla" w:cs="Arial"/>
          <w:sz w:val="24"/>
          <w:szCs w:val="24"/>
        </w:rPr>
        <w:t xml:space="preserve"> PSM</w:t>
      </w:r>
      <w:r w:rsidRPr="00915A36">
        <w:rPr>
          <w:rFonts w:ascii="Karla" w:hAnsi="Karla" w:cs="Arial"/>
          <w:sz w:val="24"/>
          <w:szCs w:val="24"/>
        </w:rPr>
        <w:t xml:space="preserve">, Commissioner for Aboriginal Children and Young People, ‘2015 Report on Government Services,’ 3 February 2015, </w:t>
      </w:r>
      <w:hyperlink r:id="rId27" w:history="1">
        <w:r w:rsidRPr="00915A36">
          <w:rPr>
            <w:rStyle w:val="Hyperlink"/>
            <w:rFonts w:ascii="Karla" w:hAnsi="Karla" w:cs="Arial"/>
            <w:color w:val="auto"/>
            <w:sz w:val="24"/>
            <w:szCs w:val="24"/>
          </w:rPr>
          <w:t>http://www.ccyp.vic.gov.au/</w:t>
        </w:r>
      </w:hyperlink>
    </w:p>
    <w:p w:rsidR="0033377F" w:rsidRPr="00915A36" w:rsidRDefault="0033377F" w:rsidP="0033377F">
      <w:pPr>
        <w:spacing w:after="0" w:line="360" w:lineRule="auto"/>
        <w:rPr>
          <w:rFonts w:ascii="Karla" w:hAnsi="Karla" w:cs="Arial"/>
          <w:sz w:val="24"/>
          <w:szCs w:val="24"/>
        </w:rPr>
      </w:pPr>
    </w:p>
    <w:p w:rsidR="00F6328C" w:rsidRPr="00915A36" w:rsidRDefault="00C0324E" w:rsidP="0033377F">
      <w:pPr>
        <w:spacing w:after="0" w:line="360" w:lineRule="auto"/>
        <w:rPr>
          <w:rFonts w:ascii="Karla" w:hAnsi="Karla" w:cs="Arial"/>
          <w:sz w:val="24"/>
          <w:szCs w:val="24"/>
        </w:rPr>
      </w:pPr>
      <w:r w:rsidRPr="00915A36">
        <w:rPr>
          <w:rFonts w:ascii="Karla" w:hAnsi="Karla" w:cs="Arial"/>
          <w:sz w:val="24"/>
          <w:szCs w:val="24"/>
        </w:rPr>
        <w:t xml:space="preserve">Andrew </w:t>
      </w:r>
      <w:proofErr w:type="spellStart"/>
      <w:r w:rsidRPr="00915A36">
        <w:rPr>
          <w:rFonts w:ascii="Karla" w:hAnsi="Karla" w:cs="Arial"/>
          <w:sz w:val="24"/>
          <w:szCs w:val="24"/>
        </w:rPr>
        <w:t>Jackomos</w:t>
      </w:r>
      <w:proofErr w:type="spellEnd"/>
      <w:r w:rsidRPr="00915A36">
        <w:rPr>
          <w:rFonts w:ascii="Karla" w:hAnsi="Karla" w:cs="Arial"/>
          <w:sz w:val="24"/>
          <w:szCs w:val="24"/>
        </w:rPr>
        <w:t xml:space="preserve"> PSM, Commissioner for Aboriginal Children and Young People, ‘2015 Report on Government Services,’ 3 February 2015, </w:t>
      </w:r>
      <w:hyperlink r:id="rId28" w:history="1">
        <w:r w:rsidRPr="00915A36">
          <w:rPr>
            <w:rStyle w:val="Hyperlink"/>
            <w:rFonts w:ascii="Karla" w:hAnsi="Karla" w:cs="Arial"/>
            <w:color w:val="auto"/>
            <w:sz w:val="24"/>
            <w:szCs w:val="24"/>
          </w:rPr>
          <w:t>http://www.ccyp.vic.gov.au/downloads/2015.02.03_ROGS%202015.pdf</w:t>
        </w:r>
      </w:hyperlink>
    </w:p>
    <w:p w:rsidR="0033377F" w:rsidRPr="00915A36" w:rsidRDefault="0033377F" w:rsidP="0033377F">
      <w:pPr>
        <w:spacing w:after="0" w:line="360" w:lineRule="auto"/>
        <w:rPr>
          <w:rFonts w:ascii="Karla" w:hAnsi="Karla" w:cs="Arial"/>
          <w:sz w:val="24"/>
          <w:szCs w:val="24"/>
        </w:rPr>
      </w:pPr>
    </w:p>
    <w:p w:rsidR="00F6328C" w:rsidRPr="00915A36" w:rsidRDefault="00F6328C" w:rsidP="0033377F">
      <w:pPr>
        <w:spacing w:after="0" w:line="360" w:lineRule="auto"/>
        <w:rPr>
          <w:rFonts w:ascii="Karla" w:hAnsi="Karla" w:cs="Arial"/>
          <w:sz w:val="24"/>
          <w:szCs w:val="24"/>
        </w:rPr>
      </w:pPr>
      <w:r w:rsidRPr="00915A36">
        <w:rPr>
          <w:rFonts w:ascii="Karla" w:hAnsi="Karla" w:cs="Arial"/>
          <w:sz w:val="24"/>
          <w:szCs w:val="24"/>
        </w:rPr>
        <w:t xml:space="preserve">King County, ‘Step-Up Program: Building Respectful Family Relationships,’ </w:t>
      </w:r>
      <w:hyperlink r:id="rId29" w:history="1">
        <w:r w:rsidRPr="00915A36">
          <w:rPr>
            <w:rStyle w:val="Hyperlink"/>
            <w:rFonts w:ascii="Karla" w:hAnsi="Karla" w:cs="Arial"/>
            <w:color w:val="auto"/>
            <w:sz w:val="24"/>
            <w:szCs w:val="24"/>
          </w:rPr>
          <w:t>http://www.kingcounty.gov/courts/clerk/step-up.aspx</w:t>
        </w:r>
      </w:hyperlink>
    </w:p>
    <w:p w:rsidR="00F6328C" w:rsidRPr="00915A36" w:rsidRDefault="00F6328C" w:rsidP="0033377F">
      <w:pPr>
        <w:spacing w:after="0" w:line="360" w:lineRule="auto"/>
        <w:rPr>
          <w:rFonts w:ascii="Karla" w:hAnsi="Karla" w:cs="Arial"/>
          <w:sz w:val="24"/>
          <w:szCs w:val="24"/>
        </w:rPr>
      </w:pPr>
    </w:p>
    <w:p w:rsidR="00687B26" w:rsidRPr="00915A36" w:rsidRDefault="00687B26" w:rsidP="0033377F">
      <w:pPr>
        <w:spacing w:after="0" w:line="360" w:lineRule="auto"/>
        <w:rPr>
          <w:rFonts w:ascii="Karla" w:hAnsi="Karla" w:cs="Arial"/>
          <w:sz w:val="24"/>
          <w:szCs w:val="24"/>
        </w:rPr>
      </w:pPr>
      <w:r w:rsidRPr="00915A36">
        <w:rPr>
          <w:rFonts w:ascii="Karla" w:hAnsi="Karla" w:cs="Arial"/>
          <w:sz w:val="24"/>
          <w:szCs w:val="24"/>
        </w:rPr>
        <w:t xml:space="preserve">Dr Lesley Laing, ‘Children, young people and domestic violence’, </w:t>
      </w:r>
      <w:r w:rsidRPr="00915A36">
        <w:rPr>
          <w:rFonts w:ascii="Karla" w:hAnsi="Karla" w:cs="Arial"/>
          <w:i/>
          <w:sz w:val="24"/>
          <w:szCs w:val="24"/>
        </w:rPr>
        <w:t>Australian Domestic &amp; Family Violence Clearinghouse</w:t>
      </w:r>
      <w:r w:rsidRPr="00915A36">
        <w:rPr>
          <w:rFonts w:ascii="Karla" w:hAnsi="Karla" w:cs="Arial"/>
          <w:sz w:val="24"/>
          <w:szCs w:val="24"/>
        </w:rPr>
        <w:t>, Issues Paper 2, 2000</w:t>
      </w:r>
    </w:p>
    <w:p w:rsidR="0033377F" w:rsidRPr="00915A36" w:rsidRDefault="0033377F" w:rsidP="0033377F">
      <w:pPr>
        <w:spacing w:after="0" w:line="360" w:lineRule="auto"/>
        <w:rPr>
          <w:rFonts w:ascii="Karla" w:hAnsi="Karla" w:cs="Arial"/>
          <w:sz w:val="24"/>
          <w:szCs w:val="24"/>
        </w:rPr>
      </w:pPr>
    </w:p>
    <w:p w:rsidR="00687B26" w:rsidRPr="00915A36" w:rsidRDefault="00687B26" w:rsidP="0033377F">
      <w:pPr>
        <w:spacing w:after="0" w:line="360" w:lineRule="auto"/>
        <w:rPr>
          <w:rFonts w:ascii="Karla" w:hAnsi="Karla" w:cs="Arial"/>
          <w:sz w:val="24"/>
          <w:szCs w:val="24"/>
        </w:rPr>
      </w:pPr>
      <w:r w:rsidRPr="00915A36">
        <w:rPr>
          <w:rFonts w:ascii="Karla" w:hAnsi="Karla" w:cs="Arial"/>
          <w:sz w:val="24"/>
          <w:szCs w:val="24"/>
        </w:rPr>
        <w:lastRenderedPageBreak/>
        <w:t xml:space="preserve">Rosalyn D. Lee, Mikel L. Walters, Jeffrey E. Hall, Kathleen C. </w:t>
      </w:r>
      <w:proofErr w:type="spellStart"/>
      <w:r w:rsidRPr="00915A36">
        <w:rPr>
          <w:rFonts w:ascii="Karla" w:hAnsi="Karla" w:cs="Arial"/>
          <w:sz w:val="24"/>
          <w:szCs w:val="24"/>
        </w:rPr>
        <w:t>Basile</w:t>
      </w:r>
      <w:proofErr w:type="spellEnd"/>
      <w:r w:rsidRPr="00915A36">
        <w:rPr>
          <w:rFonts w:ascii="Karla" w:hAnsi="Karla" w:cs="Arial"/>
          <w:sz w:val="24"/>
          <w:szCs w:val="24"/>
        </w:rPr>
        <w:t>, ‘</w:t>
      </w:r>
      <w:proofErr w:type="spellStart"/>
      <w:r w:rsidRPr="00915A36">
        <w:rPr>
          <w:rFonts w:ascii="Karla" w:hAnsi="Karla" w:cs="Arial"/>
          <w:sz w:val="24"/>
          <w:szCs w:val="24"/>
        </w:rPr>
        <w:t>Behavioral</w:t>
      </w:r>
      <w:proofErr w:type="spellEnd"/>
      <w:r w:rsidRPr="00915A36">
        <w:rPr>
          <w:rFonts w:ascii="Karla" w:hAnsi="Karla" w:cs="Arial"/>
          <w:sz w:val="24"/>
          <w:szCs w:val="24"/>
        </w:rPr>
        <w:t xml:space="preserve"> and Attitudinal Factors Differentiating Male Intimate Partner Violence Perpetrators with and without a History of Childhood Family Violence,’ </w:t>
      </w:r>
      <w:r w:rsidRPr="00915A36">
        <w:rPr>
          <w:rFonts w:ascii="Karla" w:hAnsi="Karla" w:cs="Arial"/>
          <w:i/>
          <w:sz w:val="24"/>
          <w:szCs w:val="24"/>
        </w:rPr>
        <w:t>Journal of Family Violence</w:t>
      </w:r>
      <w:r w:rsidRPr="00915A36">
        <w:rPr>
          <w:rFonts w:ascii="Karla" w:hAnsi="Karla" w:cs="Arial"/>
          <w:sz w:val="24"/>
          <w:szCs w:val="24"/>
        </w:rPr>
        <w:t>, vol.28, 2013</w:t>
      </w:r>
    </w:p>
    <w:p w:rsidR="0033377F" w:rsidRPr="00915A36" w:rsidRDefault="0033377F" w:rsidP="0033377F">
      <w:pPr>
        <w:spacing w:after="0" w:line="360" w:lineRule="auto"/>
        <w:rPr>
          <w:rFonts w:ascii="Karla" w:hAnsi="Karla" w:cs="Arial"/>
          <w:sz w:val="24"/>
          <w:szCs w:val="24"/>
        </w:rPr>
      </w:pPr>
    </w:p>
    <w:p w:rsidR="00C0324E" w:rsidRPr="00915A36" w:rsidRDefault="00C0324E" w:rsidP="0033377F">
      <w:pPr>
        <w:spacing w:after="0" w:line="360" w:lineRule="auto"/>
        <w:rPr>
          <w:rFonts w:ascii="Karla" w:hAnsi="Karla" w:cs="Arial"/>
          <w:sz w:val="24"/>
          <w:szCs w:val="24"/>
        </w:rPr>
      </w:pPr>
      <w:r w:rsidRPr="00915A36">
        <w:rPr>
          <w:rFonts w:ascii="Karla" w:hAnsi="Karla" w:cs="Arial"/>
          <w:sz w:val="24"/>
          <w:szCs w:val="24"/>
        </w:rPr>
        <w:t xml:space="preserve">The Lookout, ‘eCRAF Training Module 1’, </w:t>
      </w:r>
      <w:hyperlink r:id="rId30" w:history="1">
        <w:r w:rsidRPr="00915A36">
          <w:rPr>
            <w:rStyle w:val="Hyperlink"/>
            <w:rFonts w:ascii="Karla" w:hAnsi="Karla" w:cs="Arial"/>
            <w:color w:val="auto"/>
            <w:sz w:val="24"/>
            <w:szCs w:val="24"/>
          </w:rPr>
          <w:t>http://www.thelookout.org.au/training-events/elearning</w:t>
        </w:r>
      </w:hyperlink>
    </w:p>
    <w:p w:rsidR="00C0324E" w:rsidRPr="00915A36" w:rsidRDefault="00C0324E" w:rsidP="0033377F">
      <w:pPr>
        <w:spacing w:after="0" w:line="360" w:lineRule="auto"/>
        <w:rPr>
          <w:rFonts w:ascii="Karla" w:hAnsi="Karla" w:cs="Arial"/>
          <w:sz w:val="24"/>
          <w:szCs w:val="24"/>
        </w:rPr>
      </w:pPr>
    </w:p>
    <w:p w:rsidR="00F6328C" w:rsidRPr="00915A36" w:rsidRDefault="00F6328C" w:rsidP="0033377F">
      <w:pPr>
        <w:spacing w:after="0" w:line="360" w:lineRule="auto"/>
        <w:rPr>
          <w:rFonts w:ascii="Karla" w:hAnsi="Karla" w:cs="Arial"/>
          <w:sz w:val="24"/>
          <w:szCs w:val="24"/>
        </w:rPr>
      </w:pPr>
      <w:r w:rsidRPr="00915A36">
        <w:rPr>
          <w:rFonts w:ascii="Karla" w:hAnsi="Karla" w:cs="Arial"/>
          <w:sz w:val="24"/>
          <w:szCs w:val="24"/>
        </w:rPr>
        <w:t>Dr Joseph J. McDowall,</w:t>
      </w:r>
      <w:r w:rsidRPr="00915A36">
        <w:rPr>
          <w:rFonts w:ascii="Karla" w:hAnsi="Karla" w:cs="Arial"/>
          <w:i/>
          <w:sz w:val="24"/>
          <w:szCs w:val="24"/>
        </w:rPr>
        <w:t xml:space="preserve"> Experiencing Out-of-Home Care in Australia: The Views of Children and Young People</w:t>
      </w:r>
      <w:r w:rsidRPr="00915A36">
        <w:rPr>
          <w:rFonts w:ascii="Karla" w:hAnsi="Karla" w:cs="Arial"/>
          <w:sz w:val="24"/>
          <w:szCs w:val="24"/>
        </w:rPr>
        <w:t>, CREATE Foundation, Sydney, 2013</w:t>
      </w:r>
    </w:p>
    <w:p w:rsidR="0033377F" w:rsidRPr="00915A36" w:rsidRDefault="0033377F" w:rsidP="0033377F">
      <w:pPr>
        <w:spacing w:after="0" w:line="360" w:lineRule="auto"/>
        <w:rPr>
          <w:rFonts w:ascii="Karla" w:hAnsi="Karla" w:cs="Arial"/>
          <w:sz w:val="24"/>
          <w:szCs w:val="24"/>
        </w:rPr>
      </w:pPr>
    </w:p>
    <w:p w:rsidR="00C0324E" w:rsidRPr="00915A36" w:rsidRDefault="00C0324E" w:rsidP="0033377F">
      <w:pPr>
        <w:spacing w:after="0" w:line="360" w:lineRule="auto"/>
        <w:rPr>
          <w:rFonts w:ascii="Karla" w:hAnsi="Karla" w:cs="Arial"/>
          <w:sz w:val="24"/>
          <w:szCs w:val="24"/>
        </w:rPr>
      </w:pPr>
      <w:r w:rsidRPr="00915A36">
        <w:rPr>
          <w:rFonts w:ascii="Karla" w:hAnsi="Karla" w:cs="Arial"/>
          <w:sz w:val="24"/>
          <w:szCs w:val="24"/>
        </w:rPr>
        <w:t xml:space="preserve">Philip Mendes, ‘Examining the experiences of young people transitioning from out-of-home care in rural Victoria’, </w:t>
      </w:r>
      <w:r w:rsidRPr="00915A36">
        <w:rPr>
          <w:rFonts w:ascii="Karla" w:hAnsi="Karla" w:cs="Arial"/>
          <w:i/>
          <w:sz w:val="24"/>
          <w:szCs w:val="24"/>
        </w:rPr>
        <w:t>Rural Society</w:t>
      </w:r>
      <w:r w:rsidRPr="00915A36">
        <w:rPr>
          <w:rFonts w:ascii="Karla" w:hAnsi="Karla" w:cs="Arial"/>
          <w:sz w:val="24"/>
          <w:szCs w:val="24"/>
        </w:rPr>
        <w:t xml:space="preserve">, vol.21, no.3, June 2012 </w:t>
      </w:r>
    </w:p>
    <w:p w:rsidR="00C0324E" w:rsidRPr="00915A36" w:rsidRDefault="00C0324E" w:rsidP="0033377F">
      <w:pPr>
        <w:spacing w:after="0" w:line="360" w:lineRule="auto"/>
        <w:rPr>
          <w:rFonts w:ascii="Karla" w:hAnsi="Karla" w:cs="Arial"/>
          <w:sz w:val="24"/>
          <w:szCs w:val="24"/>
        </w:rPr>
      </w:pPr>
    </w:p>
    <w:p w:rsidR="00F6328C" w:rsidRPr="00915A36" w:rsidRDefault="00C0324E" w:rsidP="0033377F">
      <w:pPr>
        <w:spacing w:after="0" w:line="360" w:lineRule="auto"/>
        <w:rPr>
          <w:rFonts w:ascii="Karla" w:hAnsi="Karla" w:cs="Arial"/>
          <w:sz w:val="24"/>
          <w:szCs w:val="24"/>
        </w:rPr>
      </w:pPr>
      <w:r w:rsidRPr="00915A36">
        <w:rPr>
          <w:rFonts w:ascii="Karla" w:hAnsi="Karla" w:cs="Arial"/>
          <w:sz w:val="24"/>
          <w:szCs w:val="24"/>
        </w:rPr>
        <w:t xml:space="preserve">Philip Mendes, ‘Examining the health and mental health care needs and experiences of a group of young people transitioning from out of home care in rural Victoria’, </w:t>
      </w:r>
      <w:r w:rsidRPr="00915A36">
        <w:rPr>
          <w:rFonts w:ascii="Karla" w:hAnsi="Karla" w:cs="Arial"/>
          <w:i/>
          <w:sz w:val="24"/>
          <w:szCs w:val="24"/>
        </w:rPr>
        <w:t>Communities, Children and Families Australia</w:t>
      </w:r>
      <w:r w:rsidRPr="00915A36">
        <w:rPr>
          <w:rFonts w:ascii="Karla" w:hAnsi="Karla" w:cs="Arial"/>
          <w:sz w:val="24"/>
          <w:szCs w:val="24"/>
        </w:rPr>
        <w:t>, vol.6, no.1, June 2012</w:t>
      </w:r>
    </w:p>
    <w:p w:rsidR="0033377F" w:rsidRPr="00915A36" w:rsidRDefault="0033377F" w:rsidP="0033377F">
      <w:pPr>
        <w:spacing w:after="0" w:line="360" w:lineRule="auto"/>
        <w:rPr>
          <w:rFonts w:ascii="Karla" w:hAnsi="Karla" w:cs="Arial"/>
          <w:sz w:val="24"/>
          <w:szCs w:val="24"/>
        </w:rPr>
      </w:pPr>
    </w:p>
    <w:p w:rsidR="00F6328C" w:rsidRPr="00915A36" w:rsidRDefault="00F6328C" w:rsidP="0033377F">
      <w:pPr>
        <w:spacing w:after="0" w:line="360" w:lineRule="auto"/>
        <w:rPr>
          <w:rFonts w:ascii="Karla" w:hAnsi="Karla" w:cs="Arial"/>
          <w:sz w:val="24"/>
          <w:szCs w:val="24"/>
        </w:rPr>
      </w:pPr>
      <w:r w:rsidRPr="00915A36">
        <w:rPr>
          <w:rFonts w:ascii="Karla" w:hAnsi="Karla" w:cs="Arial"/>
          <w:sz w:val="24"/>
          <w:szCs w:val="24"/>
        </w:rPr>
        <w:t xml:space="preserve">Mission Australia, </w:t>
      </w:r>
      <w:r w:rsidRPr="00915A36">
        <w:rPr>
          <w:rFonts w:ascii="Karla" w:hAnsi="Karla" w:cs="Arial"/>
          <w:i/>
          <w:sz w:val="24"/>
          <w:szCs w:val="24"/>
        </w:rPr>
        <w:t>Youth Survey 2014</w:t>
      </w:r>
      <w:r w:rsidRPr="00915A36">
        <w:rPr>
          <w:rFonts w:ascii="Karla" w:hAnsi="Karla" w:cs="Arial"/>
          <w:sz w:val="24"/>
          <w:szCs w:val="24"/>
        </w:rPr>
        <w:t>, Sydney, 2014</w:t>
      </w:r>
    </w:p>
    <w:p w:rsidR="00F6328C" w:rsidRPr="00915A36" w:rsidRDefault="00F6328C" w:rsidP="0033377F">
      <w:pPr>
        <w:spacing w:after="0" w:line="360" w:lineRule="auto"/>
        <w:rPr>
          <w:rFonts w:ascii="Karla" w:hAnsi="Karla" w:cs="Arial"/>
          <w:sz w:val="24"/>
          <w:szCs w:val="24"/>
        </w:rPr>
      </w:pPr>
    </w:p>
    <w:p w:rsidR="00687B26" w:rsidRPr="00915A36" w:rsidRDefault="00F6328C" w:rsidP="0033377F">
      <w:pPr>
        <w:spacing w:after="0" w:line="360" w:lineRule="auto"/>
        <w:rPr>
          <w:rFonts w:ascii="Karla" w:hAnsi="Karla" w:cs="Arial"/>
          <w:sz w:val="24"/>
          <w:szCs w:val="24"/>
        </w:rPr>
      </w:pPr>
      <w:r w:rsidRPr="00915A36">
        <w:rPr>
          <w:rFonts w:ascii="Karla" w:hAnsi="Karla" w:cs="Arial"/>
          <w:sz w:val="24"/>
          <w:szCs w:val="24"/>
        </w:rPr>
        <w:t xml:space="preserve">Anne Mitchell, Kent Patrick, Wendy Heywood, Pamela Blackman and Marian Pitts, </w:t>
      </w:r>
      <w:r w:rsidRPr="00915A36">
        <w:rPr>
          <w:rFonts w:ascii="Karla" w:hAnsi="Karla" w:cs="Arial"/>
          <w:i/>
          <w:sz w:val="24"/>
          <w:szCs w:val="24"/>
        </w:rPr>
        <w:t>National Survey of Australian Secondary Students and Sexual Health 2013</w:t>
      </w:r>
      <w:r w:rsidRPr="00915A36">
        <w:rPr>
          <w:rFonts w:ascii="Karla" w:hAnsi="Karla" w:cs="Arial"/>
          <w:sz w:val="24"/>
          <w:szCs w:val="24"/>
        </w:rPr>
        <w:t>, Melbourne, Australian Research Centre in Sex, Health and Society, April 2014</w:t>
      </w:r>
    </w:p>
    <w:p w:rsidR="0033377F" w:rsidRPr="00915A36" w:rsidRDefault="0033377F" w:rsidP="0033377F">
      <w:pPr>
        <w:spacing w:after="0" w:line="360" w:lineRule="auto"/>
        <w:rPr>
          <w:rFonts w:ascii="Karla" w:hAnsi="Karla" w:cs="Arial"/>
          <w:sz w:val="24"/>
          <w:szCs w:val="24"/>
        </w:rPr>
      </w:pPr>
    </w:p>
    <w:p w:rsidR="00687B26" w:rsidRPr="00915A36" w:rsidRDefault="00687B26" w:rsidP="0033377F">
      <w:pPr>
        <w:spacing w:after="0" w:line="360" w:lineRule="auto"/>
        <w:rPr>
          <w:rFonts w:ascii="Karla" w:hAnsi="Karla" w:cs="Arial"/>
          <w:sz w:val="24"/>
          <w:szCs w:val="24"/>
        </w:rPr>
      </w:pPr>
      <w:r w:rsidRPr="00915A36">
        <w:rPr>
          <w:rFonts w:ascii="Karla" w:hAnsi="Karla" w:cs="Arial"/>
          <w:sz w:val="24"/>
          <w:szCs w:val="24"/>
        </w:rPr>
        <w:t xml:space="preserve">Amy Murrell, Karen </w:t>
      </w:r>
      <w:proofErr w:type="spellStart"/>
      <w:r w:rsidRPr="00915A36">
        <w:rPr>
          <w:rFonts w:ascii="Karla" w:hAnsi="Karla" w:cs="Arial"/>
          <w:sz w:val="24"/>
          <w:szCs w:val="24"/>
        </w:rPr>
        <w:t>Christoff</w:t>
      </w:r>
      <w:proofErr w:type="spellEnd"/>
      <w:r w:rsidRPr="00915A36">
        <w:rPr>
          <w:rFonts w:ascii="Karla" w:hAnsi="Karla" w:cs="Arial"/>
          <w:sz w:val="24"/>
          <w:szCs w:val="24"/>
        </w:rPr>
        <w:t xml:space="preserve">, Kris Henning, ‘Characteristics of Domestic Violence Offenders: Associations with Childhood Exposure to Violence,’ </w:t>
      </w:r>
      <w:r w:rsidRPr="00915A36">
        <w:rPr>
          <w:rFonts w:ascii="Karla" w:hAnsi="Karla" w:cs="Arial"/>
          <w:i/>
          <w:sz w:val="24"/>
          <w:szCs w:val="24"/>
        </w:rPr>
        <w:t>Journal of Family Violence</w:t>
      </w:r>
      <w:r w:rsidRPr="00915A36">
        <w:rPr>
          <w:rFonts w:ascii="Karla" w:hAnsi="Karla" w:cs="Arial"/>
          <w:sz w:val="24"/>
          <w:szCs w:val="24"/>
        </w:rPr>
        <w:t>, vol.22. no7, October 2007</w:t>
      </w:r>
    </w:p>
    <w:p w:rsidR="0033377F" w:rsidRPr="00915A36" w:rsidRDefault="0033377F" w:rsidP="0033377F">
      <w:pPr>
        <w:spacing w:after="0" w:line="360" w:lineRule="auto"/>
        <w:rPr>
          <w:rFonts w:ascii="Karla" w:hAnsi="Karla" w:cs="Arial"/>
          <w:sz w:val="24"/>
          <w:szCs w:val="24"/>
        </w:rPr>
      </w:pPr>
    </w:p>
    <w:p w:rsidR="00C0324E" w:rsidRPr="00915A36" w:rsidRDefault="00C0324E" w:rsidP="0033377F">
      <w:pPr>
        <w:spacing w:after="0" w:line="360" w:lineRule="auto"/>
        <w:rPr>
          <w:rFonts w:ascii="Karla" w:hAnsi="Karla" w:cs="Arial"/>
          <w:sz w:val="24"/>
          <w:szCs w:val="24"/>
        </w:rPr>
      </w:pPr>
      <w:r w:rsidRPr="00915A36">
        <w:rPr>
          <w:rFonts w:ascii="Karla" w:hAnsi="Karla" w:cs="Arial"/>
          <w:sz w:val="24"/>
          <w:szCs w:val="24"/>
        </w:rPr>
        <w:t xml:space="preserve">Debbie </w:t>
      </w:r>
      <w:proofErr w:type="spellStart"/>
      <w:r w:rsidRPr="00915A36">
        <w:rPr>
          <w:rFonts w:ascii="Karla" w:hAnsi="Karla" w:cs="Arial"/>
          <w:sz w:val="24"/>
          <w:szCs w:val="24"/>
        </w:rPr>
        <w:t>Ollis</w:t>
      </w:r>
      <w:proofErr w:type="spellEnd"/>
      <w:r w:rsidRPr="00915A36">
        <w:rPr>
          <w:rFonts w:ascii="Karla" w:hAnsi="Karla" w:cs="Arial"/>
          <w:sz w:val="24"/>
          <w:szCs w:val="24"/>
        </w:rPr>
        <w:t xml:space="preserve">, ‘The role of teachers in delivering education about respectful relationships:  exploring teacher and student perspectives,’ </w:t>
      </w:r>
      <w:r w:rsidRPr="00915A36">
        <w:rPr>
          <w:rFonts w:ascii="Karla" w:hAnsi="Karla" w:cs="Arial"/>
          <w:i/>
          <w:sz w:val="24"/>
          <w:szCs w:val="24"/>
        </w:rPr>
        <w:t>Health Education Research</w:t>
      </w:r>
      <w:r w:rsidRPr="00915A36">
        <w:rPr>
          <w:rFonts w:ascii="Karla" w:hAnsi="Karla" w:cs="Arial"/>
          <w:sz w:val="24"/>
          <w:szCs w:val="24"/>
        </w:rPr>
        <w:t>, vol.29 no.4 , 2014</w:t>
      </w:r>
    </w:p>
    <w:p w:rsidR="0033377F" w:rsidRPr="00915A36" w:rsidRDefault="0033377F" w:rsidP="0033377F">
      <w:pPr>
        <w:spacing w:after="0" w:line="360" w:lineRule="auto"/>
        <w:rPr>
          <w:rFonts w:ascii="Karla" w:hAnsi="Karla" w:cs="Arial"/>
          <w:sz w:val="24"/>
          <w:szCs w:val="24"/>
        </w:rPr>
      </w:pPr>
    </w:p>
    <w:p w:rsidR="00687B26" w:rsidRPr="00915A36" w:rsidRDefault="00C0324E" w:rsidP="0033377F">
      <w:pPr>
        <w:spacing w:after="0" w:line="360" w:lineRule="auto"/>
        <w:rPr>
          <w:rFonts w:ascii="Karla" w:hAnsi="Karla" w:cs="Arial"/>
          <w:sz w:val="24"/>
          <w:szCs w:val="24"/>
        </w:rPr>
      </w:pPr>
      <w:r w:rsidRPr="00915A36">
        <w:rPr>
          <w:rFonts w:ascii="Karla" w:hAnsi="Karla" w:cs="Arial"/>
          <w:sz w:val="24"/>
          <w:szCs w:val="24"/>
        </w:rPr>
        <w:t xml:space="preserve">Our Watch, ‘Respectful Relationships Education in Schools (Victoria),’ </w:t>
      </w:r>
      <w:hyperlink r:id="rId31" w:history="1">
        <w:r w:rsidRPr="00915A36">
          <w:rPr>
            <w:rStyle w:val="Hyperlink"/>
            <w:rFonts w:ascii="Karla" w:hAnsi="Karla" w:cs="Arial"/>
            <w:color w:val="auto"/>
            <w:sz w:val="24"/>
            <w:szCs w:val="24"/>
          </w:rPr>
          <w:t>http://www.ourwatch.org.au/What-We-Do-(1)/Respectful-Relationships-Education-in-Schools-(Vic</w:t>
        </w:r>
      </w:hyperlink>
    </w:p>
    <w:p w:rsidR="0033377F" w:rsidRPr="00915A36" w:rsidRDefault="0033377F" w:rsidP="0033377F">
      <w:pPr>
        <w:spacing w:after="0" w:line="360" w:lineRule="auto"/>
        <w:rPr>
          <w:rFonts w:ascii="Karla" w:hAnsi="Karla" w:cs="Arial"/>
          <w:sz w:val="24"/>
          <w:szCs w:val="24"/>
        </w:rPr>
      </w:pPr>
    </w:p>
    <w:p w:rsidR="00C0324E" w:rsidRPr="00915A36" w:rsidRDefault="00C0324E" w:rsidP="0033377F">
      <w:pPr>
        <w:spacing w:after="0" w:line="360" w:lineRule="auto"/>
        <w:rPr>
          <w:rFonts w:ascii="Karla" w:hAnsi="Karla" w:cs="Arial"/>
          <w:sz w:val="24"/>
          <w:szCs w:val="24"/>
        </w:rPr>
      </w:pPr>
      <w:r w:rsidRPr="00915A36">
        <w:rPr>
          <w:rFonts w:ascii="Karla" w:hAnsi="Karla" w:cs="Arial"/>
          <w:sz w:val="24"/>
          <w:szCs w:val="24"/>
        </w:rPr>
        <w:t>Partners in Prevention (</w:t>
      </w:r>
      <w:proofErr w:type="spellStart"/>
      <w:r w:rsidRPr="00915A36">
        <w:rPr>
          <w:rFonts w:ascii="Karla" w:hAnsi="Karla" w:cs="Arial"/>
          <w:sz w:val="24"/>
          <w:szCs w:val="24"/>
        </w:rPr>
        <w:t>PiP</w:t>
      </w:r>
      <w:proofErr w:type="spellEnd"/>
      <w:r w:rsidRPr="00915A36">
        <w:rPr>
          <w:rFonts w:ascii="Karla" w:hAnsi="Karla" w:cs="Arial"/>
          <w:sz w:val="24"/>
          <w:szCs w:val="24"/>
        </w:rPr>
        <w:t xml:space="preserve">), ‘How to respond to students who disclose abuse,’ </w:t>
      </w:r>
      <w:hyperlink r:id="rId32" w:history="1">
        <w:r w:rsidRPr="00915A36">
          <w:rPr>
            <w:rStyle w:val="Hyperlink"/>
            <w:rFonts w:ascii="Karla" w:hAnsi="Karla" w:cs="Arial"/>
            <w:color w:val="auto"/>
            <w:sz w:val="24"/>
            <w:szCs w:val="24"/>
          </w:rPr>
          <w:t>http://partnersinprevention.org.au/responding-to-disclosures/</w:t>
        </w:r>
      </w:hyperlink>
    </w:p>
    <w:p w:rsidR="00C0324E" w:rsidRPr="00915A36" w:rsidRDefault="00C0324E" w:rsidP="0033377F">
      <w:pPr>
        <w:spacing w:after="0" w:line="360" w:lineRule="auto"/>
        <w:rPr>
          <w:rFonts w:ascii="Karla" w:hAnsi="Karla" w:cs="Arial"/>
          <w:sz w:val="24"/>
          <w:szCs w:val="24"/>
        </w:rPr>
      </w:pPr>
    </w:p>
    <w:p w:rsidR="00687B26" w:rsidRPr="00915A36" w:rsidRDefault="00687B26" w:rsidP="0033377F">
      <w:pPr>
        <w:spacing w:after="0" w:line="360" w:lineRule="auto"/>
        <w:rPr>
          <w:rFonts w:ascii="Karla" w:hAnsi="Karla" w:cs="Arial"/>
          <w:sz w:val="24"/>
          <w:szCs w:val="24"/>
        </w:rPr>
      </w:pPr>
      <w:r w:rsidRPr="00915A36">
        <w:rPr>
          <w:rFonts w:ascii="Karla" w:hAnsi="Karla" w:cs="Arial"/>
          <w:sz w:val="24"/>
          <w:szCs w:val="24"/>
        </w:rPr>
        <w:t xml:space="preserve">Peninsula Health, ‘Online help for families where teens use violence in the home’, 2014, </w:t>
      </w:r>
      <w:hyperlink r:id="rId33" w:history="1">
        <w:r w:rsidRPr="00915A36">
          <w:rPr>
            <w:rStyle w:val="Hyperlink"/>
            <w:rFonts w:ascii="Karla" w:hAnsi="Karla" w:cs="Arial"/>
            <w:color w:val="auto"/>
            <w:sz w:val="24"/>
            <w:szCs w:val="24"/>
          </w:rPr>
          <w:t>http://www.peninsulahealth.org.au/2014/02/03/online-help-for-families-where-teens-use-violence-in-the-home/</w:t>
        </w:r>
      </w:hyperlink>
    </w:p>
    <w:p w:rsidR="0033377F" w:rsidRPr="00915A36" w:rsidRDefault="0033377F" w:rsidP="0033377F">
      <w:pPr>
        <w:spacing w:after="0" w:line="360" w:lineRule="auto"/>
        <w:rPr>
          <w:rFonts w:ascii="Karla" w:hAnsi="Karla" w:cs="Arial"/>
          <w:sz w:val="24"/>
          <w:szCs w:val="24"/>
        </w:rPr>
      </w:pPr>
    </w:p>
    <w:p w:rsidR="00F6328C" w:rsidRPr="00915A36" w:rsidRDefault="00F6328C" w:rsidP="0033377F">
      <w:pPr>
        <w:spacing w:after="0" w:line="360" w:lineRule="auto"/>
        <w:rPr>
          <w:rFonts w:ascii="Karla" w:hAnsi="Karla" w:cs="Arial"/>
          <w:sz w:val="24"/>
          <w:szCs w:val="24"/>
        </w:rPr>
      </w:pPr>
      <w:r w:rsidRPr="00915A36">
        <w:rPr>
          <w:rFonts w:ascii="Karla" w:hAnsi="Karla" w:cs="Arial"/>
          <w:sz w:val="24"/>
          <w:szCs w:val="24"/>
        </w:rPr>
        <w:t xml:space="preserve">Peninsula Health, ‘Trailblazing Program receives major funding to keep families safe,’ 2013, </w:t>
      </w:r>
      <w:hyperlink r:id="rId34" w:history="1">
        <w:r w:rsidRPr="00915A36">
          <w:rPr>
            <w:rStyle w:val="Hyperlink"/>
            <w:rFonts w:ascii="Karla" w:hAnsi="Karla" w:cs="Arial"/>
            <w:color w:val="auto"/>
            <w:sz w:val="24"/>
            <w:szCs w:val="24"/>
          </w:rPr>
          <w:t>http://www.peninsulahealth.org.au/2013/02/12/trailblazing-program-receives-major-funding-to-keep-families-safe/</w:t>
        </w:r>
      </w:hyperlink>
    </w:p>
    <w:p w:rsidR="00F6328C" w:rsidRPr="00915A36" w:rsidRDefault="00F6328C" w:rsidP="0033377F">
      <w:pPr>
        <w:spacing w:after="0" w:line="360" w:lineRule="auto"/>
        <w:rPr>
          <w:rFonts w:ascii="Karla" w:hAnsi="Karla" w:cs="Arial"/>
          <w:sz w:val="24"/>
          <w:szCs w:val="24"/>
        </w:rPr>
      </w:pPr>
    </w:p>
    <w:p w:rsidR="00687B26" w:rsidRPr="00915A36" w:rsidRDefault="00687B26" w:rsidP="0033377F">
      <w:pPr>
        <w:spacing w:after="0" w:line="360" w:lineRule="auto"/>
        <w:rPr>
          <w:rStyle w:val="Hyperlink"/>
          <w:rFonts w:ascii="Karla" w:hAnsi="Karla" w:cs="Arial"/>
          <w:color w:val="auto"/>
          <w:sz w:val="24"/>
          <w:szCs w:val="24"/>
        </w:rPr>
      </w:pPr>
      <w:r w:rsidRPr="00915A36">
        <w:rPr>
          <w:rFonts w:ascii="Karla" w:hAnsi="Karla" w:cs="Arial"/>
          <w:sz w:val="24"/>
          <w:szCs w:val="24"/>
        </w:rPr>
        <w:t xml:space="preserve">Real Estate Institute of Victoria, ‘Median Rents by Suburb: One Bedroom Units’, </w:t>
      </w:r>
      <w:hyperlink r:id="rId35" w:history="1">
        <w:r w:rsidRPr="00915A36">
          <w:rPr>
            <w:rStyle w:val="Hyperlink"/>
            <w:rFonts w:ascii="Karla" w:hAnsi="Karla" w:cs="Arial"/>
            <w:color w:val="auto"/>
            <w:sz w:val="24"/>
            <w:szCs w:val="24"/>
          </w:rPr>
          <w:t>http://www.reiv.com.au/Property-Research/Rental-Data/Median-rents-by-suburb/1-bedroom-units</w:t>
        </w:r>
      </w:hyperlink>
    </w:p>
    <w:p w:rsidR="0033377F" w:rsidRPr="00915A36" w:rsidRDefault="0033377F" w:rsidP="0033377F">
      <w:pPr>
        <w:spacing w:after="0" w:line="360" w:lineRule="auto"/>
        <w:rPr>
          <w:rFonts w:ascii="Karla" w:hAnsi="Karla" w:cs="Arial"/>
          <w:sz w:val="24"/>
          <w:szCs w:val="24"/>
        </w:rPr>
      </w:pPr>
    </w:p>
    <w:p w:rsidR="00C0324E" w:rsidRPr="00915A36" w:rsidRDefault="00C0324E" w:rsidP="0033377F">
      <w:pPr>
        <w:spacing w:after="0" w:line="360" w:lineRule="auto"/>
        <w:rPr>
          <w:rFonts w:ascii="Karla" w:hAnsi="Karla" w:cs="Arial"/>
          <w:sz w:val="24"/>
          <w:szCs w:val="24"/>
        </w:rPr>
      </w:pPr>
      <w:r w:rsidRPr="00915A36">
        <w:rPr>
          <w:rFonts w:ascii="Karla" w:hAnsi="Karla" w:cs="Arial"/>
          <w:sz w:val="24"/>
          <w:szCs w:val="24"/>
        </w:rPr>
        <w:t xml:space="preserve">Professor Kerry H. Robinson, Dr Peter </w:t>
      </w:r>
      <w:proofErr w:type="spellStart"/>
      <w:r w:rsidRPr="00915A36">
        <w:rPr>
          <w:rFonts w:ascii="Karla" w:hAnsi="Karla" w:cs="Arial"/>
          <w:sz w:val="24"/>
          <w:szCs w:val="24"/>
        </w:rPr>
        <w:t>Bansel</w:t>
      </w:r>
      <w:proofErr w:type="spellEnd"/>
      <w:r w:rsidRPr="00915A36">
        <w:rPr>
          <w:rFonts w:ascii="Karla" w:hAnsi="Karla" w:cs="Arial"/>
          <w:sz w:val="24"/>
          <w:szCs w:val="24"/>
        </w:rPr>
        <w:t xml:space="preserve">, Dr </w:t>
      </w:r>
      <w:proofErr w:type="spellStart"/>
      <w:r w:rsidRPr="00915A36">
        <w:rPr>
          <w:rFonts w:ascii="Karla" w:hAnsi="Karla" w:cs="Arial"/>
          <w:sz w:val="24"/>
          <w:szCs w:val="24"/>
        </w:rPr>
        <w:t>Nida</w:t>
      </w:r>
      <w:proofErr w:type="spellEnd"/>
      <w:r w:rsidRPr="00915A36">
        <w:rPr>
          <w:rFonts w:ascii="Karla" w:hAnsi="Karla" w:cs="Arial"/>
          <w:sz w:val="24"/>
          <w:szCs w:val="24"/>
        </w:rPr>
        <w:t xml:space="preserve"> Denson, Dr Georgia </w:t>
      </w:r>
      <w:proofErr w:type="spellStart"/>
      <w:r w:rsidRPr="00915A36">
        <w:rPr>
          <w:rFonts w:ascii="Karla" w:hAnsi="Karla" w:cs="Arial"/>
          <w:sz w:val="24"/>
          <w:szCs w:val="24"/>
        </w:rPr>
        <w:t>Ovenden</w:t>
      </w:r>
      <w:proofErr w:type="spellEnd"/>
      <w:r w:rsidRPr="00915A36">
        <w:rPr>
          <w:rFonts w:ascii="Karla" w:hAnsi="Karla" w:cs="Arial"/>
          <w:sz w:val="24"/>
          <w:szCs w:val="24"/>
        </w:rPr>
        <w:t xml:space="preserve">, </w:t>
      </w:r>
      <w:proofErr w:type="spellStart"/>
      <w:r w:rsidRPr="00915A36">
        <w:rPr>
          <w:rFonts w:ascii="Karla" w:hAnsi="Karla" w:cs="Arial"/>
          <w:sz w:val="24"/>
          <w:szCs w:val="24"/>
        </w:rPr>
        <w:t>Cristyn</w:t>
      </w:r>
      <w:proofErr w:type="spellEnd"/>
      <w:r w:rsidRPr="00915A36">
        <w:rPr>
          <w:rFonts w:ascii="Karla" w:hAnsi="Karla" w:cs="Arial"/>
          <w:sz w:val="24"/>
          <w:szCs w:val="24"/>
        </w:rPr>
        <w:t xml:space="preserve"> Davies, </w:t>
      </w:r>
      <w:r w:rsidRPr="00915A36">
        <w:rPr>
          <w:rFonts w:ascii="Karla" w:hAnsi="Karla" w:cs="Arial"/>
          <w:i/>
          <w:sz w:val="24"/>
          <w:szCs w:val="24"/>
        </w:rPr>
        <w:t>Growing Up Queer: Issues Facing Young Australians Who Are Gender Variant and Sexuality Diverse</w:t>
      </w:r>
      <w:r w:rsidRPr="00915A36">
        <w:rPr>
          <w:rFonts w:ascii="Karla" w:hAnsi="Karla" w:cs="Arial"/>
          <w:sz w:val="24"/>
          <w:szCs w:val="24"/>
        </w:rPr>
        <w:t>, Young and Well Cooperative Research Centre, Abbotsford, February 2014</w:t>
      </w:r>
    </w:p>
    <w:p w:rsidR="00C0324E" w:rsidRPr="00915A36" w:rsidRDefault="00C0324E" w:rsidP="0033377F">
      <w:pPr>
        <w:spacing w:after="0" w:line="360" w:lineRule="auto"/>
        <w:rPr>
          <w:rFonts w:ascii="Karla" w:hAnsi="Karla" w:cs="Arial"/>
          <w:sz w:val="24"/>
          <w:szCs w:val="24"/>
        </w:rPr>
      </w:pPr>
    </w:p>
    <w:p w:rsidR="00687B26" w:rsidRPr="00915A36" w:rsidRDefault="00F6328C" w:rsidP="0033377F">
      <w:pPr>
        <w:spacing w:after="0" w:line="360" w:lineRule="auto"/>
        <w:rPr>
          <w:rStyle w:val="Hyperlink"/>
          <w:rFonts w:ascii="Karla" w:hAnsi="Karla" w:cs="Arial"/>
          <w:color w:val="auto"/>
          <w:sz w:val="24"/>
          <w:szCs w:val="24"/>
        </w:rPr>
      </w:pPr>
      <w:r w:rsidRPr="00915A36">
        <w:rPr>
          <w:rFonts w:ascii="Karla" w:hAnsi="Karla" w:cs="Arial"/>
          <w:sz w:val="24"/>
          <w:szCs w:val="24"/>
        </w:rPr>
        <w:t xml:space="preserve">Megan </w:t>
      </w:r>
      <w:proofErr w:type="spellStart"/>
      <w:r w:rsidRPr="00915A36">
        <w:rPr>
          <w:rFonts w:ascii="Karla" w:hAnsi="Karla" w:cs="Arial"/>
          <w:sz w:val="24"/>
          <w:szCs w:val="24"/>
        </w:rPr>
        <w:t>Sety</w:t>
      </w:r>
      <w:proofErr w:type="spellEnd"/>
      <w:r w:rsidRPr="00915A36">
        <w:rPr>
          <w:rFonts w:ascii="Karla" w:hAnsi="Karla" w:cs="Arial"/>
          <w:sz w:val="24"/>
          <w:szCs w:val="24"/>
        </w:rPr>
        <w:t xml:space="preserve">, ‘What do we know about dating violence among Australian adolescents?’, </w:t>
      </w:r>
      <w:r w:rsidRPr="00915A36">
        <w:rPr>
          <w:rFonts w:ascii="Karla" w:hAnsi="Karla" w:cs="Arial"/>
          <w:i/>
          <w:sz w:val="24"/>
          <w:szCs w:val="24"/>
        </w:rPr>
        <w:t>Australian Domestic and Family Violence Clearinghouse</w:t>
      </w:r>
      <w:r w:rsidRPr="00915A36">
        <w:rPr>
          <w:rFonts w:ascii="Karla" w:hAnsi="Karla" w:cs="Arial"/>
          <w:sz w:val="24"/>
          <w:szCs w:val="24"/>
        </w:rPr>
        <w:t>, Thematic Review, July 2012</w:t>
      </w:r>
    </w:p>
    <w:p w:rsidR="0033377F" w:rsidRPr="00915A36" w:rsidRDefault="0033377F" w:rsidP="0033377F">
      <w:pPr>
        <w:spacing w:after="0" w:line="360" w:lineRule="auto"/>
        <w:rPr>
          <w:rFonts w:ascii="Karla" w:hAnsi="Karla" w:cs="Arial"/>
          <w:sz w:val="24"/>
          <w:szCs w:val="24"/>
        </w:rPr>
      </w:pPr>
    </w:p>
    <w:p w:rsidR="00687B26" w:rsidRPr="00915A36" w:rsidRDefault="00687B26" w:rsidP="0033377F">
      <w:pPr>
        <w:spacing w:after="0" w:line="360" w:lineRule="auto"/>
        <w:rPr>
          <w:rFonts w:ascii="Karla" w:hAnsi="Karla" w:cs="Arial"/>
          <w:sz w:val="24"/>
          <w:szCs w:val="24"/>
        </w:rPr>
      </w:pPr>
      <w:r w:rsidRPr="00915A36">
        <w:rPr>
          <w:rFonts w:ascii="Karla" w:hAnsi="Karla" w:cs="Arial"/>
          <w:sz w:val="24"/>
          <w:szCs w:val="24"/>
        </w:rPr>
        <w:t xml:space="preserve">Leanne Sinclair, Program Manager, Victoria Legal Aid Family Violence Program, presentation at the launch of </w:t>
      </w:r>
      <w:r w:rsidRPr="00915A36">
        <w:rPr>
          <w:rFonts w:ascii="Karla" w:hAnsi="Karla" w:cs="Arial"/>
          <w:i/>
          <w:sz w:val="24"/>
          <w:szCs w:val="24"/>
        </w:rPr>
        <w:t>The Last Resort: Pathways to justice research</w:t>
      </w:r>
      <w:r w:rsidRPr="00915A36">
        <w:rPr>
          <w:rFonts w:ascii="Karla" w:hAnsi="Karla" w:cs="Arial"/>
          <w:sz w:val="24"/>
          <w:szCs w:val="24"/>
        </w:rPr>
        <w:t xml:space="preserve"> report, Australian Centre for the Moving Image, Federation Square, 11 February 2014, </w:t>
      </w:r>
      <w:hyperlink r:id="rId36" w:history="1">
        <w:r w:rsidRPr="00915A36">
          <w:rPr>
            <w:rStyle w:val="Hyperlink"/>
            <w:rFonts w:ascii="Karla" w:hAnsi="Karla" w:cs="Arial"/>
            <w:color w:val="auto"/>
            <w:sz w:val="24"/>
            <w:szCs w:val="24"/>
          </w:rPr>
          <w:t>https://www.legalaid.vic.gov.au/about-us/news/supporting-ways-to-prevent-use-of-violence-by-adolescents-against-family-members</w:t>
        </w:r>
      </w:hyperlink>
    </w:p>
    <w:p w:rsidR="0033377F" w:rsidRPr="00915A36" w:rsidRDefault="0033377F" w:rsidP="0033377F">
      <w:pPr>
        <w:spacing w:after="0" w:line="360" w:lineRule="auto"/>
        <w:rPr>
          <w:rFonts w:ascii="Karla" w:hAnsi="Karla" w:cs="Arial"/>
          <w:sz w:val="24"/>
          <w:szCs w:val="24"/>
        </w:rPr>
      </w:pPr>
    </w:p>
    <w:p w:rsidR="00F6328C" w:rsidRPr="00915A36" w:rsidRDefault="00F6328C" w:rsidP="0033377F">
      <w:pPr>
        <w:spacing w:after="0" w:line="360" w:lineRule="auto"/>
        <w:rPr>
          <w:rStyle w:val="Hyperlink"/>
          <w:rFonts w:ascii="Karla" w:hAnsi="Karla" w:cs="Arial"/>
          <w:color w:val="auto"/>
          <w:sz w:val="24"/>
          <w:szCs w:val="24"/>
        </w:rPr>
      </w:pPr>
      <w:r w:rsidRPr="00915A36">
        <w:rPr>
          <w:rFonts w:ascii="Karla" w:hAnsi="Karla" w:cs="Arial"/>
          <w:sz w:val="24"/>
          <w:szCs w:val="24"/>
        </w:rPr>
        <w:t xml:space="preserve">Time for Youth, ‘The Geelong Project’, </w:t>
      </w:r>
      <w:hyperlink r:id="rId37" w:history="1">
        <w:r w:rsidRPr="00915A36">
          <w:rPr>
            <w:rStyle w:val="Hyperlink"/>
            <w:rFonts w:ascii="Karla" w:hAnsi="Karla" w:cs="Arial"/>
            <w:color w:val="auto"/>
            <w:sz w:val="24"/>
            <w:szCs w:val="24"/>
          </w:rPr>
          <w:t>http://www.thegeelongproject.com.au/</w:t>
        </w:r>
      </w:hyperlink>
    </w:p>
    <w:p w:rsidR="00935A74" w:rsidRPr="00915A36" w:rsidRDefault="00935A74" w:rsidP="0033377F">
      <w:pPr>
        <w:spacing w:after="0" w:line="360" w:lineRule="auto"/>
        <w:rPr>
          <w:rStyle w:val="Hyperlink"/>
          <w:rFonts w:ascii="Karla" w:hAnsi="Karla" w:cs="Arial"/>
          <w:color w:val="auto"/>
          <w:sz w:val="24"/>
          <w:szCs w:val="24"/>
        </w:rPr>
      </w:pPr>
    </w:p>
    <w:p w:rsidR="00935A74" w:rsidRPr="00915A36" w:rsidRDefault="00935A74" w:rsidP="0033377F">
      <w:pPr>
        <w:spacing w:after="0" w:line="360" w:lineRule="auto"/>
        <w:rPr>
          <w:rFonts w:ascii="Karla" w:hAnsi="Karla" w:cs="Arial"/>
          <w:sz w:val="24"/>
          <w:szCs w:val="24"/>
        </w:rPr>
      </w:pPr>
      <w:r w:rsidRPr="00915A36">
        <w:rPr>
          <w:rFonts w:ascii="Karla" w:hAnsi="Karla" w:cs="Arial"/>
          <w:sz w:val="24"/>
          <w:szCs w:val="24"/>
        </w:rPr>
        <w:t xml:space="preserve">UNICEF, </w:t>
      </w:r>
      <w:r w:rsidRPr="00915A36">
        <w:rPr>
          <w:rFonts w:ascii="Karla" w:hAnsi="Karla" w:cs="Arial"/>
          <w:i/>
          <w:sz w:val="24"/>
          <w:szCs w:val="24"/>
        </w:rPr>
        <w:t>Behind Closed Doors: The Impact of Domestic Violence on Children</w:t>
      </w:r>
      <w:r w:rsidRPr="00915A36">
        <w:rPr>
          <w:rFonts w:ascii="Karla" w:hAnsi="Karla" w:cs="Arial"/>
          <w:sz w:val="24"/>
          <w:szCs w:val="24"/>
        </w:rPr>
        <w:t>, United Kingdom, 2009</w:t>
      </w:r>
    </w:p>
    <w:p w:rsidR="00F6328C" w:rsidRPr="00915A36" w:rsidRDefault="00F6328C" w:rsidP="0033377F">
      <w:pPr>
        <w:spacing w:after="0" w:line="360" w:lineRule="auto"/>
        <w:rPr>
          <w:rFonts w:ascii="Karla" w:hAnsi="Karla" w:cs="Arial"/>
          <w:sz w:val="24"/>
          <w:szCs w:val="24"/>
        </w:rPr>
      </w:pPr>
    </w:p>
    <w:p w:rsidR="00687B26" w:rsidRPr="00915A36" w:rsidRDefault="00687B26" w:rsidP="0033377F">
      <w:pPr>
        <w:spacing w:after="0" w:line="360" w:lineRule="auto"/>
        <w:rPr>
          <w:rFonts w:ascii="Karla" w:hAnsi="Karla" w:cs="Arial"/>
          <w:sz w:val="24"/>
          <w:szCs w:val="24"/>
        </w:rPr>
      </w:pPr>
      <w:r w:rsidRPr="00915A36">
        <w:rPr>
          <w:rFonts w:ascii="Karla" w:hAnsi="Karla" w:cs="Arial"/>
          <w:sz w:val="24"/>
          <w:szCs w:val="24"/>
        </w:rPr>
        <w:t xml:space="preserve">VicHealth, </w:t>
      </w:r>
      <w:r w:rsidRPr="00915A36">
        <w:rPr>
          <w:rFonts w:ascii="Karla" w:hAnsi="Karla" w:cs="Arial"/>
          <w:i/>
          <w:sz w:val="24"/>
          <w:szCs w:val="24"/>
        </w:rPr>
        <w:t>Australians’ attitudes to violence against women</w:t>
      </w:r>
      <w:r w:rsidRPr="00915A36">
        <w:rPr>
          <w:rFonts w:ascii="Karla" w:hAnsi="Karla" w:cs="Arial"/>
          <w:sz w:val="24"/>
          <w:szCs w:val="24"/>
        </w:rPr>
        <w:t>, Carlton South, 2014</w:t>
      </w:r>
    </w:p>
    <w:p w:rsidR="0033377F" w:rsidRPr="00915A36" w:rsidRDefault="0033377F" w:rsidP="0033377F">
      <w:pPr>
        <w:spacing w:after="0" w:line="360" w:lineRule="auto"/>
        <w:rPr>
          <w:rFonts w:ascii="Karla" w:hAnsi="Karla" w:cs="Arial"/>
          <w:sz w:val="24"/>
          <w:szCs w:val="24"/>
        </w:rPr>
      </w:pPr>
    </w:p>
    <w:p w:rsidR="00687B26" w:rsidRPr="00915A36" w:rsidRDefault="00687B26" w:rsidP="0033377F">
      <w:pPr>
        <w:spacing w:after="0" w:line="360" w:lineRule="auto"/>
        <w:rPr>
          <w:rFonts w:ascii="Karla" w:hAnsi="Karla" w:cs="Arial"/>
          <w:sz w:val="24"/>
          <w:szCs w:val="24"/>
        </w:rPr>
      </w:pPr>
      <w:r w:rsidRPr="00915A36">
        <w:rPr>
          <w:rFonts w:ascii="Karla" w:hAnsi="Karla" w:cs="Arial"/>
          <w:sz w:val="24"/>
          <w:szCs w:val="24"/>
        </w:rPr>
        <w:t xml:space="preserve">VicHealth, </w:t>
      </w:r>
      <w:r w:rsidRPr="00915A36">
        <w:rPr>
          <w:rFonts w:ascii="Karla" w:hAnsi="Karla" w:cs="Arial"/>
          <w:i/>
          <w:sz w:val="24"/>
          <w:szCs w:val="24"/>
        </w:rPr>
        <w:t>Preventing violence before it occurs</w:t>
      </w:r>
      <w:r w:rsidR="00D871AF" w:rsidRPr="00915A36">
        <w:rPr>
          <w:rFonts w:ascii="Karla" w:hAnsi="Karla" w:cs="Arial"/>
          <w:i/>
          <w:sz w:val="24"/>
          <w:szCs w:val="24"/>
        </w:rPr>
        <w:t>:</w:t>
      </w:r>
      <w:r w:rsidRPr="00915A36">
        <w:rPr>
          <w:rFonts w:ascii="Karla" w:hAnsi="Karla" w:cs="Arial"/>
          <w:i/>
          <w:sz w:val="24"/>
          <w:szCs w:val="24"/>
        </w:rPr>
        <w:t xml:space="preserve"> A framework and background paper to guide the primary prevention of violence against women in Victoria</w:t>
      </w:r>
      <w:r w:rsidRPr="00915A36">
        <w:rPr>
          <w:rFonts w:ascii="Karla" w:hAnsi="Karla" w:cs="Arial"/>
          <w:sz w:val="24"/>
          <w:szCs w:val="24"/>
        </w:rPr>
        <w:t>, Carlton South, 2007</w:t>
      </w:r>
    </w:p>
    <w:p w:rsidR="00AC3B02" w:rsidRPr="00915A36" w:rsidRDefault="00AC3B02" w:rsidP="0033377F">
      <w:pPr>
        <w:spacing w:after="0" w:line="360" w:lineRule="auto"/>
        <w:rPr>
          <w:rFonts w:ascii="Karla" w:hAnsi="Karla" w:cs="Arial"/>
          <w:sz w:val="24"/>
          <w:szCs w:val="24"/>
        </w:rPr>
      </w:pPr>
    </w:p>
    <w:p w:rsidR="00AC3B02" w:rsidRPr="00915A36" w:rsidRDefault="00AC3B02" w:rsidP="00AC3B02">
      <w:pPr>
        <w:spacing w:after="0" w:line="360" w:lineRule="auto"/>
        <w:rPr>
          <w:rFonts w:ascii="Karla" w:hAnsi="Karla" w:cs="Arial"/>
          <w:sz w:val="24"/>
          <w:szCs w:val="24"/>
        </w:rPr>
      </w:pPr>
      <w:r w:rsidRPr="00915A36">
        <w:rPr>
          <w:rFonts w:ascii="Karla" w:hAnsi="Karla" w:cs="Arial"/>
          <w:sz w:val="24"/>
          <w:szCs w:val="24"/>
        </w:rPr>
        <w:t xml:space="preserve">VicHealth for DEECD, </w:t>
      </w:r>
      <w:r w:rsidRPr="00915A36">
        <w:rPr>
          <w:rFonts w:ascii="Karla" w:hAnsi="Karla" w:cs="Arial"/>
          <w:i/>
          <w:sz w:val="24"/>
          <w:szCs w:val="24"/>
        </w:rPr>
        <w:t>Respectful Relationships Education Violence prevention and respectful relationships education in Victorian secondary schools</w:t>
      </w:r>
      <w:r w:rsidRPr="00915A36">
        <w:rPr>
          <w:rFonts w:ascii="Karla" w:hAnsi="Karla" w:cs="Arial"/>
          <w:sz w:val="24"/>
          <w:szCs w:val="24"/>
        </w:rPr>
        <w:t>, Melbourne, November 2009</w:t>
      </w:r>
    </w:p>
    <w:p w:rsidR="0033377F" w:rsidRPr="00915A36" w:rsidRDefault="0033377F" w:rsidP="0033377F">
      <w:pPr>
        <w:spacing w:after="0" w:line="360" w:lineRule="auto"/>
        <w:rPr>
          <w:rFonts w:ascii="Karla" w:hAnsi="Karla" w:cs="Arial"/>
          <w:sz w:val="24"/>
          <w:szCs w:val="24"/>
        </w:rPr>
      </w:pPr>
    </w:p>
    <w:p w:rsidR="00F6328C" w:rsidRPr="00915A36" w:rsidRDefault="00F6328C" w:rsidP="0033377F">
      <w:pPr>
        <w:spacing w:after="0" w:line="360" w:lineRule="auto"/>
        <w:rPr>
          <w:rFonts w:ascii="Karla" w:hAnsi="Karla" w:cs="Arial"/>
          <w:sz w:val="24"/>
          <w:szCs w:val="24"/>
        </w:rPr>
      </w:pPr>
      <w:r w:rsidRPr="00915A36">
        <w:rPr>
          <w:rFonts w:ascii="Karla" w:hAnsi="Karla" w:cs="Arial"/>
          <w:sz w:val="24"/>
          <w:szCs w:val="24"/>
        </w:rPr>
        <w:t xml:space="preserve">Victorian Auditor-General, </w:t>
      </w:r>
      <w:r w:rsidRPr="00915A36">
        <w:rPr>
          <w:rFonts w:ascii="Karla" w:hAnsi="Karla" w:cs="Arial"/>
          <w:i/>
          <w:sz w:val="24"/>
          <w:szCs w:val="24"/>
        </w:rPr>
        <w:t>Residential Care Services for Children</w:t>
      </w:r>
      <w:r w:rsidRPr="00915A36">
        <w:rPr>
          <w:rFonts w:ascii="Karla" w:hAnsi="Karla" w:cs="Arial"/>
          <w:sz w:val="24"/>
          <w:szCs w:val="24"/>
        </w:rPr>
        <w:t>, Victorian Auditor-General’s Report, March 2014</w:t>
      </w:r>
    </w:p>
    <w:p w:rsidR="00F6328C" w:rsidRPr="00915A36" w:rsidRDefault="00F6328C" w:rsidP="0033377F">
      <w:pPr>
        <w:spacing w:after="0" w:line="360" w:lineRule="auto"/>
        <w:rPr>
          <w:rFonts w:ascii="Karla" w:hAnsi="Karla" w:cs="Arial"/>
          <w:sz w:val="24"/>
          <w:szCs w:val="24"/>
        </w:rPr>
      </w:pPr>
    </w:p>
    <w:p w:rsidR="00687B26" w:rsidRPr="00915A36" w:rsidRDefault="00F6328C" w:rsidP="0033377F">
      <w:pPr>
        <w:spacing w:after="0" w:line="360" w:lineRule="auto"/>
        <w:rPr>
          <w:rFonts w:ascii="Karla" w:hAnsi="Karla" w:cs="Arial"/>
          <w:sz w:val="24"/>
          <w:szCs w:val="24"/>
        </w:rPr>
      </w:pPr>
      <w:r w:rsidRPr="00915A36">
        <w:rPr>
          <w:rFonts w:ascii="Karla" w:hAnsi="Karla" w:cs="Arial"/>
          <w:sz w:val="24"/>
          <w:szCs w:val="24"/>
        </w:rPr>
        <w:t xml:space="preserve">Victorian Council of Social Service (VCOSS), </w:t>
      </w:r>
      <w:r w:rsidRPr="00915A36">
        <w:rPr>
          <w:rFonts w:ascii="Karla" w:hAnsi="Karla" w:cs="Arial"/>
          <w:i/>
          <w:sz w:val="24"/>
          <w:szCs w:val="24"/>
        </w:rPr>
        <w:t>Building a Victoria Without Poverty: State Budget Submission 2015-16</w:t>
      </w:r>
      <w:r w:rsidRPr="00915A36">
        <w:rPr>
          <w:rFonts w:ascii="Karla" w:hAnsi="Karla" w:cs="Arial"/>
          <w:sz w:val="24"/>
          <w:szCs w:val="24"/>
        </w:rPr>
        <w:t>, Melbourne, 2015</w:t>
      </w:r>
    </w:p>
    <w:p w:rsidR="00C0324E" w:rsidRPr="00915A36" w:rsidRDefault="00C0324E" w:rsidP="0033377F">
      <w:pPr>
        <w:spacing w:after="0" w:line="360" w:lineRule="auto"/>
        <w:rPr>
          <w:rFonts w:ascii="Karla" w:hAnsi="Karla" w:cs="Arial"/>
          <w:sz w:val="24"/>
          <w:szCs w:val="24"/>
        </w:rPr>
      </w:pPr>
    </w:p>
    <w:p w:rsidR="00C0324E" w:rsidRPr="00915A36" w:rsidRDefault="00C0324E" w:rsidP="0033377F">
      <w:pPr>
        <w:spacing w:after="0" w:line="360" w:lineRule="auto"/>
        <w:rPr>
          <w:rFonts w:ascii="Karla" w:hAnsi="Karla" w:cs="Arial"/>
          <w:sz w:val="24"/>
          <w:szCs w:val="24"/>
        </w:rPr>
      </w:pPr>
      <w:r w:rsidRPr="00915A36">
        <w:rPr>
          <w:rFonts w:ascii="Karla" w:hAnsi="Karla" w:cs="Arial"/>
          <w:sz w:val="24"/>
          <w:szCs w:val="24"/>
        </w:rPr>
        <w:t xml:space="preserve">VCOSS and </w:t>
      </w:r>
      <w:r w:rsidR="00E73AC1" w:rsidRPr="00915A36">
        <w:rPr>
          <w:rFonts w:ascii="Karla" w:hAnsi="Karla" w:cs="Arial"/>
          <w:sz w:val="24"/>
          <w:szCs w:val="24"/>
        </w:rPr>
        <w:t>the Youth Affairs Council of Victoria (</w:t>
      </w:r>
      <w:r w:rsidRPr="00915A36">
        <w:rPr>
          <w:rFonts w:ascii="Karla" w:hAnsi="Karla" w:cs="Arial"/>
          <w:sz w:val="24"/>
          <w:szCs w:val="24"/>
        </w:rPr>
        <w:t>YACVic</w:t>
      </w:r>
      <w:r w:rsidR="00E73AC1" w:rsidRPr="00915A36">
        <w:rPr>
          <w:rFonts w:ascii="Karla" w:hAnsi="Karla" w:cs="Arial"/>
          <w:sz w:val="24"/>
          <w:szCs w:val="24"/>
        </w:rPr>
        <w:t>)</w:t>
      </w:r>
      <w:r w:rsidRPr="00915A36">
        <w:rPr>
          <w:rFonts w:ascii="Karla" w:hAnsi="Karla" w:cs="Arial"/>
          <w:sz w:val="24"/>
          <w:szCs w:val="24"/>
        </w:rPr>
        <w:t xml:space="preserve">, </w:t>
      </w:r>
      <w:r w:rsidRPr="00915A36">
        <w:rPr>
          <w:rFonts w:ascii="Karla" w:hAnsi="Karla" w:cs="Arial"/>
          <w:i/>
          <w:sz w:val="24"/>
          <w:szCs w:val="24"/>
        </w:rPr>
        <w:t>Building the Scaffolding: Strengthening support for young people in Victoria</w:t>
      </w:r>
      <w:r w:rsidRPr="00915A36">
        <w:rPr>
          <w:rFonts w:ascii="Karla" w:hAnsi="Karla" w:cs="Arial"/>
          <w:sz w:val="24"/>
          <w:szCs w:val="24"/>
        </w:rPr>
        <w:t>, Melbourne, 2013</w:t>
      </w:r>
    </w:p>
    <w:p w:rsidR="00E73AC1" w:rsidRPr="00915A36" w:rsidRDefault="00E73AC1" w:rsidP="0033377F">
      <w:pPr>
        <w:spacing w:after="0" w:line="360" w:lineRule="auto"/>
        <w:rPr>
          <w:rFonts w:ascii="Karla" w:hAnsi="Karla" w:cs="Arial"/>
          <w:sz w:val="24"/>
          <w:szCs w:val="24"/>
        </w:rPr>
      </w:pPr>
    </w:p>
    <w:p w:rsidR="00687B26" w:rsidRPr="00915A36" w:rsidRDefault="00687B26" w:rsidP="0033377F">
      <w:pPr>
        <w:spacing w:after="0" w:line="360" w:lineRule="auto"/>
        <w:rPr>
          <w:rStyle w:val="Hyperlink"/>
          <w:rFonts w:ascii="Karla" w:hAnsi="Karla" w:cs="Arial"/>
          <w:color w:val="auto"/>
          <w:sz w:val="24"/>
          <w:szCs w:val="24"/>
          <w:lang w:val="en"/>
        </w:rPr>
      </w:pPr>
      <w:r w:rsidRPr="00915A36">
        <w:rPr>
          <w:rFonts w:ascii="Karla" w:hAnsi="Karla" w:cs="Arial"/>
          <w:sz w:val="24"/>
          <w:szCs w:val="24"/>
        </w:rPr>
        <w:t>Victorian Government Department of Health and Human Services, ‘</w:t>
      </w:r>
      <w:r w:rsidRPr="00915A36">
        <w:rPr>
          <w:rFonts w:ascii="Karla" w:hAnsi="Karla" w:cs="Arial"/>
          <w:sz w:val="24"/>
          <w:szCs w:val="24"/>
          <w:lang w:val="en"/>
        </w:rPr>
        <w:t xml:space="preserve">Public housing waiting and transfer list’, March 2015, </w:t>
      </w:r>
      <w:hyperlink r:id="rId38" w:history="1">
        <w:r w:rsidRPr="00915A36">
          <w:rPr>
            <w:rStyle w:val="Hyperlink"/>
            <w:rFonts w:ascii="Karla" w:hAnsi="Karla" w:cs="Arial"/>
            <w:color w:val="auto"/>
            <w:sz w:val="24"/>
            <w:szCs w:val="24"/>
            <w:lang w:val="en"/>
          </w:rPr>
          <w:t>http://www.dhs.vic.gov.au/about-the-department/documents-and-resources/research,-data-and-statistics/public-housing-waiting-and-transfer-list</w:t>
        </w:r>
      </w:hyperlink>
    </w:p>
    <w:p w:rsidR="00E73AC1" w:rsidRPr="00915A36" w:rsidRDefault="00E73AC1" w:rsidP="0033377F">
      <w:pPr>
        <w:spacing w:after="0" w:line="360" w:lineRule="auto"/>
        <w:rPr>
          <w:rFonts w:ascii="Karla" w:hAnsi="Karla" w:cs="Arial"/>
          <w:sz w:val="24"/>
          <w:szCs w:val="24"/>
        </w:rPr>
      </w:pPr>
    </w:p>
    <w:p w:rsidR="00687B26" w:rsidRPr="00915A36" w:rsidRDefault="00C0324E" w:rsidP="0033377F">
      <w:pPr>
        <w:spacing w:after="0" w:line="360" w:lineRule="auto"/>
        <w:rPr>
          <w:rFonts w:ascii="Karla" w:hAnsi="Karla" w:cs="Arial"/>
          <w:sz w:val="24"/>
          <w:szCs w:val="24"/>
        </w:rPr>
      </w:pPr>
      <w:r w:rsidRPr="00915A36">
        <w:rPr>
          <w:rFonts w:ascii="Karla" w:hAnsi="Karla" w:cs="Arial"/>
          <w:sz w:val="24"/>
          <w:szCs w:val="24"/>
        </w:rPr>
        <w:t xml:space="preserve">Victorian Government, </w:t>
      </w:r>
      <w:r w:rsidRPr="00915A36">
        <w:rPr>
          <w:rFonts w:ascii="Karla" w:hAnsi="Karla" w:cs="Arial"/>
          <w:i/>
          <w:sz w:val="24"/>
          <w:szCs w:val="24"/>
        </w:rPr>
        <w:t>Victoria’s Vulnerable Children: Our Shared Responsibility</w:t>
      </w:r>
      <w:r w:rsidRPr="00915A36">
        <w:rPr>
          <w:rFonts w:ascii="Karla" w:hAnsi="Karla" w:cs="Arial"/>
          <w:sz w:val="24"/>
          <w:szCs w:val="24"/>
        </w:rPr>
        <w:t>, Directions Paper, May 2012</w:t>
      </w:r>
    </w:p>
    <w:p w:rsidR="000E5C00" w:rsidRPr="00915A36" w:rsidRDefault="000E5C00" w:rsidP="0033377F">
      <w:pPr>
        <w:spacing w:after="0" w:line="360" w:lineRule="auto"/>
        <w:rPr>
          <w:rFonts w:ascii="Karla" w:hAnsi="Karla" w:cs="Arial"/>
          <w:sz w:val="24"/>
          <w:szCs w:val="24"/>
        </w:rPr>
      </w:pPr>
    </w:p>
    <w:p w:rsidR="000E5C00" w:rsidRPr="00915A36" w:rsidRDefault="000E5C00" w:rsidP="0033377F">
      <w:pPr>
        <w:spacing w:after="0" w:line="360" w:lineRule="auto"/>
        <w:rPr>
          <w:rFonts w:ascii="Karla" w:hAnsi="Karla" w:cs="Arial"/>
          <w:sz w:val="24"/>
          <w:szCs w:val="24"/>
        </w:rPr>
      </w:pPr>
      <w:r w:rsidRPr="00915A36">
        <w:rPr>
          <w:rFonts w:ascii="Karla" w:hAnsi="Karla" w:cs="Arial"/>
          <w:sz w:val="24"/>
          <w:szCs w:val="24"/>
        </w:rPr>
        <w:t xml:space="preserve">Victorian </w:t>
      </w:r>
      <w:proofErr w:type="spellStart"/>
      <w:r w:rsidRPr="00915A36">
        <w:rPr>
          <w:rFonts w:ascii="Karla" w:hAnsi="Karla" w:cs="Arial"/>
          <w:sz w:val="24"/>
          <w:szCs w:val="24"/>
        </w:rPr>
        <w:t>Labor</w:t>
      </w:r>
      <w:proofErr w:type="spellEnd"/>
      <w:r w:rsidRPr="00915A36">
        <w:rPr>
          <w:rFonts w:ascii="Karla" w:hAnsi="Karla" w:cs="Arial"/>
          <w:sz w:val="24"/>
          <w:szCs w:val="24"/>
        </w:rPr>
        <w:t xml:space="preserve">, </w:t>
      </w:r>
      <w:r w:rsidRPr="00915A36">
        <w:rPr>
          <w:rFonts w:ascii="Karla" w:hAnsi="Karla" w:cs="Arial"/>
          <w:i/>
          <w:sz w:val="24"/>
          <w:szCs w:val="24"/>
        </w:rPr>
        <w:t>Election Platform 2014</w:t>
      </w:r>
      <w:r w:rsidRPr="00915A36">
        <w:rPr>
          <w:rFonts w:ascii="Karla" w:hAnsi="Karla" w:cs="Arial"/>
          <w:sz w:val="24"/>
          <w:szCs w:val="24"/>
        </w:rPr>
        <w:t>, Melbourne, 2014</w:t>
      </w:r>
    </w:p>
    <w:p w:rsidR="00DB26EA" w:rsidRPr="00915A36" w:rsidRDefault="00DB26EA" w:rsidP="0033377F">
      <w:pPr>
        <w:spacing w:after="0" w:line="360" w:lineRule="auto"/>
        <w:rPr>
          <w:rFonts w:ascii="Karla" w:hAnsi="Karla" w:cs="Arial"/>
          <w:sz w:val="24"/>
          <w:szCs w:val="24"/>
        </w:rPr>
      </w:pPr>
    </w:p>
    <w:p w:rsidR="00DB26EA" w:rsidRPr="00915A36" w:rsidRDefault="00DB26EA" w:rsidP="0033377F">
      <w:pPr>
        <w:spacing w:after="0" w:line="360" w:lineRule="auto"/>
        <w:rPr>
          <w:rFonts w:ascii="Karla" w:hAnsi="Karla" w:cs="Arial"/>
          <w:sz w:val="24"/>
          <w:szCs w:val="24"/>
        </w:rPr>
      </w:pPr>
      <w:r w:rsidRPr="00915A36">
        <w:rPr>
          <w:rFonts w:ascii="Karla" w:hAnsi="Karla" w:cs="Arial"/>
          <w:sz w:val="24"/>
          <w:szCs w:val="24"/>
        </w:rPr>
        <w:t xml:space="preserve">Victoria Police, </w:t>
      </w:r>
      <w:r w:rsidRPr="00915A36">
        <w:rPr>
          <w:rFonts w:ascii="Karla" w:hAnsi="Karla" w:cs="Arial"/>
          <w:i/>
          <w:sz w:val="24"/>
          <w:szCs w:val="24"/>
        </w:rPr>
        <w:t>Annual Report 2013-14</w:t>
      </w:r>
      <w:r w:rsidRPr="00915A36">
        <w:rPr>
          <w:rFonts w:ascii="Karla" w:hAnsi="Karla" w:cs="Arial"/>
          <w:sz w:val="24"/>
          <w:szCs w:val="24"/>
        </w:rPr>
        <w:t>, Melbourne, 2014</w:t>
      </w:r>
    </w:p>
    <w:p w:rsidR="00DB26EA" w:rsidRPr="00915A36" w:rsidRDefault="00DB26EA" w:rsidP="0033377F">
      <w:pPr>
        <w:spacing w:after="0" w:line="360" w:lineRule="auto"/>
        <w:rPr>
          <w:rFonts w:ascii="Karla" w:hAnsi="Karla" w:cs="Arial"/>
          <w:sz w:val="24"/>
          <w:szCs w:val="24"/>
        </w:rPr>
      </w:pPr>
    </w:p>
    <w:p w:rsidR="00C0324E" w:rsidRPr="00915A36" w:rsidRDefault="00DB26EA" w:rsidP="0033377F">
      <w:pPr>
        <w:spacing w:after="0" w:line="360" w:lineRule="auto"/>
        <w:rPr>
          <w:rFonts w:ascii="Karla" w:hAnsi="Karla" w:cs="Arial"/>
          <w:sz w:val="24"/>
          <w:szCs w:val="24"/>
        </w:rPr>
      </w:pPr>
      <w:r w:rsidRPr="00915A36">
        <w:rPr>
          <w:rFonts w:ascii="Karla" w:hAnsi="Karla" w:cs="Arial"/>
          <w:sz w:val="24"/>
          <w:szCs w:val="24"/>
        </w:rPr>
        <w:t xml:space="preserve">Victoria Police, ‘Crime Statistics 2013/14’, </w:t>
      </w:r>
      <w:hyperlink r:id="rId39" w:anchor="I" w:history="1">
        <w:r w:rsidRPr="00915A36">
          <w:rPr>
            <w:rStyle w:val="Hyperlink"/>
            <w:rFonts w:ascii="Karla" w:hAnsi="Karla" w:cs="Arial"/>
            <w:color w:val="auto"/>
            <w:sz w:val="24"/>
            <w:szCs w:val="24"/>
          </w:rPr>
          <w:t>http://www.police.vic.gov.au/crimestats/ebooks/1314/files/assets/basic-html/index.html#I</w:t>
        </w:r>
      </w:hyperlink>
      <w:r w:rsidRPr="00915A36">
        <w:rPr>
          <w:rFonts w:ascii="Karla" w:hAnsi="Karla" w:cs="Arial"/>
          <w:sz w:val="24"/>
          <w:szCs w:val="24"/>
        </w:rPr>
        <w:t xml:space="preserve"> </w:t>
      </w:r>
    </w:p>
    <w:p w:rsidR="00DB26EA" w:rsidRPr="00915A36" w:rsidRDefault="00DB26EA" w:rsidP="0033377F">
      <w:pPr>
        <w:spacing w:after="0" w:line="360" w:lineRule="auto"/>
        <w:rPr>
          <w:rFonts w:ascii="Karla" w:hAnsi="Karla" w:cs="Arial"/>
          <w:sz w:val="24"/>
          <w:szCs w:val="24"/>
        </w:rPr>
      </w:pPr>
    </w:p>
    <w:p w:rsidR="00C0324E" w:rsidRPr="00915A36" w:rsidRDefault="00C0324E" w:rsidP="0033377F">
      <w:pPr>
        <w:spacing w:after="0" w:line="360" w:lineRule="auto"/>
        <w:rPr>
          <w:rStyle w:val="Hyperlink"/>
          <w:rFonts w:ascii="Karla" w:hAnsi="Karla" w:cs="Arial"/>
          <w:color w:val="auto"/>
          <w:sz w:val="24"/>
          <w:szCs w:val="24"/>
          <w:lang w:val="en"/>
        </w:rPr>
      </w:pPr>
      <w:r w:rsidRPr="00915A36">
        <w:rPr>
          <w:rFonts w:ascii="Karla" w:hAnsi="Karla" w:cs="Arial"/>
          <w:sz w:val="24"/>
          <w:szCs w:val="24"/>
        </w:rPr>
        <w:lastRenderedPageBreak/>
        <w:t xml:space="preserve">Victoria Police, ‘Family Incident Reports - 2009/10 to 2013/14’, </w:t>
      </w:r>
      <w:hyperlink r:id="rId40" w:history="1">
        <w:r w:rsidRPr="00915A36">
          <w:rPr>
            <w:rStyle w:val="Hyperlink"/>
            <w:rFonts w:ascii="Karla" w:hAnsi="Karla" w:cs="Arial"/>
            <w:color w:val="auto"/>
            <w:sz w:val="24"/>
            <w:szCs w:val="24"/>
          </w:rPr>
          <w:t>https://www.police.vic.gov.au/content.asp?a=internetBridgingPage&amp;Media_ID=72311</w:t>
        </w:r>
      </w:hyperlink>
    </w:p>
    <w:p w:rsidR="00E73AC1" w:rsidRPr="00915A36" w:rsidRDefault="00E73AC1" w:rsidP="0033377F">
      <w:pPr>
        <w:spacing w:after="0" w:line="360" w:lineRule="auto"/>
        <w:rPr>
          <w:rFonts w:ascii="Karla" w:hAnsi="Karla" w:cs="Arial"/>
          <w:sz w:val="24"/>
          <w:szCs w:val="24"/>
        </w:rPr>
      </w:pPr>
    </w:p>
    <w:p w:rsidR="00687B26" w:rsidRPr="00915A36" w:rsidRDefault="00687B26" w:rsidP="0033377F">
      <w:pPr>
        <w:spacing w:after="0" w:line="360" w:lineRule="auto"/>
        <w:rPr>
          <w:rFonts w:ascii="Karla" w:hAnsi="Karla" w:cs="Arial"/>
          <w:sz w:val="24"/>
          <w:szCs w:val="24"/>
        </w:rPr>
      </w:pPr>
      <w:r w:rsidRPr="00915A36">
        <w:rPr>
          <w:rFonts w:ascii="Karla" w:hAnsi="Karla" w:cs="Arial"/>
          <w:sz w:val="24"/>
          <w:szCs w:val="24"/>
        </w:rPr>
        <w:t xml:space="preserve">Jeffrey A. Walsh, Jessie L. </w:t>
      </w:r>
      <w:proofErr w:type="spellStart"/>
      <w:r w:rsidRPr="00915A36">
        <w:rPr>
          <w:rFonts w:ascii="Karla" w:hAnsi="Karla" w:cs="Arial"/>
          <w:sz w:val="24"/>
          <w:szCs w:val="24"/>
        </w:rPr>
        <w:t>Kriernert</w:t>
      </w:r>
      <w:proofErr w:type="spellEnd"/>
      <w:r w:rsidRPr="00915A36">
        <w:rPr>
          <w:rFonts w:ascii="Karla" w:hAnsi="Karla" w:cs="Arial"/>
          <w:sz w:val="24"/>
          <w:szCs w:val="24"/>
        </w:rPr>
        <w:t xml:space="preserve">, ‘Child-Parent Violence: An Empirical Analysis of Offender, Victim, and Event Characteristics in a National Sample of Reported Incidents,’ </w:t>
      </w:r>
      <w:r w:rsidRPr="00915A36">
        <w:rPr>
          <w:rFonts w:ascii="Karla" w:hAnsi="Karla" w:cs="Arial"/>
          <w:i/>
          <w:sz w:val="24"/>
          <w:szCs w:val="24"/>
        </w:rPr>
        <w:t>Journal of Family Violence</w:t>
      </w:r>
      <w:r w:rsidRPr="00915A36">
        <w:rPr>
          <w:rFonts w:ascii="Karla" w:hAnsi="Karla" w:cs="Arial"/>
          <w:sz w:val="24"/>
          <w:szCs w:val="24"/>
        </w:rPr>
        <w:t>, vol.22, no.7, October 2007</w:t>
      </w:r>
    </w:p>
    <w:p w:rsidR="00C0324E" w:rsidRPr="00915A36" w:rsidRDefault="00C0324E" w:rsidP="0033377F">
      <w:pPr>
        <w:spacing w:after="0" w:line="360" w:lineRule="auto"/>
        <w:rPr>
          <w:rFonts w:ascii="Karla" w:hAnsi="Karla" w:cs="Arial"/>
          <w:sz w:val="24"/>
          <w:szCs w:val="24"/>
        </w:rPr>
      </w:pPr>
    </w:p>
    <w:p w:rsidR="00C0324E" w:rsidRPr="00915A36" w:rsidRDefault="00C0324E" w:rsidP="0033377F">
      <w:pPr>
        <w:spacing w:after="0" w:line="360" w:lineRule="auto"/>
        <w:rPr>
          <w:rFonts w:ascii="Karla" w:hAnsi="Karla" w:cs="Arial"/>
          <w:sz w:val="24"/>
          <w:szCs w:val="24"/>
        </w:rPr>
      </w:pPr>
      <w:r w:rsidRPr="00915A36">
        <w:rPr>
          <w:rFonts w:ascii="Karla" w:hAnsi="Karla" w:cs="Arial"/>
          <w:sz w:val="24"/>
          <w:szCs w:val="24"/>
        </w:rPr>
        <w:t xml:space="preserve">Dr Amy Webster, ‘Partners in Prevention Final Report: Phase II 2008-2011,’ 2011, </w:t>
      </w:r>
      <w:hyperlink r:id="rId41" w:history="1">
        <w:r w:rsidRPr="00915A36">
          <w:rPr>
            <w:rStyle w:val="Hyperlink"/>
            <w:rFonts w:ascii="Karla" w:hAnsi="Karla" w:cs="Arial"/>
            <w:color w:val="auto"/>
            <w:sz w:val="24"/>
            <w:szCs w:val="24"/>
          </w:rPr>
          <w:t>http://partnersinprevention.org.au/about/</w:t>
        </w:r>
      </w:hyperlink>
    </w:p>
    <w:p w:rsidR="00E73AC1" w:rsidRPr="00915A36" w:rsidRDefault="00E73AC1" w:rsidP="0033377F">
      <w:pPr>
        <w:spacing w:after="0" w:line="360" w:lineRule="auto"/>
        <w:rPr>
          <w:rFonts w:ascii="Karla" w:hAnsi="Karla" w:cs="Arial"/>
          <w:sz w:val="24"/>
          <w:szCs w:val="24"/>
        </w:rPr>
      </w:pPr>
    </w:p>
    <w:p w:rsidR="00F6328C" w:rsidRPr="00915A36" w:rsidRDefault="00F6328C" w:rsidP="0033377F">
      <w:pPr>
        <w:spacing w:after="0" w:line="360" w:lineRule="auto"/>
        <w:rPr>
          <w:rFonts w:ascii="Karla" w:hAnsi="Karla" w:cs="Arial"/>
          <w:sz w:val="24"/>
          <w:szCs w:val="24"/>
        </w:rPr>
      </w:pPr>
      <w:r w:rsidRPr="00915A36">
        <w:rPr>
          <w:rFonts w:ascii="Karla" w:hAnsi="Karla" w:cs="Arial"/>
          <w:sz w:val="24"/>
          <w:szCs w:val="24"/>
        </w:rPr>
        <w:t xml:space="preserve">Women With Disabilities Australia, ‘Submission to the United Nations Thematic Study on Violence Against Women With Disabilities’, December 2011,’ </w:t>
      </w:r>
      <w:hyperlink r:id="rId42" w:history="1">
        <w:r w:rsidRPr="00915A36">
          <w:rPr>
            <w:rStyle w:val="Hyperlink"/>
            <w:rFonts w:ascii="Karla" w:hAnsi="Karla" w:cs="Arial"/>
            <w:color w:val="auto"/>
            <w:sz w:val="24"/>
            <w:szCs w:val="24"/>
          </w:rPr>
          <w:t>http://wwda.org.au/papers/subs/subs2011/</w:t>
        </w:r>
      </w:hyperlink>
    </w:p>
    <w:p w:rsidR="00F6328C" w:rsidRPr="00915A36" w:rsidRDefault="00F6328C" w:rsidP="0033377F">
      <w:pPr>
        <w:spacing w:after="0" w:line="360" w:lineRule="auto"/>
        <w:rPr>
          <w:rFonts w:ascii="Karla" w:hAnsi="Karla" w:cs="Arial"/>
          <w:sz w:val="24"/>
          <w:szCs w:val="24"/>
        </w:rPr>
      </w:pPr>
    </w:p>
    <w:p w:rsidR="00687B26" w:rsidRPr="00915A36" w:rsidRDefault="00F6328C" w:rsidP="0033377F">
      <w:pPr>
        <w:spacing w:after="0" w:line="360" w:lineRule="auto"/>
        <w:rPr>
          <w:rFonts w:ascii="Karla" w:hAnsi="Karla" w:cs="Arial"/>
          <w:sz w:val="24"/>
          <w:szCs w:val="24"/>
        </w:rPr>
      </w:pPr>
      <w:r w:rsidRPr="00915A36">
        <w:rPr>
          <w:rFonts w:ascii="Karla" w:hAnsi="Karla" w:cs="Arial"/>
          <w:sz w:val="24"/>
          <w:szCs w:val="24"/>
        </w:rPr>
        <w:t xml:space="preserve">Women With Disabilities Australia, ‘Policy Paper to the Australian Government on Violence Against Women and Girls with Disabilities,’ June 2012, </w:t>
      </w:r>
      <w:hyperlink r:id="rId43" w:history="1">
        <w:r w:rsidRPr="00915A36">
          <w:rPr>
            <w:rStyle w:val="Hyperlink"/>
            <w:rFonts w:ascii="Karla" w:hAnsi="Karla" w:cs="Arial"/>
            <w:color w:val="auto"/>
            <w:sz w:val="24"/>
            <w:szCs w:val="24"/>
          </w:rPr>
          <w:t>http://wwda.org.au/papers/subs/subs2011/</w:t>
        </w:r>
      </w:hyperlink>
    </w:p>
    <w:p w:rsidR="00E73AC1" w:rsidRPr="00915A36" w:rsidRDefault="00E73AC1" w:rsidP="0033377F">
      <w:pPr>
        <w:spacing w:after="0" w:line="360" w:lineRule="auto"/>
        <w:rPr>
          <w:rFonts w:ascii="Karla" w:hAnsi="Karla" w:cs="Arial"/>
          <w:sz w:val="24"/>
          <w:szCs w:val="24"/>
        </w:rPr>
      </w:pPr>
    </w:p>
    <w:p w:rsidR="00687B26" w:rsidRPr="00915A36" w:rsidRDefault="00687B26" w:rsidP="0033377F">
      <w:pPr>
        <w:spacing w:after="0" w:line="360" w:lineRule="auto"/>
        <w:rPr>
          <w:rFonts w:ascii="Karla" w:hAnsi="Karla" w:cs="Arial"/>
          <w:b/>
          <w:color w:val="FF0000"/>
          <w:sz w:val="24"/>
          <w:szCs w:val="24"/>
        </w:rPr>
      </w:pPr>
      <w:proofErr w:type="spellStart"/>
      <w:r w:rsidRPr="00915A36">
        <w:rPr>
          <w:rFonts w:ascii="Karla" w:hAnsi="Karla" w:cs="Arial"/>
          <w:sz w:val="24"/>
          <w:szCs w:val="24"/>
        </w:rPr>
        <w:t>Elsha</w:t>
      </w:r>
      <w:proofErr w:type="spellEnd"/>
      <w:r w:rsidRPr="00915A36">
        <w:rPr>
          <w:rFonts w:ascii="Karla" w:hAnsi="Karla" w:cs="Arial"/>
          <w:sz w:val="24"/>
          <w:szCs w:val="24"/>
        </w:rPr>
        <w:t xml:space="preserve"> Young, Peninsula Health Community Health Frankston, ‘Adolescent Violence in the Home: the missing link in family violence prevention and response,’ </w:t>
      </w:r>
      <w:r w:rsidRPr="00915A36">
        <w:rPr>
          <w:rFonts w:ascii="Karla" w:hAnsi="Karla" w:cs="Arial"/>
          <w:i/>
          <w:sz w:val="24"/>
          <w:szCs w:val="24"/>
        </w:rPr>
        <w:t>No To Violence Conference</w:t>
      </w:r>
      <w:r w:rsidRPr="00915A36">
        <w:rPr>
          <w:rFonts w:ascii="Karla" w:hAnsi="Karla" w:cs="Arial"/>
          <w:sz w:val="24"/>
          <w:szCs w:val="24"/>
        </w:rPr>
        <w:t>, 2012</w:t>
      </w:r>
    </w:p>
    <w:p w:rsidR="00E73AC1" w:rsidRPr="00915A36" w:rsidRDefault="00E73AC1" w:rsidP="0033377F">
      <w:pPr>
        <w:spacing w:after="0" w:line="360" w:lineRule="auto"/>
        <w:rPr>
          <w:rFonts w:ascii="Karla" w:hAnsi="Karla" w:cs="Arial"/>
          <w:sz w:val="24"/>
          <w:szCs w:val="24"/>
        </w:rPr>
      </w:pPr>
    </w:p>
    <w:p w:rsidR="00C0324E" w:rsidRPr="00915A36" w:rsidRDefault="00C0324E" w:rsidP="0033377F">
      <w:pPr>
        <w:spacing w:after="0" w:line="360" w:lineRule="auto"/>
        <w:rPr>
          <w:rFonts w:ascii="Karla" w:hAnsi="Karla" w:cs="Arial"/>
          <w:sz w:val="24"/>
          <w:szCs w:val="24"/>
        </w:rPr>
      </w:pPr>
      <w:r w:rsidRPr="00915A36">
        <w:rPr>
          <w:rFonts w:ascii="Karla" w:hAnsi="Karla" w:cs="Arial"/>
          <w:sz w:val="24"/>
          <w:szCs w:val="24"/>
        </w:rPr>
        <w:t xml:space="preserve">YACVic, </w:t>
      </w:r>
      <w:r w:rsidRPr="00915A36">
        <w:rPr>
          <w:rFonts w:ascii="Karla" w:hAnsi="Karla" w:cs="Arial"/>
          <w:i/>
          <w:sz w:val="24"/>
          <w:szCs w:val="24"/>
        </w:rPr>
        <w:t>The Code of Ethical Practice for the Victorian Youth Sector</w:t>
      </w:r>
      <w:r w:rsidRPr="00915A36">
        <w:rPr>
          <w:rFonts w:ascii="Karla" w:hAnsi="Karla" w:cs="Arial"/>
          <w:sz w:val="24"/>
          <w:szCs w:val="24"/>
        </w:rPr>
        <w:t>, Melbourne, 2007</w:t>
      </w:r>
    </w:p>
    <w:p w:rsidR="00C0324E" w:rsidRPr="00915A36" w:rsidRDefault="00C0324E" w:rsidP="0033377F">
      <w:pPr>
        <w:spacing w:after="0" w:line="360" w:lineRule="auto"/>
        <w:rPr>
          <w:rFonts w:ascii="Karla" w:hAnsi="Karla" w:cs="Arial"/>
          <w:sz w:val="24"/>
          <w:szCs w:val="24"/>
        </w:rPr>
      </w:pPr>
    </w:p>
    <w:p w:rsidR="00F6328C" w:rsidRPr="00915A36" w:rsidRDefault="00F6328C" w:rsidP="0033377F">
      <w:pPr>
        <w:spacing w:after="0" w:line="360" w:lineRule="auto"/>
        <w:rPr>
          <w:rFonts w:ascii="Karla" w:hAnsi="Karla" w:cs="Arial"/>
          <w:sz w:val="24"/>
          <w:szCs w:val="24"/>
        </w:rPr>
      </w:pPr>
      <w:r w:rsidRPr="00915A36">
        <w:rPr>
          <w:rFonts w:ascii="Karla" w:hAnsi="Karla" w:cs="Arial"/>
          <w:sz w:val="24"/>
          <w:szCs w:val="24"/>
        </w:rPr>
        <w:t xml:space="preserve">Youth Disability Advocacy Service, ‘Youth Disability Rights Hub,’ 2015, </w:t>
      </w:r>
      <w:hyperlink r:id="rId44" w:history="1">
        <w:r w:rsidRPr="00915A36">
          <w:rPr>
            <w:rStyle w:val="Hyperlink"/>
            <w:rFonts w:ascii="Karla" w:hAnsi="Karla" w:cs="Arial"/>
            <w:color w:val="auto"/>
            <w:sz w:val="24"/>
            <w:szCs w:val="24"/>
          </w:rPr>
          <w:t>http://youthdisabilityrights.org.au/</w:t>
        </w:r>
      </w:hyperlink>
    </w:p>
    <w:p w:rsidR="00F6328C" w:rsidRPr="00915A36" w:rsidRDefault="00F6328C" w:rsidP="0033377F">
      <w:pPr>
        <w:spacing w:after="0" w:line="360" w:lineRule="auto"/>
        <w:rPr>
          <w:rFonts w:ascii="Karla" w:hAnsi="Karla" w:cs="Arial"/>
          <w:sz w:val="24"/>
          <w:szCs w:val="24"/>
        </w:rPr>
      </w:pPr>
    </w:p>
    <w:p w:rsidR="00687B26" w:rsidRPr="00915A36" w:rsidRDefault="00687B26" w:rsidP="0033377F">
      <w:pPr>
        <w:spacing w:after="0" w:line="360" w:lineRule="auto"/>
        <w:rPr>
          <w:rFonts w:ascii="Karla" w:hAnsi="Karla" w:cs="Arial"/>
          <w:sz w:val="24"/>
          <w:szCs w:val="24"/>
        </w:rPr>
      </w:pPr>
      <w:r w:rsidRPr="00915A36">
        <w:rPr>
          <w:rFonts w:ascii="Karla" w:hAnsi="Karla" w:cs="Arial"/>
          <w:sz w:val="24"/>
          <w:szCs w:val="24"/>
        </w:rPr>
        <w:t>Youth Support and Advocacy Service (YSAS), ‘Royal Commission into Family Violence (Victoria): YSAS issues paper,’ 2015</w:t>
      </w:r>
    </w:p>
    <w:p w:rsidR="00915A36" w:rsidRDefault="00915A36">
      <w:pPr>
        <w:rPr>
          <w:rFonts w:ascii="Karla" w:hAnsi="Karla" w:cs="Arial"/>
          <w:b/>
          <w:color w:val="FF0000"/>
          <w:sz w:val="24"/>
          <w:szCs w:val="24"/>
        </w:rPr>
      </w:pPr>
      <w:r>
        <w:rPr>
          <w:rFonts w:ascii="Karla" w:hAnsi="Karla" w:cs="Arial"/>
          <w:b/>
          <w:color w:val="FF0000"/>
          <w:sz w:val="24"/>
          <w:szCs w:val="24"/>
        </w:rPr>
        <w:br w:type="page"/>
      </w:r>
    </w:p>
    <w:p w:rsidR="00E73AC1" w:rsidRPr="00915A36" w:rsidRDefault="00E73AC1" w:rsidP="0033377F">
      <w:pPr>
        <w:spacing w:after="0" w:line="360" w:lineRule="auto"/>
        <w:rPr>
          <w:rFonts w:ascii="Karla" w:hAnsi="Karla" w:cs="Arial"/>
          <w:b/>
          <w:color w:val="FF0000"/>
          <w:sz w:val="24"/>
          <w:szCs w:val="24"/>
        </w:rPr>
      </w:pPr>
    </w:p>
    <w:sectPr w:rsidR="00E73AC1" w:rsidRPr="00915A36" w:rsidSect="005A6E0A">
      <w:headerReference w:type="even" r:id="rId45"/>
      <w:headerReference w:type="default" r:id="rId46"/>
      <w:footerReference w:type="even" r:id="rId47"/>
      <w:footerReference w:type="default" r:id="rId48"/>
      <w:headerReference w:type="first" r:id="rId49"/>
      <w:footerReference w:type="first" r:id="rId50"/>
      <w:footnotePr>
        <w:numFmt w:val="chicago"/>
      </w:footnotePr>
      <w:endnotePr>
        <w:numFmt w:val="decimal"/>
      </w:endnotePr>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E8D" w:rsidRDefault="008B6E8D" w:rsidP="00582C18">
      <w:pPr>
        <w:spacing w:after="0" w:line="240" w:lineRule="auto"/>
      </w:pPr>
      <w:r>
        <w:separator/>
      </w:r>
    </w:p>
  </w:endnote>
  <w:endnote w:type="continuationSeparator" w:id="0">
    <w:p w:rsidR="008B6E8D" w:rsidRDefault="008B6E8D" w:rsidP="00582C18">
      <w:pPr>
        <w:spacing w:after="0" w:line="240" w:lineRule="auto"/>
      </w:pPr>
      <w:r>
        <w:continuationSeparator/>
      </w:r>
    </w:p>
  </w:endnote>
  <w:endnote w:id="1">
    <w:p w:rsidR="008B6E8D" w:rsidRPr="00915A36" w:rsidRDefault="008B6E8D" w:rsidP="00C05830">
      <w:pPr>
        <w:pStyle w:val="EndnoteText"/>
        <w:rPr>
          <w:rFonts w:ascii="Karla" w:hAnsi="Karla" w:cs="Arial"/>
        </w:rPr>
      </w:pPr>
      <w:r w:rsidRPr="00915A36">
        <w:rPr>
          <w:rStyle w:val="EndnoteReference"/>
          <w:rFonts w:ascii="Karla" w:hAnsi="Karla" w:cs="Arial"/>
        </w:rPr>
        <w:endnoteRef/>
      </w:r>
      <w:r w:rsidRPr="00915A36">
        <w:rPr>
          <w:rFonts w:ascii="Karla" w:hAnsi="Karla" w:cs="Arial"/>
        </w:rPr>
        <w:t xml:space="preserve"> Australian Bureau of Statistics (ABS), </w:t>
      </w:r>
      <w:r w:rsidRPr="00915A36">
        <w:rPr>
          <w:rFonts w:ascii="Karla" w:hAnsi="Karla" w:cs="Arial"/>
          <w:i/>
        </w:rPr>
        <w:t>Australian Demographic Statistics</w:t>
      </w:r>
      <w:r w:rsidRPr="00915A36">
        <w:rPr>
          <w:rFonts w:ascii="Karla" w:hAnsi="Karla" w:cs="Arial"/>
        </w:rPr>
        <w:t xml:space="preserve">, ‘Time Series Workbook: 3101.0 Australian Demographic Statistics: Estimated Resident Population by Single Year of Age, Victoria,’ </w:t>
      </w:r>
      <w:hyperlink r:id="rId1" w:history="1">
        <w:r w:rsidRPr="00915A36">
          <w:rPr>
            <w:rStyle w:val="Hyperlink"/>
            <w:rFonts w:ascii="Karla" w:hAnsi="Karla" w:cs="Arial"/>
            <w:color w:val="auto"/>
          </w:rPr>
          <w:t>http://www.abs.gov.au/AUSSTATS/abs@.nsf/DetailsPage/3101.0Jun%202013?OpenDocument</w:t>
        </w:r>
      </w:hyperlink>
      <w:r w:rsidRPr="00915A36">
        <w:rPr>
          <w:rStyle w:val="Hyperlink"/>
          <w:rFonts w:ascii="Karla" w:hAnsi="Karla" w:cs="Arial"/>
          <w:color w:val="auto"/>
        </w:rPr>
        <w:t xml:space="preserve"> </w:t>
      </w:r>
    </w:p>
  </w:endnote>
  <w:endnote w:id="2">
    <w:p w:rsidR="008B6E8D" w:rsidRPr="00915A36" w:rsidRDefault="008B6E8D" w:rsidP="00C05830">
      <w:pPr>
        <w:spacing w:after="0" w:line="240" w:lineRule="auto"/>
        <w:rPr>
          <w:rFonts w:ascii="Karla" w:hAnsi="Karla" w:cs="Arial"/>
          <w:sz w:val="20"/>
          <w:szCs w:val="20"/>
        </w:rPr>
      </w:pPr>
      <w:r w:rsidRPr="00915A36">
        <w:rPr>
          <w:rStyle w:val="EndnoteReference"/>
          <w:rFonts w:ascii="Karla" w:hAnsi="Karla" w:cs="Arial"/>
          <w:sz w:val="20"/>
          <w:szCs w:val="20"/>
        </w:rPr>
        <w:endnoteRef/>
      </w:r>
      <w:r w:rsidRPr="00915A36">
        <w:rPr>
          <w:rFonts w:ascii="Karla" w:hAnsi="Karla" w:cs="Arial"/>
          <w:sz w:val="20"/>
          <w:szCs w:val="20"/>
        </w:rPr>
        <w:t xml:space="preserve"> ABS, </w:t>
      </w:r>
      <w:r w:rsidRPr="00915A36">
        <w:rPr>
          <w:rFonts w:ascii="Karla" w:hAnsi="Karla" w:cs="Arial"/>
          <w:i/>
          <w:sz w:val="20"/>
          <w:szCs w:val="20"/>
        </w:rPr>
        <w:t>4906.0 - Personal Safety, Australia, 2012</w:t>
      </w:r>
      <w:r w:rsidRPr="00915A36">
        <w:rPr>
          <w:rFonts w:ascii="Karla" w:hAnsi="Karla" w:cs="Arial"/>
          <w:sz w:val="20"/>
          <w:szCs w:val="20"/>
        </w:rPr>
        <w:t xml:space="preserve">, ‘State Tables – Victoria’, Selected Characteristics of Types of Violence,’ and ‘Perpetrators of Violence summary’, </w:t>
      </w:r>
      <w:hyperlink r:id="rId2" w:history="1">
        <w:r w:rsidRPr="00915A36">
          <w:rPr>
            <w:rStyle w:val="Hyperlink"/>
            <w:rFonts w:ascii="Karla" w:hAnsi="Karla" w:cs="Arial"/>
            <w:color w:val="auto"/>
            <w:sz w:val="20"/>
            <w:szCs w:val="20"/>
          </w:rPr>
          <w:t>http://www.abs.gov.au/ausstats/abs@.nsf/mf/4906.0</w:t>
        </w:r>
      </w:hyperlink>
      <w:r w:rsidRPr="00915A36">
        <w:rPr>
          <w:rFonts w:ascii="Karla" w:hAnsi="Karla" w:cs="Arial"/>
          <w:sz w:val="20"/>
          <w:szCs w:val="20"/>
        </w:rPr>
        <w:t xml:space="preserve"> </w:t>
      </w:r>
    </w:p>
  </w:endnote>
  <w:endnote w:id="3">
    <w:p w:rsidR="008B6E8D" w:rsidRPr="00915A36" w:rsidRDefault="008B6E8D" w:rsidP="00C05830">
      <w:pPr>
        <w:spacing w:after="0" w:line="240" w:lineRule="auto"/>
        <w:rPr>
          <w:rFonts w:ascii="Karla" w:hAnsi="Karla" w:cs="Arial"/>
          <w:sz w:val="20"/>
          <w:szCs w:val="20"/>
        </w:rPr>
      </w:pPr>
      <w:r w:rsidRPr="00915A36">
        <w:rPr>
          <w:rStyle w:val="EndnoteReference"/>
          <w:rFonts w:ascii="Karla" w:hAnsi="Karla" w:cs="Arial"/>
          <w:sz w:val="20"/>
          <w:szCs w:val="20"/>
        </w:rPr>
        <w:endnoteRef/>
      </w:r>
      <w:r w:rsidRPr="00915A36">
        <w:rPr>
          <w:rFonts w:ascii="Karla" w:hAnsi="Karla" w:cs="Arial"/>
          <w:sz w:val="20"/>
          <w:szCs w:val="20"/>
        </w:rPr>
        <w:t xml:space="preserve"> VicHealth, </w:t>
      </w:r>
      <w:r w:rsidRPr="00915A36">
        <w:rPr>
          <w:rFonts w:ascii="Karla" w:hAnsi="Karla" w:cs="Arial"/>
          <w:i/>
          <w:sz w:val="20"/>
          <w:szCs w:val="20"/>
        </w:rPr>
        <w:t>Australians’ attitudes to violence against women</w:t>
      </w:r>
      <w:r w:rsidRPr="00915A36">
        <w:rPr>
          <w:rFonts w:ascii="Karla" w:hAnsi="Karla" w:cs="Arial"/>
          <w:sz w:val="20"/>
          <w:szCs w:val="20"/>
        </w:rPr>
        <w:t xml:space="preserve">, Carlton South, 2014, p.13; VicHealth, </w:t>
      </w:r>
      <w:r w:rsidRPr="00915A36">
        <w:rPr>
          <w:rFonts w:ascii="Karla" w:hAnsi="Karla" w:cs="Arial"/>
          <w:i/>
          <w:sz w:val="20"/>
          <w:szCs w:val="20"/>
        </w:rPr>
        <w:t>Preventing violence before it occurs: A framework and background paper to guide the primary prevention of violence against women in Victoria</w:t>
      </w:r>
      <w:r w:rsidRPr="00915A36">
        <w:rPr>
          <w:rFonts w:ascii="Karla" w:hAnsi="Karla" w:cs="Arial"/>
          <w:sz w:val="20"/>
          <w:szCs w:val="20"/>
        </w:rPr>
        <w:t xml:space="preserve">, Carlton South, 2007, pp.17-18, 51 </w:t>
      </w:r>
    </w:p>
  </w:endnote>
  <w:endnote w:id="4">
    <w:p w:rsidR="008B6E8D" w:rsidRPr="00915A36" w:rsidRDefault="008B6E8D">
      <w:pPr>
        <w:pStyle w:val="EndnoteText"/>
        <w:rPr>
          <w:rFonts w:ascii="Karla" w:hAnsi="Karla"/>
        </w:rPr>
      </w:pPr>
      <w:r w:rsidRPr="00915A36">
        <w:rPr>
          <w:rStyle w:val="EndnoteReference"/>
          <w:rFonts w:ascii="Karla" w:hAnsi="Karla"/>
        </w:rPr>
        <w:endnoteRef/>
      </w:r>
      <w:r w:rsidRPr="00915A36">
        <w:rPr>
          <w:rFonts w:ascii="Karla" w:hAnsi="Karla"/>
        </w:rPr>
        <w:t xml:space="preserve"> </w:t>
      </w:r>
      <w:r w:rsidRPr="00915A36">
        <w:rPr>
          <w:rFonts w:ascii="Karla" w:hAnsi="Karla" w:cs="Arial"/>
        </w:rPr>
        <w:t xml:space="preserve">VicHealth, </w:t>
      </w:r>
      <w:r w:rsidRPr="00915A36">
        <w:rPr>
          <w:rFonts w:ascii="Karla" w:hAnsi="Karla" w:cs="Arial"/>
          <w:i/>
        </w:rPr>
        <w:t>Preventing violence before it occurs</w:t>
      </w:r>
      <w:r w:rsidRPr="00915A36">
        <w:rPr>
          <w:rFonts w:ascii="Karla" w:hAnsi="Karla" w:cs="Arial"/>
        </w:rPr>
        <w:t>, pp.8-9</w:t>
      </w:r>
    </w:p>
  </w:endnote>
  <w:endnote w:id="5">
    <w:p w:rsidR="008B6E8D" w:rsidRPr="00915A36" w:rsidRDefault="008B6E8D" w:rsidP="00C05830">
      <w:pPr>
        <w:pStyle w:val="EndnoteText"/>
        <w:rPr>
          <w:rFonts w:ascii="Karla" w:hAnsi="Karla" w:cs="Arial"/>
        </w:rPr>
      </w:pPr>
      <w:r w:rsidRPr="00915A36">
        <w:rPr>
          <w:rStyle w:val="EndnoteReference"/>
          <w:rFonts w:ascii="Karla" w:hAnsi="Karla" w:cs="Arial"/>
        </w:rPr>
        <w:endnoteRef/>
      </w:r>
      <w:r w:rsidRPr="00915A36">
        <w:rPr>
          <w:rFonts w:ascii="Karla" w:hAnsi="Karla" w:cs="Arial"/>
        </w:rPr>
        <w:t xml:space="preserve"> Family Violence Protection Act (Victoria, 2008), section 5.1 (Victorian Current Acts)</w:t>
      </w:r>
    </w:p>
  </w:endnote>
  <w:endnote w:id="6">
    <w:p w:rsidR="008B6E8D" w:rsidRPr="00915A36" w:rsidRDefault="008B6E8D">
      <w:pPr>
        <w:pStyle w:val="EndnoteText"/>
        <w:rPr>
          <w:rFonts w:ascii="Karla" w:hAnsi="Karla"/>
        </w:rPr>
      </w:pPr>
      <w:r w:rsidRPr="00915A36">
        <w:rPr>
          <w:rStyle w:val="EndnoteReference"/>
          <w:rFonts w:ascii="Karla" w:hAnsi="Karla"/>
        </w:rPr>
        <w:endnoteRef/>
      </w:r>
      <w:r w:rsidRPr="00915A36">
        <w:rPr>
          <w:rFonts w:ascii="Karla" w:hAnsi="Karla"/>
        </w:rPr>
        <w:t xml:space="preserve"> </w:t>
      </w:r>
      <w:r w:rsidRPr="00915A36">
        <w:rPr>
          <w:rFonts w:ascii="Karla" w:hAnsi="Karla" w:cs="Arial"/>
        </w:rPr>
        <w:t xml:space="preserve">Australian Domestic &amp; Family Violence Clearinghouse and the University of New South Wales, </w:t>
      </w:r>
      <w:r w:rsidRPr="00915A36">
        <w:rPr>
          <w:rFonts w:ascii="Karla" w:hAnsi="Karla" w:cs="Arial"/>
          <w:i/>
        </w:rPr>
        <w:t>The Impact of Domestic Violence on Children: A Literature Review</w:t>
      </w:r>
      <w:r w:rsidRPr="00915A36">
        <w:rPr>
          <w:rFonts w:ascii="Karla" w:hAnsi="Karla" w:cs="Arial"/>
        </w:rPr>
        <w:t xml:space="preserve">, report prepared for the Benevolent Society, Sydney, 1 August 2011, pp.4-5; Dr Lesley Laing, ‘Children, young people and domestic violence’, </w:t>
      </w:r>
      <w:r w:rsidRPr="00915A36">
        <w:rPr>
          <w:rFonts w:ascii="Karla" w:hAnsi="Karla" w:cs="Arial"/>
          <w:i/>
        </w:rPr>
        <w:t>Australian Domestic &amp; Family Violence Clearinghouse</w:t>
      </w:r>
      <w:r w:rsidRPr="00915A36">
        <w:rPr>
          <w:rFonts w:ascii="Karla" w:hAnsi="Karla" w:cs="Arial"/>
        </w:rPr>
        <w:t xml:space="preserve">, Issues Paper 2, 2000, pp.4-12; UNICEF, </w:t>
      </w:r>
      <w:r w:rsidRPr="00915A36">
        <w:rPr>
          <w:rFonts w:ascii="Karla" w:hAnsi="Karla" w:cs="Arial"/>
          <w:i/>
        </w:rPr>
        <w:t>Behind Closed Doors: The Impact of Domestic Violence on Children</w:t>
      </w:r>
      <w:r w:rsidRPr="00915A36">
        <w:rPr>
          <w:rFonts w:ascii="Karla" w:hAnsi="Karla" w:cs="Arial"/>
        </w:rPr>
        <w:t>, United Kingdom, 2009, pp.3,7</w:t>
      </w:r>
    </w:p>
  </w:endnote>
  <w:endnote w:id="7">
    <w:p w:rsidR="008B6E8D" w:rsidRPr="00915A36" w:rsidRDefault="008B6E8D" w:rsidP="00A32452">
      <w:pPr>
        <w:spacing w:after="0" w:line="240" w:lineRule="auto"/>
        <w:rPr>
          <w:rFonts w:ascii="Karla" w:hAnsi="Karla" w:cs="Arial"/>
        </w:rPr>
      </w:pPr>
      <w:r w:rsidRPr="00915A36">
        <w:rPr>
          <w:rStyle w:val="EndnoteReference"/>
          <w:rFonts w:ascii="Karla" w:hAnsi="Karla" w:cs="Arial"/>
          <w:sz w:val="20"/>
          <w:szCs w:val="20"/>
        </w:rPr>
        <w:endnoteRef/>
      </w:r>
      <w:r w:rsidRPr="00915A36">
        <w:rPr>
          <w:rFonts w:ascii="Karla" w:hAnsi="Karla" w:cs="Arial"/>
          <w:sz w:val="20"/>
          <w:szCs w:val="20"/>
        </w:rPr>
        <w:t xml:space="preserve"> Australian Domestic &amp; Family Violence Clearinghouse and the University of New South Wales, </w:t>
      </w:r>
      <w:r w:rsidRPr="00915A36">
        <w:rPr>
          <w:rFonts w:ascii="Karla" w:hAnsi="Karla" w:cs="Arial"/>
          <w:i/>
          <w:sz w:val="20"/>
          <w:szCs w:val="20"/>
        </w:rPr>
        <w:t>The Impact of Domestic Violence on Children</w:t>
      </w:r>
      <w:r w:rsidRPr="00915A36">
        <w:rPr>
          <w:rFonts w:ascii="Karla" w:hAnsi="Karla" w:cs="Arial"/>
          <w:sz w:val="20"/>
          <w:szCs w:val="20"/>
        </w:rPr>
        <w:t xml:space="preserve">; Michael Flood and Lara Fergus, </w:t>
      </w:r>
      <w:r w:rsidRPr="00915A36">
        <w:rPr>
          <w:rFonts w:ascii="Karla" w:hAnsi="Karla" w:cs="Arial"/>
          <w:i/>
          <w:sz w:val="20"/>
          <w:szCs w:val="20"/>
        </w:rPr>
        <w:t>An Assault on Our Future: The impact of violence on young people and their relationships - A White Ribbon Foundation Report</w:t>
      </w:r>
      <w:r w:rsidRPr="00915A36">
        <w:rPr>
          <w:rFonts w:ascii="Karla" w:hAnsi="Karla" w:cs="Arial"/>
          <w:sz w:val="20"/>
          <w:szCs w:val="20"/>
        </w:rPr>
        <w:t xml:space="preserve">, 2010, pp.2, 8, 13-15 </w:t>
      </w:r>
      <w:hyperlink r:id="rId3" w:history="1">
        <w:r w:rsidRPr="00915A36">
          <w:rPr>
            <w:rStyle w:val="Hyperlink"/>
            <w:rFonts w:ascii="Karla" w:hAnsi="Karla" w:cs="Arial"/>
            <w:color w:val="auto"/>
            <w:sz w:val="20"/>
            <w:szCs w:val="20"/>
          </w:rPr>
          <w:t>http://www.whiteribbon.org.au/uploads/media/Research_series/An_assault_on_our_future_FULL_Flood__Fergus_2010.pdf</w:t>
        </w:r>
      </w:hyperlink>
      <w:r w:rsidRPr="00915A36">
        <w:rPr>
          <w:rStyle w:val="Hyperlink"/>
          <w:rFonts w:ascii="Karla" w:hAnsi="Karla" w:cs="Arial"/>
          <w:color w:val="auto"/>
          <w:sz w:val="20"/>
          <w:szCs w:val="20"/>
        </w:rPr>
        <w:t xml:space="preserve">  ; </w:t>
      </w:r>
      <w:r w:rsidRPr="00915A36">
        <w:rPr>
          <w:rFonts w:ascii="Karla" w:hAnsi="Karla" w:cs="Arial"/>
          <w:sz w:val="20"/>
          <w:szCs w:val="20"/>
        </w:rPr>
        <w:t xml:space="preserve">Laing, ‘Children, young people and domestic violence’, pp.1-3; UNICEF, </w:t>
      </w:r>
      <w:r w:rsidRPr="00915A36">
        <w:rPr>
          <w:rFonts w:ascii="Karla" w:hAnsi="Karla" w:cs="Arial"/>
          <w:i/>
          <w:sz w:val="20"/>
          <w:szCs w:val="20"/>
        </w:rPr>
        <w:t>Behind Closed Doors</w:t>
      </w:r>
      <w:r w:rsidRPr="00915A36">
        <w:rPr>
          <w:rFonts w:ascii="Karla" w:hAnsi="Karla" w:cs="Arial"/>
          <w:sz w:val="20"/>
          <w:szCs w:val="20"/>
        </w:rPr>
        <w:t>, pp.3-7</w:t>
      </w:r>
    </w:p>
  </w:endnote>
  <w:endnote w:id="8">
    <w:p w:rsidR="008B6E8D" w:rsidRPr="00915A36" w:rsidRDefault="008B6E8D" w:rsidP="00C05830">
      <w:pPr>
        <w:pStyle w:val="EndnoteText"/>
        <w:rPr>
          <w:rFonts w:ascii="Karla" w:hAnsi="Karla" w:cs="Arial"/>
        </w:rPr>
      </w:pPr>
      <w:r w:rsidRPr="00915A36">
        <w:rPr>
          <w:rStyle w:val="EndnoteReference"/>
          <w:rFonts w:ascii="Karla" w:hAnsi="Karla" w:cs="Arial"/>
        </w:rPr>
        <w:endnoteRef/>
      </w:r>
      <w:r w:rsidRPr="00915A36">
        <w:rPr>
          <w:rFonts w:ascii="Karla" w:hAnsi="Karla" w:cs="Arial"/>
        </w:rPr>
        <w:t xml:space="preserve"> Youth Support and Advocacy Service (YSAS), ‘Royal Commission into Family Violence (Victoria): YSAS issues paper,’ 2015 </w:t>
      </w:r>
    </w:p>
  </w:endnote>
  <w:endnote w:id="9">
    <w:p w:rsidR="008B6E8D" w:rsidRPr="00915A36" w:rsidRDefault="008B6E8D" w:rsidP="00A32452">
      <w:pPr>
        <w:spacing w:after="0" w:line="240" w:lineRule="auto"/>
        <w:rPr>
          <w:rFonts w:ascii="Karla" w:hAnsi="Karla" w:cs="Arial"/>
        </w:rPr>
      </w:pPr>
      <w:r w:rsidRPr="00915A36">
        <w:rPr>
          <w:rStyle w:val="EndnoteReference"/>
          <w:rFonts w:ascii="Karla" w:hAnsi="Karla" w:cs="Arial"/>
          <w:sz w:val="20"/>
          <w:szCs w:val="20"/>
        </w:rPr>
        <w:endnoteRef/>
      </w:r>
      <w:r w:rsidRPr="00915A36">
        <w:rPr>
          <w:rFonts w:ascii="Karla" w:hAnsi="Karla" w:cs="Arial"/>
          <w:sz w:val="20"/>
          <w:szCs w:val="20"/>
        </w:rPr>
        <w:t xml:space="preserve"> Australian Institute of Health and Welfare (AIHW), </w:t>
      </w:r>
      <w:r w:rsidRPr="00915A36">
        <w:rPr>
          <w:rFonts w:ascii="Karla" w:hAnsi="Karla" w:cs="Arial"/>
          <w:i/>
          <w:sz w:val="20"/>
          <w:szCs w:val="20"/>
        </w:rPr>
        <w:t>Specialist homelessness services 2013–2014</w:t>
      </w:r>
      <w:r w:rsidRPr="00915A36">
        <w:rPr>
          <w:rFonts w:ascii="Karla" w:hAnsi="Karla" w:cs="Arial"/>
          <w:sz w:val="20"/>
          <w:szCs w:val="20"/>
        </w:rPr>
        <w:t xml:space="preserve">, Canberra, 2014, p.33; AIHW, ‘Specialist Homelessness Services 2013-14 – Supplementary Tables, National’, </w:t>
      </w:r>
      <w:hyperlink r:id="rId4" w:history="1">
        <w:r w:rsidRPr="00915A36">
          <w:rPr>
            <w:rStyle w:val="Hyperlink"/>
            <w:rFonts w:ascii="Karla" w:hAnsi="Karla" w:cs="Arial"/>
            <w:color w:val="auto"/>
            <w:sz w:val="20"/>
            <w:szCs w:val="20"/>
          </w:rPr>
          <w:t>http://www.aihw.gov.au/publication-detail/?id=60129550000&amp;tab=3</w:t>
        </w:r>
      </w:hyperlink>
      <w:r w:rsidRPr="00915A36">
        <w:rPr>
          <w:rFonts w:ascii="Karla" w:hAnsi="Karla" w:cs="Arial"/>
          <w:sz w:val="20"/>
          <w:szCs w:val="20"/>
        </w:rPr>
        <w:t xml:space="preserve"> </w:t>
      </w:r>
    </w:p>
  </w:endnote>
  <w:endnote w:id="10">
    <w:p w:rsidR="008B6E8D" w:rsidRPr="00915A36" w:rsidRDefault="008B6E8D" w:rsidP="00C05830">
      <w:pPr>
        <w:pStyle w:val="EndnoteText"/>
        <w:rPr>
          <w:rFonts w:ascii="Karla" w:hAnsi="Karla" w:cs="Arial"/>
        </w:rPr>
      </w:pPr>
      <w:r w:rsidRPr="00915A36">
        <w:rPr>
          <w:rStyle w:val="EndnoteReference"/>
          <w:rFonts w:ascii="Karla" w:hAnsi="Karla" w:cs="Arial"/>
        </w:rPr>
        <w:endnoteRef/>
      </w:r>
      <w:r w:rsidRPr="00915A36">
        <w:rPr>
          <w:rFonts w:ascii="Karla" w:hAnsi="Karla" w:cs="Arial"/>
        </w:rPr>
        <w:t xml:space="preserve"> Paul </w:t>
      </w:r>
      <w:proofErr w:type="spellStart"/>
      <w:r w:rsidRPr="00915A36">
        <w:rPr>
          <w:rFonts w:ascii="Karla" w:hAnsi="Karla" w:cs="Arial"/>
        </w:rPr>
        <w:t>Flatau</w:t>
      </w:r>
      <w:proofErr w:type="spellEnd"/>
      <w:r w:rsidRPr="00915A36">
        <w:rPr>
          <w:rFonts w:ascii="Karla" w:hAnsi="Karla" w:cs="Arial"/>
        </w:rPr>
        <w:t xml:space="preserve">, Monica </w:t>
      </w:r>
      <w:proofErr w:type="spellStart"/>
      <w:r w:rsidRPr="00915A36">
        <w:rPr>
          <w:rFonts w:ascii="Karla" w:hAnsi="Karla" w:cs="Arial"/>
        </w:rPr>
        <w:t>Thielking</w:t>
      </w:r>
      <w:proofErr w:type="spellEnd"/>
      <w:r w:rsidRPr="00915A36">
        <w:rPr>
          <w:rFonts w:ascii="Karla" w:hAnsi="Karla" w:cs="Arial"/>
        </w:rPr>
        <w:t xml:space="preserve">, David </w:t>
      </w:r>
      <w:proofErr w:type="spellStart"/>
      <w:r w:rsidRPr="00915A36">
        <w:rPr>
          <w:rFonts w:ascii="Karla" w:hAnsi="Karla" w:cs="Arial"/>
        </w:rPr>
        <w:t>MacKenzie</w:t>
      </w:r>
      <w:proofErr w:type="spellEnd"/>
      <w:r w:rsidRPr="00915A36">
        <w:rPr>
          <w:rFonts w:ascii="Karla" w:hAnsi="Karla" w:cs="Arial"/>
        </w:rPr>
        <w:t xml:space="preserve">, Adam Steen, </w:t>
      </w:r>
      <w:r w:rsidRPr="00915A36">
        <w:rPr>
          <w:rFonts w:ascii="Karla" w:hAnsi="Karla" w:cs="Arial"/>
          <w:i/>
        </w:rPr>
        <w:t xml:space="preserve">The cost of youth homelessness in Australia study, </w:t>
      </w:r>
      <w:r w:rsidRPr="00915A36">
        <w:rPr>
          <w:rFonts w:ascii="Karla" w:hAnsi="Karla" w:cs="Arial"/>
        </w:rPr>
        <w:t>Swinburne Institute for Social Research, Swinburne University of Technology, 2015, pp.2, 7-9</w:t>
      </w:r>
    </w:p>
  </w:endnote>
  <w:endnote w:id="11">
    <w:p w:rsidR="008B6E8D" w:rsidRPr="00915A36" w:rsidRDefault="008B6E8D" w:rsidP="00A32452">
      <w:pPr>
        <w:spacing w:after="0" w:line="240" w:lineRule="auto"/>
        <w:rPr>
          <w:rFonts w:ascii="Karla" w:hAnsi="Karla" w:cs="Arial"/>
        </w:rPr>
      </w:pPr>
      <w:r w:rsidRPr="00915A36">
        <w:rPr>
          <w:rStyle w:val="EndnoteReference"/>
          <w:rFonts w:ascii="Karla" w:hAnsi="Karla" w:cs="Arial"/>
          <w:sz w:val="20"/>
          <w:szCs w:val="20"/>
        </w:rPr>
        <w:endnoteRef/>
      </w:r>
      <w:r w:rsidRPr="00915A36">
        <w:rPr>
          <w:rFonts w:ascii="Karla" w:hAnsi="Karla" w:cs="Arial"/>
          <w:sz w:val="20"/>
          <w:szCs w:val="20"/>
        </w:rPr>
        <w:t xml:space="preserve"> AIHW, </w:t>
      </w:r>
      <w:r w:rsidRPr="00915A36">
        <w:rPr>
          <w:rFonts w:ascii="Karla" w:hAnsi="Karla" w:cs="Arial"/>
          <w:i/>
          <w:sz w:val="20"/>
          <w:szCs w:val="20"/>
        </w:rPr>
        <w:t>Specialist homelessness services 2013–2014</w:t>
      </w:r>
      <w:r w:rsidRPr="00915A36">
        <w:rPr>
          <w:rFonts w:ascii="Karla" w:hAnsi="Karla" w:cs="Arial"/>
          <w:sz w:val="20"/>
          <w:szCs w:val="20"/>
        </w:rPr>
        <w:t>, p.33; AIHW, ‘Specialist Homelessness Services 2013-14 – Supplementary Tables, National’</w:t>
      </w:r>
    </w:p>
  </w:endnote>
  <w:endnote w:id="12">
    <w:p w:rsidR="008B6E8D" w:rsidRPr="00915A36" w:rsidRDefault="008B6E8D" w:rsidP="00A32452">
      <w:pPr>
        <w:spacing w:after="0" w:line="240" w:lineRule="auto"/>
        <w:rPr>
          <w:rFonts w:ascii="Karla" w:hAnsi="Karla" w:cs="Arial"/>
        </w:rPr>
      </w:pPr>
      <w:r w:rsidRPr="00915A36">
        <w:rPr>
          <w:rStyle w:val="EndnoteReference"/>
          <w:rFonts w:ascii="Karla" w:hAnsi="Karla" w:cs="Arial"/>
          <w:sz w:val="20"/>
          <w:szCs w:val="20"/>
        </w:rPr>
        <w:endnoteRef/>
      </w:r>
      <w:r w:rsidRPr="00915A36">
        <w:rPr>
          <w:rFonts w:ascii="Karla" w:hAnsi="Karla" w:cs="Arial"/>
          <w:sz w:val="20"/>
          <w:szCs w:val="20"/>
        </w:rPr>
        <w:t xml:space="preserve"> AIHW,</w:t>
      </w:r>
      <w:r w:rsidRPr="00915A36">
        <w:rPr>
          <w:rFonts w:ascii="Karla" w:hAnsi="Karla" w:cs="Arial"/>
          <w:i/>
          <w:sz w:val="20"/>
          <w:szCs w:val="20"/>
        </w:rPr>
        <w:t xml:space="preserve"> Housing outcomes for groups vulnerable to homelessness, 1 July 2011 to 31 December 2013, </w:t>
      </w:r>
      <w:r w:rsidRPr="00915A36">
        <w:rPr>
          <w:rFonts w:ascii="Karla" w:hAnsi="Karla" w:cs="Arial"/>
          <w:sz w:val="20"/>
          <w:szCs w:val="20"/>
        </w:rPr>
        <w:t>Canberra, 2014, pp.11-12, 16</w:t>
      </w:r>
    </w:p>
  </w:endnote>
  <w:endnote w:id="13">
    <w:p w:rsidR="008B6E8D" w:rsidRPr="00915A36" w:rsidRDefault="008B6E8D" w:rsidP="00C05830">
      <w:pPr>
        <w:pStyle w:val="EndnoteText"/>
        <w:rPr>
          <w:rFonts w:ascii="Karla" w:hAnsi="Karla" w:cs="Arial"/>
        </w:rPr>
      </w:pPr>
      <w:r w:rsidRPr="00915A36">
        <w:rPr>
          <w:rStyle w:val="EndnoteReference"/>
          <w:rFonts w:ascii="Karla" w:hAnsi="Karla" w:cs="Arial"/>
        </w:rPr>
        <w:endnoteRef/>
      </w:r>
      <w:r w:rsidRPr="00915A36">
        <w:rPr>
          <w:rFonts w:ascii="Karla" w:hAnsi="Karla" w:cs="Arial"/>
        </w:rPr>
        <w:t xml:space="preserve"> Real Estate Institute of Victoria, ‘Median Rents by Suburb: One Bedroom Units’, </w:t>
      </w:r>
      <w:hyperlink r:id="rId5" w:history="1">
        <w:r w:rsidRPr="00915A36">
          <w:rPr>
            <w:rStyle w:val="Hyperlink"/>
            <w:rFonts w:ascii="Karla" w:hAnsi="Karla" w:cs="Arial"/>
            <w:color w:val="auto"/>
          </w:rPr>
          <w:t>http://www.reiv.com.au/Property-Research/Rental-Data/Median-rents-by-suburb/1-bedroom-units</w:t>
        </w:r>
      </w:hyperlink>
      <w:r w:rsidRPr="00915A36">
        <w:rPr>
          <w:rFonts w:ascii="Karla" w:hAnsi="Karla" w:cs="Arial"/>
        </w:rPr>
        <w:t xml:space="preserve"> See also Australian Government Department of Human Services, ‘Youth Allowance,’ May 2015, </w:t>
      </w:r>
      <w:hyperlink r:id="rId6" w:history="1">
        <w:r w:rsidRPr="00915A36">
          <w:rPr>
            <w:rStyle w:val="Hyperlink"/>
            <w:rFonts w:ascii="Karla" w:hAnsi="Karla" w:cs="Arial"/>
            <w:color w:val="auto"/>
          </w:rPr>
          <w:t>http://www.humanservices.gov.au/customer/services/centrelink/youth-allowance</w:t>
        </w:r>
      </w:hyperlink>
      <w:r w:rsidRPr="00915A36">
        <w:rPr>
          <w:rFonts w:ascii="Karla" w:hAnsi="Karla" w:cs="Arial"/>
        </w:rPr>
        <w:t xml:space="preserve"> </w:t>
      </w:r>
    </w:p>
  </w:endnote>
  <w:endnote w:id="14">
    <w:p w:rsidR="008B6E8D" w:rsidRPr="00915A36" w:rsidRDefault="008B6E8D" w:rsidP="00C05830">
      <w:pPr>
        <w:pStyle w:val="EndnoteText"/>
        <w:rPr>
          <w:rFonts w:ascii="Karla" w:hAnsi="Karla" w:cs="Arial"/>
        </w:rPr>
      </w:pPr>
      <w:r w:rsidRPr="00915A36">
        <w:rPr>
          <w:rStyle w:val="EndnoteReference"/>
          <w:rFonts w:ascii="Karla" w:hAnsi="Karla" w:cs="Arial"/>
        </w:rPr>
        <w:endnoteRef/>
      </w:r>
      <w:r w:rsidRPr="00915A36">
        <w:rPr>
          <w:rFonts w:ascii="Karla" w:hAnsi="Karla" w:cs="Arial"/>
        </w:rPr>
        <w:t xml:space="preserve"> Victorian Government Department of Health and Human Services, ‘</w:t>
      </w:r>
      <w:r w:rsidRPr="00915A36">
        <w:rPr>
          <w:rFonts w:ascii="Karla" w:hAnsi="Karla" w:cs="Arial"/>
          <w:lang w:val="en"/>
        </w:rPr>
        <w:t xml:space="preserve">Public housing waiting and transfer list’, March 2015, </w:t>
      </w:r>
      <w:hyperlink r:id="rId7" w:history="1">
        <w:r w:rsidRPr="00915A36">
          <w:rPr>
            <w:rStyle w:val="Hyperlink"/>
            <w:rFonts w:ascii="Karla" w:hAnsi="Karla" w:cs="Arial"/>
            <w:color w:val="auto"/>
            <w:lang w:val="en"/>
          </w:rPr>
          <w:t>http://www.dhs.vic.gov.au/about-the-department/documents-and-resources/research,-data-and-statistics/public-housing-waiting-and-transfer-list</w:t>
        </w:r>
      </w:hyperlink>
      <w:r w:rsidRPr="00915A36">
        <w:rPr>
          <w:rFonts w:ascii="Karla" w:hAnsi="Karla" w:cs="Arial"/>
          <w:lang w:val="en"/>
        </w:rPr>
        <w:t xml:space="preserve"> </w:t>
      </w:r>
    </w:p>
  </w:endnote>
  <w:endnote w:id="15">
    <w:p w:rsidR="008B6E8D" w:rsidRPr="00915A36" w:rsidRDefault="008B6E8D" w:rsidP="00C05830">
      <w:pPr>
        <w:pStyle w:val="EndnoteText"/>
        <w:rPr>
          <w:rFonts w:ascii="Karla" w:hAnsi="Karla" w:cs="Arial"/>
        </w:rPr>
      </w:pPr>
      <w:r w:rsidRPr="00915A36">
        <w:rPr>
          <w:rStyle w:val="EndnoteReference"/>
          <w:rFonts w:ascii="Karla" w:hAnsi="Karla" w:cs="Arial"/>
        </w:rPr>
        <w:endnoteRef/>
      </w:r>
      <w:r w:rsidRPr="00915A36">
        <w:rPr>
          <w:rFonts w:ascii="Karla" w:hAnsi="Karla" w:cs="Arial"/>
        </w:rPr>
        <w:t xml:space="preserve"> David </w:t>
      </w:r>
      <w:proofErr w:type="spellStart"/>
      <w:r w:rsidRPr="00915A36">
        <w:rPr>
          <w:rFonts w:ascii="Karla" w:hAnsi="Karla" w:cs="Arial"/>
        </w:rPr>
        <w:t>Indermaur</w:t>
      </w:r>
      <w:proofErr w:type="spellEnd"/>
      <w:r w:rsidRPr="00915A36">
        <w:rPr>
          <w:rFonts w:ascii="Karla" w:hAnsi="Karla" w:cs="Arial"/>
        </w:rPr>
        <w:t>, ‘No.195, Young Australians and Domestic Violence,’ Australian Institute of Criminology, February 2001, pp.4-5</w:t>
      </w:r>
    </w:p>
  </w:endnote>
  <w:endnote w:id="16">
    <w:p w:rsidR="008B6E8D" w:rsidRPr="00915A36" w:rsidRDefault="008B6E8D" w:rsidP="00C05830">
      <w:pPr>
        <w:pStyle w:val="EndnoteText"/>
        <w:rPr>
          <w:rFonts w:ascii="Karla" w:hAnsi="Karla" w:cs="Arial"/>
        </w:rPr>
      </w:pPr>
      <w:r w:rsidRPr="00915A36">
        <w:rPr>
          <w:rStyle w:val="EndnoteReference"/>
          <w:rFonts w:ascii="Karla" w:hAnsi="Karla" w:cs="Arial"/>
        </w:rPr>
        <w:endnoteRef/>
      </w:r>
      <w:r w:rsidRPr="00915A36">
        <w:rPr>
          <w:rFonts w:ascii="Karla" w:hAnsi="Karla" w:cs="Arial"/>
        </w:rPr>
        <w:t xml:space="preserve"> Rosalyn D. Lee, Mikel L. Walters, Jeffrey E. Hall, Kathleen C. </w:t>
      </w:r>
      <w:proofErr w:type="spellStart"/>
      <w:r w:rsidRPr="00915A36">
        <w:rPr>
          <w:rFonts w:ascii="Karla" w:hAnsi="Karla" w:cs="Arial"/>
        </w:rPr>
        <w:t>Basile</w:t>
      </w:r>
      <w:proofErr w:type="spellEnd"/>
      <w:r w:rsidRPr="00915A36">
        <w:rPr>
          <w:rFonts w:ascii="Karla" w:hAnsi="Karla" w:cs="Arial"/>
        </w:rPr>
        <w:t>, ‘</w:t>
      </w:r>
      <w:proofErr w:type="spellStart"/>
      <w:r w:rsidRPr="00915A36">
        <w:rPr>
          <w:rFonts w:ascii="Karla" w:hAnsi="Karla" w:cs="Arial"/>
        </w:rPr>
        <w:t>Behavioral</w:t>
      </w:r>
      <w:proofErr w:type="spellEnd"/>
      <w:r w:rsidRPr="00915A36">
        <w:rPr>
          <w:rFonts w:ascii="Karla" w:hAnsi="Karla" w:cs="Arial"/>
        </w:rPr>
        <w:t xml:space="preserve"> and Attitudinal Factors Differentiating Male Intimate Partner Violence Perpetrators with and without a History of Childhood Family Violence,’ </w:t>
      </w:r>
      <w:r w:rsidRPr="00915A36">
        <w:rPr>
          <w:rFonts w:ascii="Karla" w:hAnsi="Karla" w:cs="Arial"/>
          <w:i/>
        </w:rPr>
        <w:t>Journal of Family Violence</w:t>
      </w:r>
      <w:r w:rsidRPr="00915A36">
        <w:rPr>
          <w:rFonts w:ascii="Karla" w:hAnsi="Karla" w:cs="Arial"/>
        </w:rPr>
        <w:t xml:space="preserve">, vol.28, 2013, p.85; Amy Murrell, Karen </w:t>
      </w:r>
      <w:proofErr w:type="spellStart"/>
      <w:r w:rsidRPr="00915A36">
        <w:rPr>
          <w:rFonts w:ascii="Karla" w:hAnsi="Karla" w:cs="Arial"/>
        </w:rPr>
        <w:t>Christoff</w:t>
      </w:r>
      <w:proofErr w:type="spellEnd"/>
      <w:r w:rsidRPr="00915A36">
        <w:rPr>
          <w:rFonts w:ascii="Karla" w:hAnsi="Karla" w:cs="Arial"/>
        </w:rPr>
        <w:t xml:space="preserve">, Kris Henning, ‘Characteristics of Domestic Violence Offenders: Associations with Childhood Exposure to Violence,’ </w:t>
      </w:r>
      <w:r w:rsidRPr="00915A36">
        <w:rPr>
          <w:rFonts w:ascii="Karla" w:hAnsi="Karla" w:cs="Arial"/>
          <w:i/>
        </w:rPr>
        <w:t>Journal of Family Violence</w:t>
      </w:r>
      <w:r w:rsidRPr="00915A36">
        <w:rPr>
          <w:rFonts w:ascii="Karla" w:hAnsi="Karla" w:cs="Arial"/>
        </w:rPr>
        <w:t>, vol.22. no7, October 2007, pp.523-30</w:t>
      </w:r>
    </w:p>
  </w:endnote>
  <w:endnote w:id="17">
    <w:p w:rsidR="008B6E8D" w:rsidRPr="00915A36" w:rsidRDefault="008B6E8D" w:rsidP="00DB26EA">
      <w:pPr>
        <w:pStyle w:val="EndnoteText"/>
        <w:rPr>
          <w:rFonts w:ascii="Karla" w:hAnsi="Karla" w:cs="Arial"/>
        </w:rPr>
      </w:pPr>
      <w:r w:rsidRPr="00915A36">
        <w:rPr>
          <w:rStyle w:val="EndnoteReference"/>
          <w:rFonts w:ascii="Karla" w:hAnsi="Karla" w:cs="Arial"/>
        </w:rPr>
        <w:endnoteRef/>
      </w:r>
      <w:r w:rsidRPr="00915A36">
        <w:rPr>
          <w:rFonts w:ascii="Karla" w:hAnsi="Karla" w:cs="Arial"/>
        </w:rPr>
        <w:t xml:space="preserve"> Victoria Police, </w:t>
      </w:r>
      <w:r w:rsidRPr="00915A36">
        <w:rPr>
          <w:rFonts w:ascii="Karla" w:hAnsi="Karla" w:cs="Arial"/>
          <w:i/>
        </w:rPr>
        <w:t>Annual Report 2013-14</w:t>
      </w:r>
      <w:r w:rsidRPr="00915A36">
        <w:rPr>
          <w:rFonts w:ascii="Karla" w:hAnsi="Karla" w:cs="Arial"/>
        </w:rPr>
        <w:t xml:space="preserve">, Melbourne, 2014, p.36; Victoria Police, 'Crime Statistics 2013/14', pp.134-35; </w:t>
      </w:r>
      <w:hyperlink r:id="rId8" w:anchor="I" w:history="1">
        <w:r w:rsidRPr="00915A36">
          <w:rPr>
            <w:rStyle w:val="Hyperlink"/>
            <w:rFonts w:ascii="Karla" w:hAnsi="Karla" w:cs="Arial"/>
            <w:color w:val="auto"/>
          </w:rPr>
          <w:t>http://www.police.vic.gov.au/crimestats/ebooks/1314/files/assets/basic-html/index.html#I</w:t>
        </w:r>
      </w:hyperlink>
      <w:r w:rsidRPr="00915A36">
        <w:rPr>
          <w:rFonts w:ascii="Karla" w:hAnsi="Karla" w:cs="Arial"/>
        </w:rPr>
        <w:t xml:space="preserve">; Victoria Police, ‘Family Incident Reports - 2009/10 to 2013/14’, pp.134-35, </w:t>
      </w:r>
      <w:hyperlink r:id="rId9" w:history="1">
        <w:r w:rsidRPr="00915A36">
          <w:rPr>
            <w:rStyle w:val="Hyperlink"/>
            <w:rFonts w:ascii="Karla" w:hAnsi="Karla" w:cs="Arial"/>
            <w:color w:val="auto"/>
          </w:rPr>
          <w:t>http://www.police.vic.gov.au/content.asp?a=internetBridgingPage&amp;Media_ID=72311</w:t>
        </w:r>
      </w:hyperlink>
    </w:p>
  </w:endnote>
  <w:endnote w:id="18">
    <w:p w:rsidR="008B6E8D" w:rsidRPr="00915A36" w:rsidRDefault="008B6E8D" w:rsidP="00E725BD">
      <w:pPr>
        <w:pStyle w:val="EndnoteText"/>
        <w:rPr>
          <w:rFonts w:ascii="Karla" w:hAnsi="Karla"/>
        </w:rPr>
      </w:pPr>
      <w:r w:rsidRPr="00915A36">
        <w:rPr>
          <w:rStyle w:val="EndnoteReference"/>
          <w:rFonts w:ascii="Karla" w:hAnsi="Karla"/>
        </w:rPr>
        <w:endnoteRef/>
      </w:r>
      <w:r w:rsidRPr="00915A36">
        <w:rPr>
          <w:rFonts w:ascii="Karla" w:hAnsi="Karla"/>
        </w:rPr>
        <w:t xml:space="preserve"> </w:t>
      </w:r>
      <w:r w:rsidRPr="00915A36">
        <w:rPr>
          <w:rFonts w:ascii="Karla" w:hAnsi="Karla" w:cs="Arial"/>
        </w:rPr>
        <w:t xml:space="preserve">Leanne Sinclair, Program Manager, Victoria Legal Aid Family Violence Program, presentation at the launch of </w:t>
      </w:r>
      <w:r w:rsidRPr="00915A36">
        <w:rPr>
          <w:rFonts w:ascii="Karla" w:hAnsi="Karla" w:cs="Arial"/>
          <w:i/>
        </w:rPr>
        <w:t>The Last Resort: Pathways to justice research</w:t>
      </w:r>
      <w:r w:rsidRPr="00915A36">
        <w:rPr>
          <w:rFonts w:ascii="Karla" w:hAnsi="Karla" w:cs="Arial"/>
        </w:rPr>
        <w:t xml:space="preserve"> report, Australian Centre for the Moving Image, Federation Square, 11 February 2014, </w:t>
      </w:r>
      <w:hyperlink r:id="rId10" w:history="1">
        <w:r w:rsidRPr="00915A36">
          <w:rPr>
            <w:rStyle w:val="Hyperlink"/>
            <w:rFonts w:ascii="Karla" w:hAnsi="Karla" w:cs="Arial"/>
            <w:color w:val="auto"/>
          </w:rPr>
          <w:t>https://www.legalaid.vic.gov.au/about-us/news/supporting-ways-to-prevent-use-of-violence-by-adolescents-against-family-members</w:t>
        </w:r>
      </w:hyperlink>
      <w:r w:rsidRPr="00915A36">
        <w:rPr>
          <w:rStyle w:val="Hyperlink"/>
          <w:rFonts w:ascii="Karla" w:hAnsi="Karla" w:cs="Arial"/>
          <w:color w:val="auto"/>
        </w:rPr>
        <w:t xml:space="preserve">; </w:t>
      </w:r>
      <w:r w:rsidRPr="00915A36">
        <w:rPr>
          <w:rFonts w:ascii="Karla" w:hAnsi="Karla" w:cs="Arial"/>
        </w:rPr>
        <w:t>Victoria Police, 'Crime Statistics 2013/14', p.134</w:t>
      </w:r>
    </w:p>
  </w:endnote>
  <w:endnote w:id="19">
    <w:p w:rsidR="008B6E8D" w:rsidRPr="00915A36" w:rsidRDefault="008B6E8D">
      <w:pPr>
        <w:pStyle w:val="EndnoteText"/>
        <w:rPr>
          <w:rFonts w:ascii="Karla" w:hAnsi="Karla"/>
        </w:rPr>
      </w:pPr>
      <w:r w:rsidRPr="00915A36">
        <w:rPr>
          <w:rStyle w:val="EndnoteReference"/>
          <w:rFonts w:ascii="Karla" w:hAnsi="Karla"/>
        </w:rPr>
        <w:endnoteRef/>
      </w:r>
      <w:r w:rsidRPr="00915A36">
        <w:rPr>
          <w:rFonts w:ascii="Karla" w:hAnsi="Karla"/>
        </w:rPr>
        <w:t xml:space="preserve"> </w:t>
      </w:r>
      <w:r w:rsidRPr="00915A36">
        <w:rPr>
          <w:rFonts w:ascii="Karla" w:hAnsi="Karla" w:cs="Arial"/>
        </w:rPr>
        <w:t>Victoria Police, 'Crime Statistics 2013/14', p.135</w:t>
      </w:r>
    </w:p>
  </w:endnote>
  <w:endnote w:id="20">
    <w:p w:rsidR="008B6E8D" w:rsidRPr="00915A36" w:rsidRDefault="008B6E8D" w:rsidP="002F58DE">
      <w:pPr>
        <w:spacing w:after="0" w:line="240" w:lineRule="auto"/>
        <w:rPr>
          <w:rFonts w:ascii="Karla" w:hAnsi="Karla" w:cs="Arial"/>
          <w:sz w:val="20"/>
          <w:szCs w:val="20"/>
        </w:rPr>
      </w:pPr>
      <w:r w:rsidRPr="00915A36">
        <w:rPr>
          <w:rStyle w:val="EndnoteReference"/>
          <w:rFonts w:ascii="Karla" w:hAnsi="Karla" w:cs="Arial"/>
          <w:sz w:val="20"/>
          <w:szCs w:val="20"/>
        </w:rPr>
        <w:endnoteRef/>
      </w:r>
      <w:r w:rsidRPr="00915A36">
        <w:rPr>
          <w:rFonts w:ascii="Karla" w:hAnsi="Karla" w:cs="Arial"/>
          <w:sz w:val="20"/>
          <w:szCs w:val="20"/>
        </w:rPr>
        <w:t xml:space="preserve"> Natasha </w:t>
      </w:r>
      <w:proofErr w:type="spellStart"/>
      <w:r w:rsidRPr="00915A36">
        <w:rPr>
          <w:rFonts w:ascii="Karla" w:hAnsi="Karla" w:cs="Arial"/>
          <w:sz w:val="20"/>
          <w:szCs w:val="20"/>
        </w:rPr>
        <w:t>Bobic</w:t>
      </w:r>
      <w:proofErr w:type="spellEnd"/>
      <w:r w:rsidRPr="00915A36">
        <w:rPr>
          <w:rFonts w:ascii="Karla" w:hAnsi="Karla" w:cs="Arial"/>
          <w:sz w:val="20"/>
          <w:szCs w:val="20"/>
        </w:rPr>
        <w:t xml:space="preserve"> (Rosemount Youth &amp; Family Services), ‘Adolescent Violence Towards Parents’, </w:t>
      </w:r>
      <w:r w:rsidRPr="00915A36">
        <w:rPr>
          <w:rFonts w:ascii="Karla" w:hAnsi="Karla" w:cs="Arial"/>
          <w:i/>
          <w:sz w:val="20"/>
          <w:szCs w:val="20"/>
        </w:rPr>
        <w:t>Australian Domestic &amp; Family Violence Clearinghouse</w:t>
      </w:r>
      <w:r w:rsidRPr="00915A36">
        <w:rPr>
          <w:rFonts w:ascii="Karla" w:hAnsi="Karla" w:cs="Arial"/>
          <w:sz w:val="20"/>
          <w:szCs w:val="20"/>
        </w:rPr>
        <w:t xml:space="preserve">, Topic Paper, 2004, pp.5-7; Jo Howard, ‘Adolescent Violence in the </w:t>
      </w:r>
      <w:bookmarkStart w:id="0" w:name="_GoBack"/>
      <w:bookmarkEnd w:id="0"/>
      <w:r w:rsidRPr="00915A36">
        <w:rPr>
          <w:rFonts w:ascii="Karla" w:hAnsi="Karla" w:cs="Arial"/>
          <w:sz w:val="20"/>
          <w:szCs w:val="20"/>
        </w:rPr>
        <w:t xml:space="preserve">Home – The Missing Link in Family Violence Prevention and Response,’ </w:t>
      </w:r>
      <w:r w:rsidRPr="00915A36">
        <w:rPr>
          <w:rFonts w:ascii="Karla" w:hAnsi="Karla" w:cs="Arial"/>
          <w:i/>
          <w:sz w:val="20"/>
          <w:szCs w:val="20"/>
        </w:rPr>
        <w:t>Australian Domestic &amp; Family Violence Clearinghouse</w:t>
      </w:r>
      <w:r w:rsidRPr="00915A36">
        <w:rPr>
          <w:rFonts w:ascii="Karla" w:hAnsi="Karla" w:cs="Arial"/>
          <w:sz w:val="20"/>
          <w:szCs w:val="20"/>
        </w:rPr>
        <w:t xml:space="preserve">, Stakeholder Paper 11, September 2011, pp.1-3, 6. Also Jo Howard (Frankston Integrated Health Centre Victoria), ‘Joining the Dots: A discussion about improving the criminal justice and community sector’s response to adolescent violence in the home,’ </w:t>
      </w:r>
      <w:r w:rsidRPr="00915A36">
        <w:rPr>
          <w:rFonts w:ascii="Karla" w:hAnsi="Karla" w:cs="Arial"/>
          <w:i/>
          <w:sz w:val="20"/>
          <w:szCs w:val="20"/>
        </w:rPr>
        <w:t>No To Violence Conference on Responses to Men’s Domestic and Family Violence: Experience, Innovations and Emerging Directions</w:t>
      </w:r>
      <w:r w:rsidRPr="00915A36">
        <w:rPr>
          <w:rFonts w:ascii="Karla" w:hAnsi="Karla" w:cs="Arial"/>
          <w:sz w:val="20"/>
          <w:szCs w:val="20"/>
        </w:rPr>
        <w:t xml:space="preserve">, Melbourne, 2012, </w:t>
      </w:r>
      <w:hyperlink r:id="rId11" w:history="1">
        <w:r w:rsidRPr="00915A36">
          <w:rPr>
            <w:rStyle w:val="Hyperlink"/>
            <w:rFonts w:ascii="Karla" w:hAnsi="Karla" w:cs="Arial"/>
            <w:color w:val="auto"/>
            <w:sz w:val="20"/>
            <w:szCs w:val="20"/>
          </w:rPr>
          <w:t>http://ntv.org.au/conference/</w:t>
        </w:r>
      </w:hyperlink>
      <w:r w:rsidRPr="00915A36">
        <w:rPr>
          <w:rFonts w:ascii="Karla" w:hAnsi="Karla" w:cs="Arial"/>
          <w:sz w:val="20"/>
          <w:szCs w:val="20"/>
        </w:rPr>
        <w:t xml:space="preserve"> ; Sinclair, presentation at the launch of </w:t>
      </w:r>
      <w:r w:rsidRPr="00915A36">
        <w:rPr>
          <w:rFonts w:ascii="Karla" w:hAnsi="Karla" w:cs="Arial"/>
          <w:i/>
          <w:sz w:val="20"/>
          <w:szCs w:val="20"/>
        </w:rPr>
        <w:t xml:space="preserve">The Last Resort; </w:t>
      </w:r>
      <w:r w:rsidRPr="00915A36">
        <w:rPr>
          <w:rFonts w:ascii="Karla" w:hAnsi="Karla" w:cs="Arial"/>
          <w:sz w:val="20"/>
          <w:szCs w:val="20"/>
        </w:rPr>
        <w:t xml:space="preserve">Jeffrey A. Walsh, Jessie L. </w:t>
      </w:r>
      <w:proofErr w:type="spellStart"/>
      <w:r w:rsidRPr="00915A36">
        <w:rPr>
          <w:rFonts w:ascii="Karla" w:hAnsi="Karla" w:cs="Arial"/>
          <w:sz w:val="20"/>
          <w:szCs w:val="20"/>
        </w:rPr>
        <w:t>Kriernert</w:t>
      </w:r>
      <w:proofErr w:type="spellEnd"/>
      <w:r w:rsidRPr="00915A36">
        <w:rPr>
          <w:rFonts w:ascii="Karla" w:hAnsi="Karla" w:cs="Arial"/>
          <w:sz w:val="20"/>
          <w:szCs w:val="20"/>
        </w:rPr>
        <w:t xml:space="preserve">, ‘Child-Parent Violence: An Empirical Analysis of Offender, Victim, and Event Characteristics in a National Sample of Reported Incidents,’ </w:t>
      </w:r>
      <w:r w:rsidRPr="00915A36">
        <w:rPr>
          <w:rFonts w:ascii="Karla" w:hAnsi="Karla" w:cs="Arial"/>
          <w:i/>
          <w:sz w:val="20"/>
          <w:szCs w:val="20"/>
        </w:rPr>
        <w:t>Journal of Family Violence</w:t>
      </w:r>
      <w:r w:rsidRPr="00915A36">
        <w:rPr>
          <w:rFonts w:ascii="Karla" w:hAnsi="Karla" w:cs="Arial"/>
          <w:sz w:val="20"/>
          <w:szCs w:val="20"/>
        </w:rPr>
        <w:t xml:space="preserve">, vol.22, no.7, October 2007, pp.567-73; </w:t>
      </w:r>
      <w:proofErr w:type="spellStart"/>
      <w:r w:rsidRPr="00915A36">
        <w:rPr>
          <w:rFonts w:ascii="Karla" w:hAnsi="Karla" w:cs="Arial"/>
          <w:sz w:val="20"/>
          <w:szCs w:val="20"/>
        </w:rPr>
        <w:t>Elsha</w:t>
      </w:r>
      <w:proofErr w:type="spellEnd"/>
      <w:r w:rsidRPr="00915A36">
        <w:rPr>
          <w:rFonts w:ascii="Karla" w:hAnsi="Karla" w:cs="Arial"/>
          <w:sz w:val="20"/>
          <w:szCs w:val="20"/>
        </w:rPr>
        <w:t xml:space="preserve"> Young, Peninsula Health Community Health Frankston, ‘Adolescent Violence in the Home: the missing link in family violence prevention and response,’ </w:t>
      </w:r>
      <w:r w:rsidRPr="00915A36">
        <w:rPr>
          <w:rFonts w:ascii="Karla" w:hAnsi="Karla" w:cs="Arial"/>
          <w:i/>
          <w:sz w:val="20"/>
          <w:szCs w:val="20"/>
        </w:rPr>
        <w:t>No To Violence Conference</w:t>
      </w:r>
      <w:r w:rsidRPr="00915A36">
        <w:rPr>
          <w:rFonts w:ascii="Karla" w:hAnsi="Karla" w:cs="Arial"/>
          <w:sz w:val="20"/>
          <w:szCs w:val="20"/>
        </w:rPr>
        <w:t xml:space="preserve">, 2012; Domestic Violence Resource Centre Victoria (DVRCV), ‘A coordinated response to adolescent violence in the home,’ 9 November 2010, </w:t>
      </w:r>
      <w:hyperlink r:id="rId12" w:history="1">
        <w:r w:rsidRPr="00915A36">
          <w:rPr>
            <w:rStyle w:val="Hyperlink"/>
            <w:rFonts w:ascii="Karla" w:hAnsi="Karla" w:cs="Arial"/>
            <w:color w:val="auto"/>
            <w:sz w:val="20"/>
            <w:szCs w:val="20"/>
          </w:rPr>
          <w:t>http://www.dvrcv.org.au/knowledge-centre/our-blog/coordinated-response-adolescent-violence-home</w:t>
        </w:r>
      </w:hyperlink>
      <w:r w:rsidRPr="00915A36">
        <w:rPr>
          <w:rFonts w:ascii="Karla" w:hAnsi="Karla" w:cs="Arial"/>
          <w:sz w:val="20"/>
          <w:szCs w:val="20"/>
        </w:rPr>
        <w:t xml:space="preserve"> </w:t>
      </w:r>
    </w:p>
  </w:endnote>
  <w:endnote w:id="21">
    <w:p w:rsidR="008B6E8D" w:rsidRPr="00915A36" w:rsidRDefault="008B6E8D" w:rsidP="00BE4BA2">
      <w:pPr>
        <w:spacing w:after="0" w:line="240" w:lineRule="auto"/>
        <w:rPr>
          <w:rFonts w:ascii="Karla" w:hAnsi="Karla" w:cs="Arial"/>
          <w:sz w:val="20"/>
          <w:szCs w:val="20"/>
        </w:rPr>
      </w:pPr>
      <w:r w:rsidRPr="00915A36">
        <w:rPr>
          <w:rStyle w:val="EndnoteReference"/>
          <w:rFonts w:ascii="Karla" w:hAnsi="Karla" w:cs="Arial"/>
          <w:sz w:val="20"/>
          <w:szCs w:val="20"/>
        </w:rPr>
        <w:endnoteRef/>
      </w:r>
      <w:r w:rsidRPr="00915A36">
        <w:rPr>
          <w:rFonts w:ascii="Karla" w:hAnsi="Karla" w:cs="Arial"/>
          <w:sz w:val="20"/>
          <w:szCs w:val="20"/>
        </w:rPr>
        <w:t xml:space="preserve"> Sinclair, presentation at the launch of </w:t>
      </w:r>
      <w:r w:rsidRPr="00915A36">
        <w:rPr>
          <w:rFonts w:ascii="Karla" w:hAnsi="Karla" w:cs="Arial"/>
          <w:i/>
          <w:sz w:val="20"/>
          <w:szCs w:val="20"/>
        </w:rPr>
        <w:t>The Last Resort</w:t>
      </w:r>
    </w:p>
  </w:endnote>
  <w:endnote w:id="22">
    <w:p w:rsidR="008B6E8D" w:rsidRPr="00915A36" w:rsidRDefault="008B6E8D" w:rsidP="00C05830">
      <w:pPr>
        <w:pStyle w:val="EndnoteText"/>
        <w:rPr>
          <w:rFonts w:ascii="Karla" w:hAnsi="Karla" w:cs="Arial"/>
        </w:rPr>
      </w:pPr>
      <w:r w:rsidRPr="00915A36">
        <w:rPr>
          <w:rStyle w:val="EndnoteReference"/>
          <w:rFonts w:ascii="Karla" w:hAnsi="Karla" w:cs="Arial"/>
        </w:rPr>
        <w:endnoteRef/>
      </w:r>
      <w:r w:rsidRPr="00915A36">
        <w:rPr>
          <w:rFonts w:ascii="Karla" w:hAnsi="Karla" w:cs="Arial"/>
        </w:rPr>
        <w:t xml:space="preserve"> Time for Youth, ‘The Geelong Project’, </w:t>
      </w:r>
      <w:hyperlink r:id="rId13" w:history="1">
        <w:r w:rsidRPr="00915A36">
          <w:rPr>
            <w:rStyle w:val="Hyperlink"/>
            <w:rFonts w:ascii="Karla" w:hAnsi="Karla" w:cs="Arial"/>
            <w:color w:val="auto"/>
          </w:rPr>
          <w:t>http://www.thegeelongproject.com.au/</w:t>
        </w:r>
      </w:hyperlink>
      <w:r w:rsidRPr="00915A36">
        <w:rPr>
          <w:rFonts w:ascii="Karla" w:hAnsi="Karla" w:cs="Arial"/>
        </w:rPr>
        <w:t xml:space="preserve"> </w:t>
      </w:r>
    </w:p>
  </w:endnote>
  <w:endnote w:id="23">
    <w:p w:rsidR="008B6E8D" w:rsidRPr="00915A36" w:rsidRDefault="008B6E8D" w:rsidP="00C05830">
      <w:pPr>
        <w:pStyle w:val="EndnoteText"/>
        <w:rPr>
          <w:rFonts w:ascii="Karla" w:hAnsi="Karla" w:cs="Arial"/>
        </w:rPr>
      </w:pPr>
      <w:r w:rsidRPr="00915A36">
        <w:rPr>
          <w:rStyle w:val="EndnoteReference"/>
          <w:rFonts w:ascii="Karla" w:hAnsi="Karla" w:cs="Arial"/>
        </w:rPr>
        <w:endnoteRef/>
      </w:r>
      <w:r w:rsidRPr="00915A36">
        <w:rPr>
          <w:rFonts w:ascii="Karla" w:hAnsi="Karla" w:cs="Arial"/>
        </w:rPr>
        <w:t xml:space="preserve"> YSAS, ‘Royal Commission into Family Violence (Victoria): YSAS issues paper,’ 2015 </w:t>
      </w:r>
    </w:p>
  </w:endnote>
  <w:endnote w:id="24">
    <w:p w:rsidR="008B6E8D" w:rsidRPr="00915A36" w:rsidRDefault="008B6E8D" w:rsidP="00C05830">
      <w:pPr>
        <w:pStyle w:val="EndnoteText"/>
        <w:rPr>
          <w:rFonts w:ascii="Karla" w:hAnsi="Karla" w:cs="Arial"/>
        </w:rPr>
      </w:pPr>
      <w:r w:rsidRPr="00915A36">
        <w:rPr>
          <w:rStyle w:val="EndnoteReference"/>
          <w:rFonts w:ascii="Karla" w:hAnsi="Karla" w:cs="Arial"/>
        </w:rPr>
        <w:endnoteRef/>
      </w:r>
      <w:r w:rsidRPr="00915A36">
        <w:rPr>
          <w:rFonts w:ascii="Karla" w:hAnsi="Karla" w:cs="Arial"/>
        </w:rPr>
        <w:t xml:space="preserve"> See Child and Family Services Ballarat, ‘Step Up Program,’ </w:t>
      </w:r>
      <w:hyperlink r:id="rId14" w:history="1">
        <w:r w:rsidRPr="00915A36">
          <w:rPr>
            <w:rStyle w:val="Hyperlink"/>
            <w:rFonts w:ascii="Karla" w:hAnsi="Karla" w:cs="Arial"/>
            <w:color w:val="auto"/>
          </w:rPr>
          <w:t>http://www.cafs.org.au/programs-and-services/step-up</w:t>
        </w:r>
      </w:hyperlink>
      <w:r w:rsidRPr="00915A36">
        <w:rPr>
          <w:rFonts w:ascii="Karla" w:hAnsi="Karla" w:cs="Arial"/>
        </w:rPr>
        <w:t xml:space="preserve">; King County, ‘Step-Up Program: Building Respectful Family Relationships,’ </w:t>
      </w:r>
      <w:hyperlink r:id="rId15" w:history="1">
        <w:r w:rsidRPr="00915A36">
          <w:rPr>
            <w:rStyle w:val="Hyperlink"/>
            <w:rFonts w:ascii="Karla" w:hAnsi="Karla" w:cs="Arial"/>
            <w:color w:val="auto"/>
          </w:rPr>
          <w:t>http://www.kingcounty.gov/courts/clerk/step-up.aspx</w:t>
        </w:r>
      </w:hyperlink>
      <w:r w:rsidRPr="00915A36">
        <w:rPr>
          <w:rFonts w:ascii="Karla" w:hAnsi="Karla" w:cs="Arial"/>
        </w:rPr>
        <w:t xml:space="preserve"> ; Peninsula Health, ‘Trailblazing Program receives major funding to keep families safe,’ 2013, </w:t>
      </w:r>
      <w:hyperlink r:id="rId16" w:history="1">
        <w:r w:rsidRPr="00915A36">
          <w:rPr>
            <w:rStyle w:val="Hyperlink"/>
            <w:rFonts w:ascii="Karla" w:hAnsi="Karla" w:cs="Arial"/>
            <w:color w:val="auto"/>
          </w:rPr>
          <w:t>http://www.peninsulahealth.org.au/2013/02/12/trailblazing-program-receives-major-funding-to-keep-families-safe/</w:t>
        </w:r>
      </w:hyperlink>
      <w:r w:rsidRPr="00915A36">
        <w:rPr>
          <w:rFonts w:ascii="Karla" w:hAnsi="Karla" w:cs="Arial"/>
        </w:rPr>
        <w:t xml:space="preserve"> </w:t>
      </w:r>
    </w:p>
  </w:endnote>
  <w:endnote w:id="25">
    <w:p w:rsidR="008B6E8D" w:rsidRPr="00915A36" w:rsidRDefault="008B6E8D" w:rsidP="00C05830">
      <w:pPr>
        <w:spacing w:after="0" w:line="240" w:lineRule="auto"/>
        <w:rPr>
          <w:rFonts w:ascii="Karla" w:hAnsi="Karla" w:cs="Arial"/>
          <w:sz w:val="20"/>
          <w:szCs w:val="20"/>
        </w:rPr>
      </w:pPr>
      <w:r w:rsidRPr="00915A36">
        <w:rPr>
          <w:rStyle w:val="EndnoteReference"/>
          <w:rFonts w:ascii="Karla" w:hAnsi="Karla" w:cs="Arial"/>
          <w:sz w:val="20"/>
          <w:szCs w:val="20"/>
        </w:rPr>
        <w:endnoteRef/>
      </w:r>
      <w:r w:rsidRPr="00915A36">
        <w:rPr>
          <w:rFonts w:ascii="Karla" w:hAnsi="Karla" w:cs="Arial"/>
          <w:sz w:val="20"/>
          <w:szCs w:val="20"/>
        </w:rPr>
        <w:t xml:space="preserve"> ABS, </w:t>
      </w:r>
      <w:r w:rsidRPr="00915A36">
        <w:rPr>
          <w:rFonts w:ascii="Karla" w:hAnsi="Karla" w:cs="Arial"/>
          <w:i/>
          <w:sz w:val="20"/>
          <w:szCs w:val="20"/>
        </w:rPr>
        <w:t>4906.0 - Personal Safety, Australia, 2012</w:t>
      </w:r>
      <w:r w:rsidRPr="00915A36">
        <w:rPr>
          <w:rFonts w:ascii="Karla" w:hAnsi="Karla" w:cs="Arial"/>
          <w:sz w:val="20"/>
          <w:szCs w:val="20"/>
        </w:rPr>
        <w:t>, ‘State Tables – Victoria’, ‘Selected Characteristics of Types of Violence,’ and ‘Perpetrators of Violence summary’</w:t>
      </w:r>
    </w:p>
  </w:endnote>
  <w:endnote w:id="26">
    <w:p w:rsidR="008B6E8D" w:rsidRPr="00915A36" w:rsidRDefault="008B6E8D" w:rsidP="00C05830">
      <w:pPr>
        <w:pStyle w:val="EndnoteText"/>
        <w:rPr>
          <w:rFonts w:ascii="Karla" w:hAnsi="Karla" w:cs="Arial"/>
        </w:rPr>
      </w:pPr>
      <w:r w:rsidRPr="00915A36">
        <w:rPr>
          <w:rStyle w:val="EndnoteReference"/>
          <w:rFonts w:ascii="Karla" w:hAnsi="Karla" w:cs="Arial"/>
        </w:rPr>
        <w:endnoteRef/>
      </w:r>
      <w:r w:rsidRPr="00915A36">
        <w:rPr>
          <w:rFonts w:ascii="Karla" w:hAnsi="Karla" w:cs="Arial"/>
        </w:rPr>
        <w:t xml:space="preserve"> Megan </w:t>
      </w:r>
      <w:proofErr w:type="spellStart"/>
      <w:r w:rsidRPr="00915A36">
        <w:rPr>
          <w:rFonts w:ascii="Karla" w:hAnsi="Karla" w:cs="Arial"/>
        </w:rPr>
        <w:t>Sety</w:t>
      </w:r>
      <w:proofErr w:type="spellEnd"/>
      <w:r w:rsidRPr="00915A36">
        <w:rPr>
          <w:rFonts w:ascii="Karla" w:hAnsi="Karla" w:cs="Arial"/>
        </w:rPr>
        <w:t xml:space="preserve">, ‘What do we know about dating violence among Australian adolescents?’, </w:t>
      </w:r>
      <w:r w:rsidRPr="00915A36">
        <w:rPr>
          <w:rFonts w:ascii="Karla" w:hAnsi="Karla" w:cs="Arial"/>
          <w:i/>
        </w:rPr>
        <w:t>Australian Domestic and Family Violence Clearinghouse</w:t>
      </w:r>
      <w:r w:rsidRPr="00915A36">
        <w:rPr>
          <w:rFonts w:ascii="Karla" w:hAnsi="Karla" w:cs="Arial"/>
        </w:rPr>
        <w:t>, Thematic Review, July 2012, p.4</w:t>
      </w:r>
    </w:p>
  </w:endnote>
  <w:endnote w:id="27">
    <w:p w:rsidR="008B6E8D" w:rsidRPr="00915A36" w:rsidRDefault="008B6E8D" w:rsidP="00C05830">
      <w:pPr>
        <w:pStyle w:val="EndnoteText"/>
        <w:rPr>
          <w:rFonts w:ascii="Karla" w:hAnsi="Karla" w:cs="Arial"/>
        </w:rPr>
      </w:pPr>
      <w:r w:rsidRPr="00915A36">
        <w:rPr>
          <w:rStyle w:val="EndnoteReference"/>
          <w:rFonts w:ascii="Karla" w:hAnsi="Karla" w:cs="Arial"/>
        </w:rPr>
        <w:endnoteRef/>
      </w:r>
      <w:r w:rsidRPr="00915A36">
        <w:rPr>
          <w:rFonts w:ascii="Karla" w:hAnsi="Karla" w:cs="Arial"/>
        </w:rPr>
        <w:t xml:space="preserve"> Anne Mitchell, Kent Patrick, Wendy Heywood, Pamela Blackman and Marian Pitts, </w:t>
      </w:r>
      <w:r w:rsidRPr="00915A36">
        <w:rPr>
          <w:rFonts w:ascii="Karla" w:hAnsi="Karla" w:cs="Arial"/>
          <w:i/>
        </w:rPr>
        <w:t>National Survey of Australian Secondary Students and Sexual Health 2013</w:t>
      </w:r>
      <w:r w:rsidRPr="00915A36">
        <w:rPr>
          <w:rFonts w:ascii="Karla" w:hAnsi="Karla" w:cs="Arial"/>
        </w:rPr>
        <w:t xml:space="preserve">, Melbourne, Australian Research Centre in Sex, Health and Society, April 2014, </w:t>
      </w:r>
      <w:proofErr w:type="spellStart"/>
      <w:r w:rsidRPr="00915A36">
        <w:rPr>
          <w:rFonts w:ascii="Karla" w:hAnsi="Karla" w:cs="Arial"/>
        </w:rPr>
        <w:t>pp.v</w:t>
      </w:r>
      <w:proofErr w:type="spellEnd"/>
      <w:r w:rsidRPr="00915A36">
        <w:rPr>
          <w:rFonts w:ascii="Karla" w:hAnsi="Karla" w:cs="Arial"/>
        </w:rPr>
        <w:t>, 28</w:t>
      </w:r>
    </w:p>
  </w:endnote>
  <w:endnote w:id="28">
    <w:p w:rsidR="008B6E8D" w:rsidRPr="00915A36" w:rsidRDefault="008B6E8D" w:rsidP="00C05830">
      <w:pPr>
        <w:pStyle w:val="EndnoteText"/>
        <w:rPr>
          <w:rFonts w:ascii="Karla" w:hAnsi="Karla" w:cs="Arial"/>
        </w:rPr>
      </w:pPr>
      <w:r w:rsidRPr="00915A36">
        <w:rPr>
          <w:rStyle w:val="EndnoteReference"/>
          <w:rFonts w:ascii="Karla" w:hAnsi="Karla" w:cs="Arial"/>
        </w:rPr>
        <w:endnoteRef/>
      </w:r>
      <w:r w:rsidRPr="00915A36">
        <w:rPr>
          <w:rFonts w:ascii="Karla" w:hAnsi="Karla" w:cs="Arial"/>
        </w:rPr>
        <w:t xml:space="preserve"> Dr Jesse </w:t>
      </w:r>
      <w:proofErr w:type="spellStart"/>
      <w:r w:rsidRPr="00915A36">
        <w:rPr>
          <w:rFonts w:ascii="Karla" w:hAnsi="Karla" w:cs="Arial"/>
        </w:rPr>
        <w:t>Cale</w:t>
      </w:r>
      <w:proofErr w:type="spellEnd"/>
      <w:r w:rsidRPr="00915A36">
        <w:rPr>
          <w:rFonts w:ascii="Karla" w:hAnsi="Karla" w:cs="Arial"/>
        </w:rPr>
        <w:t xml:space="preserve"> and Associate Professor Jan Breckenridge, UNSW Australia, </w:t>
      </w:r>
      <w:r w:rsidRPr="00915A36">
        <w:rPr>
          <w:rFonts w:ascii="Karla" w:hAnsi="Karla" w:cs="Arial"/>
          <w:i/>
        </w:rPr>
        <w:t>Gender, Age and the Perceived Causes, Nature and Extent of Domestic and Dating Violence in Australian Society</w:t>
      </w:r>
      <w:r w:rsidRPr="00915A36">
        <w:rPr>
          <w:rFonts w:ascii="Karla" w:hAnsi="Karla" w:cs="Arial"/>
        </w:rPr>
        <w:t>, prepared for White Ribbon Australia and Youth Action, 20 March 2015, pp.12-13, 18</w:t>
      </w:r>
    </w:p>
  </w:endnote>
  <w:endnote w:id="29">
    <w:p w:rsidR="008B6E8D" w:rsidRPr="00915A36" w:rsidRDefault="008B6E8D" w:rsidP="00C05830">
      <w:pPr>
        <w:pStyle w:val="EndnoteText"/>
        <w:rPr>
          <w:rFonts w:ascii="Karla" w:hAnsi="Karla" w:cs="Arial"/>
        </w:rPr>
      </w:pPr>
      <w:r w:rsidRPr="00915A36">
        <w:rPr>
          <w:rStyle w:val="EndnoteReference"/>
          <w:rFonts w:ascii="Karla" w:hAnsi="Karla" w:cs="Arial"/>
        </w:rPr>
        <w:endnoteRef/>
      </w:r>
      <w:r w:rsidRPr="00915A36">
        <w:rPr>
          <w:rFonts w:ascii="Karla" w:hAnsi="Karla" w:cs="Arial"/>
        </w:rPr>
        <w:t xml:space="preserve"> Mission Australia, </w:t>
      </w:r>
      <w:r w:rsidRPr="00915A36">
        <w:rPr>
          <w:rFonts w:ascii="Karla" w:hAnsi="Karla" w:cs="Arial"/>
          <w:i/>
        </w:rPr>
        <w:t>Youth Survey 2014</w:t>
      </w:r>
      <w:r w:rsidRPr="00915A36">
        <w:rPr>
          <w:rFonts w:ascii="Karla" w:hAnsi="Karla" w:cs="Arial"/>
        </w:rPr>
        <w:t xml:space="preserve">, Sydney, 2014, pp.8, 16-17, 34 </w:t>
      </w:r>
    </w:p>
  </w:endnote>
  <w:endnote w:id="30">
    <w:p w:rsidR="008B6E8D" w:rsidRPr="00915A36" w:rsidRDefault="008B6E8D" w:rsidP="00BE4BA2">
      <w:pPr>
        <w:spacing w:after="0" w:line="240" w:lineRule="auto"/>
        <w:rPr>
          <w:rFonts w:ascii="Karla" w:hAnsi="Karla" w:cs="Arial"/>
        </w:rPr>
      </w:pPr>
      <w:r w:rsidRPr="00915A36">
        <w:rPr>
          <w:rStyle w:val="EndnoteReference"/>
          <w:rFonts w:ascii="Karla" w:hAnsi="Karla" w:cs="Arial"/>
          <w:sz w:val="20"/>
          <w:szCs w:val="20"/>
        </w:rPr>
        <w:endnoteRef/>
      </w:r>
      <w:r w:rsidRPr="00915A36">
        <w:rPr>
          <w:rFonts w:ascii="Karla" w:hAnsi="Karla" w:cs="Arial"/>
          <w:sz w:val="20"/>
          <w:szCs w:val="20"/>
        </w:rPr>
        <w:t xml:space="preserve"> Hall &amp; Partners, Open Mind, ‘The Line Campaign: Summary of Research Findings’, prepared for Our Watch, May 2015, </w:t>
      </w:r>
      <w:hyperlink r:id="rId17" w:history="1">
        <w:r w:rsidRPr="00915A36">
          <w:rPr>
            <w:rStyle w:val="Hyperlink"/>
            <w:rFonts w:ascii="Karla" w:hAnsi="Karla" w:cs="Arial"/>
            <w:color w:val="auto"/>
            <w:sz w:val="20"/>
            <w:szCs w:val="20"/>
          </w:rPr>
          <w:t>http://www.theline.org.au/</w:t>
        </w:r>
      </w:hyperlink>
      <w:r w:rsidRPr="00915A36">
        <w:rPr>
          <w:rFonts w:ascii="Karla" w:hAnsi="Karla" w:cs="Arial"/>
          <w:sz w:val="20"/>
          <w:szCs w:val="20"/>
        </w:rPr>
        <w:t xml:space="preserve">  pp.4, 8, 11-12</w:t>
      </w:r>
    </w:p>
  </w:endnote>
  <w:endnote w:id="31">
    <w:p w:rsidR="008B6E8D" w:rsidRPr="00915A36" w:rsidRDefault="008B6E8D" w:rsidP="00BE4BA2">
      <w:pPr>
        <w:spacing w:after="0" w:line="240" w:lineRule="auto"/>
        <w:rPr>
          <w:rFonts w:ascii="Karla" w:hAnsi="Karla" w:cs="Arial"/>
        </w:rPr>
      </w:pPr>
      <w:r w:rsidRPr="00915A36">
        <w:rPr>
          <w:rStyle w:val="EndnoteReference"/>
          <w:rFonts w:ascii="Karla" w:hAnsi="Karla" w:cs="Arial"/>
          <w:sz w:val="20"/>
          <w:szCs w:val="20"/>
        </w:rPr>
        <w:endnoteRef/>
      </w:r>
      <w:r w:rsidRPr="00915A36">
        <w:rPr>
          <w:rFonts w:ascii="Karla" w:hAnsi="Karla" w:cs="Arial"/>
          <w:sz w:val="20"/>
          <w:szCs w:val="20"/>
        </w:rPr>
        <w:t xml:space="preserve"> VicHealth, </w:t>
      </w:r>
      <w:r w:rsidRPr="00915A36">
        <w:rPr>
          <w:rFonts w:ascii="Karla" w:hAnsi="Karla" w:cs="Arial"/>
          <w:i/>
          <w:sz w:val="20"/>
          <w:szCs w:val="20"/>
        </w:rPr>
        <w:t>Australians’ attitudes to violence against women</w:t>
      </w:r>
      <w:r w:rsidRPr="00915A36">
        <w:rPr>
          <w:rFonts w:ascii="Karla" w:hAnsi="Karla" w:cs="Arial"/>
          <w:sz w:val="20"/>
          <w:szCs w:val="20"/>
        </w:rPr>
        <w:t xml:space="preserve">, pp.9, 15, 18, 45, 55-56, 60, 75 </w:t>
      </w:r>
    </w:p>
  </w:endnote>
  <w:endnote w:id="32">
    <w:p w:rsidR="008B6E8D" w:rsidRPr="00915A36" w:rsidRDefault="008B6E8D" w:rsidP="00BE4BA2">
      <w:pPr>
        <w:spacing w:after="0" w:line="240" w:lineRule="auto"/>
        <w:rPr>
          <w:rFonts w:ascii="Karla" w:hAnsi="Karla" w:cs="Arial"/>
        </w:rPr>
      </w:pPr>
      <w:r w:rsidRPr="00915A36">
        <w:rPr>
          <w:rStyle w:val="EndnoteReference"/>
          <w:rFonts w:ascii="Karla" w:hAnsi="Karla" w:cs="Arial"/>
          <w:sz w:val="20"/>
          <w:szCs w:val="20"/>
        </w:rPr>
        <w:endnoteRef/>
      </w:r>
      <w:r w:rsidRPr="00915A36">
        <w:rPr>
          <w:rFonts w:ascii="Karla" w:hAnsi="Karla" w:cs="Arial"/>
          <w:sz w:val="20"/>
          <w:szCs w:val="20"/>
        </w:rPr>
        <w:t xml:space="preserve"> VicHealth, </w:t>
      </w:r>
      <w:r w:rsidRPr="00915A36">
        <w:rPr>
          <w:rFonts w:ascii="Karla" w:hAnsi="Karla" w:cs="Arial"/>
          <w:i/>
          <w:sz w:val="20"/>
          <w:szCs w:val="20"/>
        </w:rPr>
        <w:t>Australians’ attitudes to violence against women</w:t>
      </w:r>
      <w:r w:rsidRPr="00915A36">
        <w:rPr>
          <w:rFonts w:ascii="Karla" w:hAnsi="Karla" w:cs="Arial"/>
          <w:sz w:val="20"/>
          <w:szCs w:val="20"/>
        </w:rPr>
        <w:t xml:space="preserve">, pp.9, 15, 18, 45, 55-56, 60, 75 </w:t>
      </w:r>
    </w:p>
  </w:endnote>
  <w:endnote w:id="33">
    <w:p w:rsidR="008B6E8D" w:rsidRPr="00915A36" w:rsidRDefault="008B6E8D" w:rsidP="00C05830">
      <w:pPr>
        <w:pStyle w:val="EndnoteText"/>
        <w:rPr>
          <w:rFonts w:ascii="Karla" w:hAnsi="Karla" w:cs="Arial"/>
        </w:rPr>
      </w:pPr>
      <w:r w:rsidRPr="00915A36">
        <w:rPr>
          <w:rStyle w:val="EndnoteReference"/>
          <w:rFonts w:ascii="Karla" w:hAnsi="Karla" w:cs="Arial"/>
        </w:rPr>
        <w:endnoteRef/>
      </w:r>
      <w:r w:rsidRPr="00915A36">
        <w:rPr>
          <w:rFonts w:ascii="Karla" w:hAnsi="Karla" w:cs="Arial"/>
        </w:rPr>
        <w:t xml:space="preserve"> David </w:t>
      </w:r>
      <w:proofErr w:type="spellStart"/>
      <w:r w:rsidRPr="00915A36">
        <w:rPr>
          <w:rFonts w:ascii="Karla" w:hAnsi="Karla" w:cs="Arial"/>
        </w:rPr>
        <w:t>Corlett</w:t>
      </w:r>
      <w:proofErr w:type="spellEnd"/>
      <w:r w:rsidRPr="00915A36">
        <w:rPr>
          <w:rFonts w:ascii="Karla" w:hAnsi="Karla" w:cs="Arial"/>
        </w:rPr>
        <w:t xml:space="preserve"> and Maree Crabbe, ‘Aggressive and debasing: the real issues in porn debates’, </w:t>
      </w:r>
      <w:r w:rsidRPr="00915A36">
        <w:rPr>
          <w:rFonts w:ascii="Karla" w:hAnsi="Karla" w:cs="Arial"/>
          <w:i/>
        </w:rPr>
        <w:t>The Conversation</w:t>
      </w:r>
      <w:r w:rsidRPr="00915A36">
        <w:rPr>
          <w:rFonts w:ascii="Karla" w:hAnsi="Karla" w:cs="Arial"/>
        </w:rPr>
        <w:t xml:space="preserve">, 21 August 2013; DVRCV, ‘Eroticising inequality: technology, pornography and young people’, 16th November 2010, </w:t>
      </w:r>
      <w:hyperlink r:id="rId18" w:history="1">
        <w:r w:rsidRPr="00915A36">
          <w:rPr>
            <w:rStyle w:val="Hyperlink"/>
            <w:rFonts w:ascii="Karla" w:hAnsi="Karla" w:cs="Arial"/>
            <w:color w:val="auto"/>
          </w:rPr>
          <w:t>http://www.dvrcv.org.au/knowledge-centre/our-blog/eroticising-inequality-technology-pornography-and-young-people</w:t>
        </w:r>
      </w:hyperlink>
    </w:p>
  </w:endnote>
  <w:endnote w:id="34">
    <w:p w:rsidR="008B6E8D" w:rsidRPr="00915A36" w:rsidRDefault="008B6E8D" w:rsidP="00BE4BA2">
      <w:pPr>
        <w:spacing w:after="0" w:line="240" w:lineRule="auto"/>
        <w:rPr>
          <w:rFonts w:ascii="Karla" w:hAnsi="Karla" w:cs="Arial"/>
        </w:rPr>
      </w:pPr>
      <w:r w:rsidRPr="00915A36">
        <w:rPr>
          <w:rStyle w:val="EndnoteReference"/>
          <w:rFonts w:ascii="Karla" w:hAnsi="Karla" w:cs="Arial"/>
          <w:sz w:val="20"/>
          <w:szCs w:val="20"/>
        </w:rPr>
        <w:endnoteRef/>
      </w:r>
      <w:r w:rsidRPr="00915A36">
        <w:rPr>
          <w:rFonts w:ascii="Karla" w:hAnsi="Karla" w:cs="Arial"/>
          <w:sz w:val="20"/>
          <w:szCs w:val="20"/>
        </w:rPr>
        <w:t xml:space="preserve"> VicHealth, </w:t>
      </w:r>
      <w:r w:rsidRPr="00915A36">
        <w:rPr>
          <w:rFonts w:ascii="Karla" w:hAnsi="Karla" w:cs="Arial"/>
          <w:i/>
          <w:sz w:val="20"/>
          <w:szCs w:val="20"/>
        </w:rPr>
        <w:t xml:space="preserve">Preventing violence before it occurs, </w:t>
      </w:r>
      <w:r w:rsidRPr="00915A36">
        <w:rPr>
          <w:rFonts w:ascii="Karla" w:hAnsi="Karla" w:cs="Arial"/>
          <w:sz w:val="20"/>
          <w:szCs w:val="20"/>
        </w:rPr>
        <w:t xml:space="preserve">p.16; VicHealth, </w:t>
      </w:r>
      <w:r w:rsidRPr="00915A36">
        <w:rPr>
          <w:rFonts w:ascii="Karla" w:hAnsi="Karla" w:cs="Arial"/>
          <w:i/>
          <w:sz w:val="20"/>
          <w:szCs w:val="20"/>
        </w:rPr>
        <w:t>Australians’ attitudes to violence against women</w:t>
      </w:r>
      <w:r w:rsidRPr="00915A36">
        <w:rPr>
          <w:rFonts w:ascii="Karla" w:hAnsi="Karla" w:cs="Arial"/>
          <w:sz w:val="20"/>
          <w:szCs w:val="20"/>
        </w:rPr>
        <w:t xml:space="preserve">, p.45 </w:t>
      </w:r>
    </w:p>
  </w:endnote>
  <w:endnote w:id="35">
    <w:p w:rsidR="008B6E8D" w:rsidRPr="00915A36" w:rsidRDefault="008B6E8D" w:rsidP="00C05830">
      <w:pPr>
        <w:pStyle w:val="EndnoteText"/>
        <w:rPr>
          <w:rFonts w:ascii="Karla" w:hAnsi="Karla" w:cs="Arial"/>
        </w:rPr>
      </w:pPr>
      <w:r w:rsidRPr="00915A36">
        <w:rPr>
          <w:rStyle w:val="EndnoteReference"/>
          <w:rFonts w:ascii="Karla" w:hAnsi="Karla" w:cs="Arial"/>
        </w:rPr>
        <w:endnoteRef/>
      </w:r>
      <w:r w:rsidRPr="00915A36">
        <w:rPr>
          <w:rFonts w:ascii="Karla" w:hAnsi="Karla" w:cs="Arial"/>
        </w:rPr>
        <w:t xml:space="preserve"> Department of Education and Early Childhood Development (DEECD), </w:t>
      </w:r>
      <w:r w:rsidRPr="00915A36">
        <w:rPr>
          <w:rFonts w:ascii="Karla" w:hAnsi="Karla" w:cs="Arial"/>
          <w:i/>
        </w:rPr>
        <w:t>The State of Victoria’s Children 2009: Aboriginal Children and Young People in Victoria</w:t>
      </w:r>
      <w:r w:rsidRPr="00915A36">
        <w:rPr>
          <w:rFonts w:ascii="Karla" w:hAnsi="Karla" w:cs="Arial"/>
        </w:rPr>
        <w:t>, Melbourne, 2009, pp.196-97</w:t>
      </w:r>
    </w:p>
  </w:endnote>
  <w:endnote w:id="36">
    <w:p w:rsidR="008B6E8D" w:rsidRPr="00915A36" w:rsidRDefault="008B6E8D" w:rsidP="00C05830">
      <w:pPr>
        <w:pStyle w:val="EndnoteText"/>
        <w:rPr>
          <w:rFonts w:ascii="Karla" w:hAnsi="Karla" w:cs="Arial"/>
        </w:rPr>
      </w:pPr>
      <w:r w:rsidRPr="00915A36">
        <w:rPr>
          <w:rStyle w:val="EndnoteReference"/>
          <w:rFonts w:ascii="Karla" w:hAnsi="Karla" w:cs="Arial"/>
        </w:rPr>
        <w:endnoteRef/>
      </w:r>
      <w:r w:rsidRPr="00915A36">
        <w:rPr>
          <w:rFonts w:ascii="Karla" w:hAnsi="Karla" w:cs="Arial"/>
        </w:rPr>
        <w:t xml:space="preserve"> Andrew </w:t>
      </w:r>
      <w:proofErr w:type="spellStart"/>
      <w:r w:rsidRPr="00915A36">
        <w:rPr>
          <w:rFonts w:ascii="Karla" w:hAnsi="Karla" w:cs="Arial"/>
        </w:rPr>
        <w:t>Jackomos</w:t>
      </w:r>
      <w:proofErr w:type="spellEnd"/>
      <w:r w:rsidRPr="00915A36">
        <w:rPr>
          <w:rFonts w:ascii="Karla" w:hAnsi="Karla" w:cs="Arial"/>
        </w:rPr>
        <w:t xml:space="preserve">, Commissioner for Aboriginal Children and Young People, ‘2015 Report on Government Services,’ 3 February 2015, </w:t>
      </w:r>
      <w:hyperlink r:id="rId19" w:history="1">
        <w:r w:rsidRPr="00915A36">
          <w:rPr>
            <w:rStyle w:val="Hyperlink"/>
            <w:rFonts w:ascii="Karla" w:hAnsi="Karla" w:cs="Arial"/>
            <w:color w:val="auto"/>
          </w:rPr>
          <w:t>http://www.ccyp.vic.gov.au/</w:t>
        </w:r>
      </w:hyperlink>
      <w:r w:rsidRPr="00915A36">
        <w:rPr>
          <w:rFonts w:ascii="Karla" w:hAnsi="Karla" w:cs="Arial"/>
        </w:rPr>
        <w:t xml:space="preserve"> ; Marcus Clarke, Professor Muriel </w:t>
      </w:r>
      <w:proofErr w:type="spellStart"/>
      <w:r w:rsidRPr="00915A36">
        <w:rPr>
          <w:rFonts w:ascii="Karla" w:hAnsi="Karla" w:cs="Arial"/>
        </w:rPr>
        <w:t>Bamblett</w:t>
      </w:r>
      <w:proofErr w:type="spellEnd"/>
      <w:r w:rsidRPr="00915A36">
        <w:rPr>
          <w:rFonts w:ascii="Karla" w:hAnsi="Karla" w:cs="Arial"/>
        </w:rPr>
        <w:t xml:space="preserve">, Greg Kennedy, Deb </w:t>
      </w:r>
      <w:proofErr w:type="spellStart"/>
      <w:r w:rsidRPr="00915A36">
        <w:rPr>
          <w:rFonts w:ascii="Karla" w:hAnsi="Karla" w:cs="Arial"/>
        </w:rPr>
        <w:t>Tsorbaris</w:t>
      </w:r>
      <w:proofErr w:type="spellEnd"/>
      <w:r w:rsidRPr="00915A36">
        <w:rPr>
          <w:rFonts w:ascii="Karla" w:hAnsi="Karla" w:cs="Arial"/>
        </w:rPr>
        <w:t xml:space="preserve">, Andrew </w:t>
      </w:r>
      <w:proofErr w:type="spellStart"/>
      <w:r w:rsidRPr="00915A36">
        <w:rPr>
          <w:rFonts w:ascii="Karla" w:hAnsi="Karla" w:cs="Arial"/>
        </w:rPr>
        <w:t>Jackomos</w:t>
      </w:r>
      <w:proofErr w:type="spellEnd"/>
      <w:r w:rsidRPr="00915A36">
        <w:rPr>
          <w:rFonts w:ascii="Karla" w:hAnsi="Karla" w:cs="Arial"/>
        </w:rPr>
        <w:t xml:space="preserve">, </w:t>
      </w:r>
      <w:r w:rsidRPr="00915A36">
        <w:rPr>
          <w:rFonts w:ascii="Karla" w:hAnsi="Karla" w:cs="Arial"/>
          <w:i/>
        </w:rPr>
        <w:t>Koorie Kids: Growing Up Strong in their Culture – A plan for Aboriginal Children in Out-of-Home Care</w:t>
      </w:r>
      <w:r w:rsidRPr="00915A36">
        <w:rPr>
          <w:rFonts w:ascii="Karla" w:hAnsi="Karla" w:cs="Arial"/>
        </w:rPr>
        <w:t xml:space="preserve">, October 2014, p.3 </w:t>
      </w:r>
      <w:hyperlink r:id="rId20" w:history="1">
        <w:r w:rsidRPr="00915A36">
          <w:rPr>
            <w:rStyle w:val="Hyperlink"/>
            <w:rFonts w:ascii="Karla" w:hAnsi="Karla" w:cs="Arial"/>
            <w:color w:val="auto"/>
          </w:rPr>
          <w:t>http://www.ccyp.vic.gov.au/downloads/submissions/submission-koorie-kids-growing-strong-in-their-culture-oct2014.pdf</w:t>
        </w:r>
      </w:hyperlink>
      <w:r w:rsidRPr="00915A36">
        <w:rPr>
          <w:rFonts w:ascii="Karla" w:hAnsi="Karla" w:cs="Arial"/>
        </w:rPr>
        <w:t xml:space="preserve"> </w:t>
      </w:r>
    </w:p>
  </w:endnote>
  <w:endnote w:id="37">
    <w:p w:rsidR="008B6E8D" w:rsidRPr="00915A36" w:rsidRDefault="008B6E8D" w:rsidP="00C05830">
      <w:pPr>
        <w:pStyle w:val="EndnoteText"/>
        <w:rPr>
          <w:rFonts w:ascii="Karla" w:hAnsi="Karla" w:cs="Arial"/>
        </w:rPr>
      </w:pPr>
      <w:r w:rsidRPr="00915A36">
        <w:rPr>
          <w:rStyle w:val="EndnoteReference"/>
          <w:rFonts w:ascii="Karla" w:hAnsi="Karla" w:cs="Arial"/>
        </w:rPr>
        <w:endnoteRef/>
      </w:r>
      <w:r w:rsidRPr="00915A36">
        <w:rPr>
          <w:rFonts w:ascii="Karla" w:hAnsi="Karla" w:cs="Arial"/>
        </w:rPr>
        <w:t xml:space="preserve"> Aboriginal Family Violence Prevention &amp; Legal Service Victoria, ‘Submission to Senate Inquiry into Domestic Violence - July 2014', Collingwood, 2014, </w:t>
      </w:r>
      <w:hyperlink r:id="rId21" w:history="1">
        <w:r w:rsidRPr="00915A36">
          <w:rPr>
            <w:rStyle w:val="Hyperlink"/>
            <w:rFonts w:ascii="Karla" w:hAnsi="Karla" w:cs="Arial"/>
            <w:color w:val="auto"/>
          </w:rPr>
          <w:t>http://www.fvpls.org/images/files/FVPLS%20Victoria%20Submission%20to%20Senate%20Inquiry%20into%20Domestic%20Violence.pdf</w:t>
        </w:r>
      </w:hyperlink>
      <w:r w:rsidRPr="00915A36">
        <w:rPr>
          <w:rFonts w:ascii="Karla" w:hAnsi="Karla" w:cs="Arial"/>
        </w:rPr>
        <w:t xml:space="preserve"> </w:t>
      </w:r>
    </w:p>
  </w:endnote>
  <w:endnote w:id="38">
    <w:p w:rsidR="008B6E8D" w:rsidRPr="00915A36" w:rsidRDefault="008B6E8D" w:rsidP="00BE4BA2">
      <w:pPr>
        <w:spacing w:after="0" w:line="240" w:lineRule="auto"/>
        <w:rPr>
          <w:rFonts w:ascii="Karla" w:hAnsi="Karla" w:cs="Arial"/>
        </w:rPr>
      </w:pPr>
      <w:r w:rsidRPr="00915A36">
        <w:rPr>
          <w:rStyle w:val="EndnoteReference"/>
          <w:rFonts w:ascii="Karla" w:hAnsi="Karla" w:cs="Arial"/>
          <w:sz w:val="20"/>
          <w:szCs w:val="20"/>
        </w:rPr>
        <w:endnoteRef/>
      </w:r>
      <w:r w:rsidRPr="00915A36">
        <w:rPr>
          <w:rFonts w:ascii="Karla" w:hAnsi="Karla" w:cs="Arial"/>
          <w:sz w:val="20"/>
          <w:szCs w:val="20"/>
        </w:rPr>
        <w:t xml:space="preserve"> M. </w:t>
      </w:r>
      <w:proofErr w:type="spellStart"/>
      <w:r w:rsidRPr="00915A36">
        <w:rPr>
          <w:rFonts w:ascii="Karla" w:hAnsi="Karla" w:cs="Arial"/>
          <w:sz w:val="20"/>
          <w:szCs w:val="20"/>
        </w:rPr>
        <w:t>Bamblett</w:t>
      </w:r>
      <w:proofErr w:type="spellEnd"/>
      <w:r w:rsidRPr="00915A36">
        <w:rPr>
          <w:rFonts w:ascii="Karla" w:hAnsi="Karla" w:cs="Arial"/>
          <w:sz w:val="20"/>
          <w:szCs w:val="20"/>
        </w:rPr>
        <w:t xml:space="preserve">, M. </w:t>
      </w:r>
      <w:proofErr w:type="spellStart"/>
      <w:r w:rsidRPr="00915A36">
        <w:rPr>
          <w:rFonts w:ascii="Karla" w:hAnsi="Karla" w:cs="Arial"/>
          <w:sz w:val="20"/>
          <w:szCs w:val="20"/>
        </w:rPr>
        <w:t>Frederico</w:t>
      </w:r>
      <w:proofErr w:type="spellEnd"/>
      <w:r w:rsidRPr="00915A36">
        <w:rPr>
          <w:rFonts w:ascii="Karla" w:hAnsi="Karla" w:cs="Arial"/>
          <w:sz w:val="20"/>
          <w:szCs w:val="20"/>
        </w:rPr>
        <w:t xml:space="preserve">, </w:t>
      </w:r>
      <w:proofErr w:type="spellStart"/>
      <w:r w:rsidRPr="00915A36">
        <w:rPr>
          <w:rFonts w:ascii="Karla" w:hAnsi="Karla" w:cs="Arial"/>
          <w:sz w:val="20"/>
          <w:szCs w:val="20"/>
        </w:rPr>
        <w:t>J.Harrison</w:t>
      </w:r>
      <w:proofErr w:type="spellEnd"/>
      <w:r w:rsidRPr="00915A36">
        <w:rPr>
          <w:rFonts w:ascii="Karla" w:hAnsi="Karla" w:cs="Arial"/>
          <w:sz w:val="20"/>
          <w:szCs w:val="20"/>
        </w:rPr>
        <w:t xml:space="preserve">, A. Jackson, and P. Lewis, </w:t>
      </w:r>
      <w:r w:rsidRPr="00915A36">
        <w:rPr>
          <w:rFonts w:ascii="Karla" w:hAnsi="Karla" w:cs="Arial"/>
          <w:i/>
          <w:sz w:val="20"/>
          <w:szCs w:val="20"/>
        </w:rPr>
        <w:t>‘Not One Size Fits All’: Understanding the social &amp; emotional wellbeing of Aboriginal children</w:t>
      </w:r>
      <w:r w:rsidRPr="00915A36">
        <w:rPr>
          <w:rFonts w:ascii="Karla" w:hAnsi="Karla" w:cs="Arial"/>
          <w:sz w:val="20"/>
          <w:szCs w:val="20"/>
        </w:rPr>
        <w:t>, Victorian Aboriginal Child Care Agency, La Trobe University, Berry street Take Two, Blackburn, 2012, pp.64, 80-82</w:t>
      </w:r>
    </w:p>
  </w:endnote>
  <w:endnote w:id="39">
    <w:p w:rsidR="008B6E8D" w:rsidRPr="00915A36" w:rsidRDefault="008B6E8D" w:rsidP="00C05830">
      <w:pPr>
        <w:pStyle w:val="EndnoteText"/>
        <w:rPr>
          <w:rFonts w:ascii="Karla" w:hAnsi="Karla" w:cs="Arial"/>
        </w:rPr>
      </w:pPr>
      <w:r w:rsidRPr="00915A36">
        <w:rPr>
          <w:rStyle w:val="EndnoteReference"/>
          <w:rFonts w:ascii="Karla" w:hAnsi="Karla" w:cs="Arial"/>
        </w:rPr>
        <w:endnoteRef/>
      </w:r>
      <w:r w:rsidRPr="00915A36">
        <w:rPr>
          <w:rFonts w:ascii="Karla" w:hAnsi="Karla" w:cs="Arial"/>
        </w:rPr>
        <w:t xml:space="preserve"> See for example: Women With Disabilities Australia, ‘Submission to the United Nations Thematic Study on Violence Against Women With Disabilities’, December 2011,’ </w:t>
      </w:r>
      <w:hyperlink r:id="rId22" w:history="1">
        <w:r w:rsidRPr="00915A36">
          <w:rPr>
            <w:rStyle w:val="Hyperlink"/>
            <w:rFonts w:ascii="Karla" w:hAnsi="Karla" w:cs="Arial"/>
            <w:color w:val="auto"/>
          </w:rPr>
          <w:t>http://wwda.org.au/papers/subs/subs2011/</w:t>
        </w:r>
      </w:hyperlink>
      <w:r w:rsidRPr="00915A36">
        <w:rPr>
          <w:rFonts w:ascii="Karla" w:hAnsi="Karla" w:cs="Arial"/>
        </w:rPr>
        <w:t xml:space="preserve">; Women With Disabilities Australia, ‘Policy Paper to the Australian Government on Violence Against Women and Girls with Disabilities,’ June 2012, </w:t>
      </w:r>
      <w:hyperlink r:id="rId23" w:history="1">
        <w:r w:rsidRPr="00915A36">
          <w:rPr>
            <w:rStyle w:val="Hyperlink"/>
            <w:rFonts w:ascii="Karla" w:hAnsi="Karla" w:cs="Arial"/>
            <w:color w:val="auto"/>
          </w:rPr>
          <w:t>http://wwda.org.au/papers/subs/subs2011/</w:t>
        </w:r>
      </w:hyperlink>
      <w:r w:rsidRPr="00915A36">
        <w:rPr>
          <w:rFonts w:ascii="Karla" w:hAnsi="Karla" w:cs="Arial"/>
        </w:rPr>
        <w:t xml:space="preserve"> </w:t>
      </w:r>
    </w:p>
  </w:endnote>
  <w:endnote w:id="40">
    <w:p w:rsidR="008B6E8D" w:rsidRPr="00915A36" w:rsidRDefault="008B6E8D" w:rsidP="00C05830">
      <w:pPr>
        <w:pStyle w:val="EndnoteText"/>
        <w:rPr>
          <w:rFonts w:ascii="Karla" w:hAnsi="Karla" w:cs="Arial"/>
        </w:rPr>
      </w:pPr>
      <w:r w:rsidRPr="00915A36">
        <w:rPr>
          <w:rStyle w:val="EndnoteReference"/>
          <w:rFonts w:ascii="Karla" w:hAnsi="Karla" w:cs="Arial"/>
        </w:rPr>
        <w:endnoteRef/>
      </w:r>
      <w:r w:rsidRPr="00915A36">
        <w:rPr>
          <w:rFonts w:ascii="Karla" w:hAnsi="Karla" w:cs="Arial"/>
        </w:rPr>
        <w:t xml:space="preserve"> Carolyn </w:t>
      </w:r>
      <w:proofErr w:type="spellStart"/>
      <w:r w:rsidRPr="00915A36">
        <w:rPr>
          <w:rFonts w:ascii="Karla" w:hAnsi="Karla" w:cs="Arial"/>
        </w:rPr>
        <w:t>Frohmader</w:t>
      </w:r>
      <w:proofErr w:type="spellEnd"/>
      <w:r w:rsidRPr="00915A36">
        <w:rPr>
          <w:rFonts w:ascii="Karla" w:hAnsi="Karla" w:cs="Arial"/>
        </w:rPr>
        <w:t xml:space="preserve"> (Women With Disabilities Australia), Associate Professor Leanne Dowse (University of New South Wales), Dr </w:t>
      </w:r>
      <w:proofErr w:type="spellStart"/>
      <w:r w:rsidRPr="00915A36">
        <w:rPr>
          <w:rFonts w:ascii="Karla" w:hAnsi="Karla" w:cs="Arial"/>
        </w:rPr>
        <w:t>Aminath</w:t>
      </w:r>
      <w:proofErr w:type="spellEnd"/>
      <w:r w:rsidRPr="00915A36">
        <w:rPr>
          <w:rFonts w:ascii="Karla" w:hAnsi="Karla" w:cs="Arial"/>
        </w:rPr>
        <w:t xml:space="preserve"> </w:t>
      </w:r>
      <w:proofErr w:type="spellStart"/>
      <w:r w:rsidRPr="00915A36">
        <w:rPr>
          <w:rFonts w:ascii="Karla" w:hAnsi="Karla" w:cs="Arial"/>
        </w:rPr>
        <w:t>Didi</w:t>
      </w:r>
      <w:proofErr w:type="spellEnd"/>
      <w:r w:rsidRPr="00915A36">
        <w:rPr>
          <w:rFonts w:ascii="Karla" w:hAnsi="Karla" w:cs="Arial"/>
        </w:rPr>
        <w:t xml:space="preserve"> (University of New South Wales), </w:t>
      </w:r>
      <w:r w:rsidRPr="00915A36">
        <w:rPr>
          <w:rFonts w:ascii="Karla" w:hAnsi="Karla" w:cs="Arial"/>
          <w:i/>
        </w:rPr>
        <w:t xml:space="preserve">Preventing Violence against Women and Girls with Disabilities: Integrating A Human Rights Perspective, </w:t>
      </w:r>
      <w:r w:rsidRPr="00915A36">
        <w:rPr>
          <w:rFonts w:ascii="Karla" w:hAnsi="Karla" w:cs="Arial"/>
        </w:rPr>
        <w:t>Lenah Valley, 2015, pp.7-8</w:t>
      </w:r>
    </w:p>
  </w:endnote>
  <w:endnote w:id="41">
    <w:p w:rsidR="008B6E8D" w:rsidRPr="00915A36" w:rsidRDefault="008B6E8D" w:rsidP="00C05830">
      <w:pPr>
        <w:pStyle w:val="EndnoteText"/>
        <w:rPr>
          <w:rFonts w:ascii="Karla" w:hAnsi="Karla" w:cs="Arial"/>
        </w:rPr>
      </w:pPr>
      <w:r w:rsidRPr="00915A36">
        <w:rPr>
          <w:rStyle w:val="EndnoteReference"/>
          <w:rFonts w:ascii="Karla" w:hAnsi="Karla" w:cs="Arial"/>
        </w:rPr>
        <w:endnoteRef/>
      </w:r>
      <w:r w:rsidRPr="00915A36">
        <w:rPr>
          <w:rFonts w:ascii="Karla" w:hAnsi="Karla" w:cs="Arial"/>
        </w:rPr>
        <w:t xml:space="preserve"> Youth Disability Advocacy Service, ‘Youth Disability Rights Hub,’ 2015, </w:t>
      </w:r>
      <w:hyperlink r:id="rId24" w:history="1">
        <w:r w:rsidRPr="00915A36">
          <w:rPr>
            <w:rStyle w:val="Hyperlink"/>
            <w:rFonts w:ascii="Karla" w:hAnsi="Karla" w:cs="Arial"/>
            <w:color w:val="auto"/>
          </w:rPr>
          <w:t>http://youthdisabilityrights.org.au/</w:t>
        </w:r>
      </w:hyperlink>
      <w:r w:rsidRPr="00915A36">
        <w:rPr>
          <w:rFonts w:ascii="Karla" w:hAnsi="Karla" w:cs="Arial"/>
        </w:rPr>
        <w:t xml:space="preserve"> </w:t>
      </w:r>
    </w:p>
  </w:endnote>
  <w:endnote w:id="42">
    <w:p w:rsidR="008B6E8D" w:rsidRPr="00915A36" w:rsidRDefault="008B6E8D" w:rsidP="00C05830">
      <w:pPr>
        <w:pStyle w:val="EndnoteText"/>
        <w:rPr>
          <w:rFonts w:ascii="Karla" w:hAnsi="Karla" w:cs="Arial"/>
        </w:rPr>
      </w:pPr>
      <w:r w:rsidRPr="00915A36">
        <w:rPr>
          <w:rStyle w:val="EndnoteReference"/>
          <w:rFonts w:ascii="Karla" w:hAnsi="Karla" w:cs="Arial"/>
        </w:rPr>
        <w:endnoteRef/>
      </w:r>
      <w:r w:rsidRPr="00915A36">
        <w:rPr>
          <w:rFonts w:ascii="Karla" w:hAnsi="Karla" w:cs="Arial"/>
        </w:rPr>
        <w:t xml:space="preserve"> Victorian Council of Social Service (VCOSS), </w:t>
      </w:r>
      <w:r w:rsidRPr="00915A36">
        <w:rPr>
          <w:rFonts w:ascii="Karla" w:hAnsi="Karla" w:cs="Arial"/>
          <w:i/>
        </w:rPr>
        <w:t>Building a Victoria Without Poverty: State Budget Submission 2015-16</w:t>
      </w:r>
      <w:r w:rsidRPr="00915A36">
        <w:rPr>
          <w:rFonts w:ascii="Karla" w:hAnsi="Karla" w:cs="Arial"/>
        </w:rPr>
        <w:t xml:space="preserve">, Melbourne, 2015; Victorian Auditor-General, </w:t>
      </w:r>
      <w:r w:rsidRPr="00915A36">
        <w:rPr>
          <w:rFonts w:ascii="Karla" w:hAnsi="Karla" w:cs="Arial"/>
          <w:i/>
        </w:rPr>
        <w:t>Residential Care Services for Children</w:t>
      </w:r>
      <w:r w:rsidRPr="00915A36">
        <w:rPr>
          <w:rFonts w:ascii="Karla" w:hAnsi="Karla" w:cs="Arial"/>
        </w:rPr>
        <w:t xml:space="preserve">, Victorian Auditor-General’s Report, March 2014, </w:t>
      </w:r>
      <w:proofErr w:type="spellStart"/>
      <w:r w:rsidRPr="00915A36">
        <w:rPr>
          <w:rFonts w:ascii="Karla" w:hAnsi="Karla" w:cs="Arial"/>
        </w:rPr>
        <w:t>pp.x</w:t>
      </w:r>
      <w:proofErr w:type="spellEnd"/>
      <w:r w:rsidRPr="00915A36">
        <w:rPr>
          <w:rFonts w:ascii="Karla" w:hAnsi="Karla" w:cs="Arial"/>
        </w:rPr>
        <w:t>, xii, 7-8, 16</w:t>
      </w:r>
    </w:p>
  </w:endnote>
  <w:endnote w:id="43">
    <w:p w:rsidR="008B6E8D" w:rsidRPr="00915A36" w:rsidRDefault="008B6E8D">
      <w:pPr>
        <w:pStyle w:val="EndnoteText"/>
        <w:rPr>
          <w:rFonts w:ascii="Karla" w:hAnsi="Karla" w:cs="Arial"/>
        </w:rPr>
      </w:pPr>
      <w:r w:rsidRPr="00915A36">
        <w:rPr>
          <w:rStyle w:val="EndnoteReference"/>
          <w:rFonts w:ascii="Karla" w:hAnsi="Karla" w:cs="Arial"/>
        </w:rPr>
        <w:endnoteRef/>
      </w:r>
      <w:r w:rsidRPr="00915A36">
        <w:rPr>
          <w:rFonts w:ascii="Karla" w:hAnsi="Karla" w:cs="Arial"/>
        </w:rPr>
        <w:t xml:space="preserve"> Victorian </w:t>
      </w:r>
      <w:proofErr w:type="spellStart"/>
      <w:r w:rsidRPr="00915A36">
        <w:rPr>
          <w:rFonts w:ascii="Karla" w:hAnsi="Karla" w:cs="Arial"/>
        </w:rPr>
        <w:t>Labor</w:t>
      </w:r>
      <w:proofErr w:type="spellEnd"/>
      <w:r w:rsidRPr="00915A36">
        <w:rPr>
          <w:rFonts w:ascii="Karla" w:hAnsi="Karla" w:cs="Arial"/>
        </w:rPr>
        <w:t xml:space="preserve">, </w:t>
      </w:r>
      <w:r w:rsidRPr="00915A36">
        <w:rPr>
          <w:rFonts w:ascii="Karla" w:hAnsi="Karla" w:cs="Arial"/>
          <w:i/>
        </w:rPr>
        <w:t>Election Platform 2014</w:t>
      </w:r>
      <w:r w:rsidRPr="00915A36">
        <w:rPr>
          <w:rFonts w:ascii="Karla" w:hAnsi="Karla" w:cs="Arial"/>
        </w:rPr>
        <w:t>, Melbourne, 2014, p.45</w:t>
      </w:r>
    </w:p>
  </w:endnote>
  <w:endnote w:id="44">
    <w:p w:rsidR="008B6E8D" w:rsidRPr="00915A36" w:rsidRDefault="008B6E8D" w:rsidP="00DA3105">
      <w:pPr>
        <w:spacing w:after="0" w:line="240" w:lineRule="auto"/>
        <w:rPr>
          <w:rFonts w:ascii="Karla" w:hAnsi="Karla" w:cs="Arial"/>
        </w:rPr>
      </w:pPr>
      <w:r w:rsidRPr="00915A36">
        <w:rPr>
          <w:rStyle w:val="EndnoteReference"/>
          <w:rFonts w:ascii="Karla" w:hAnsi="Karla" w:cs="Arial"/>
          <w:sz w:val="20"/>
          <w:szCs w:val="20"/>
        </w:rPr>
        <w:endnoteRef/>
      </w:r>
      <w:r w:rsidRPr="00915A36">
        <w:rPr>
          <w:rFonts w:ascii="Karla" w:hAnsi="Karla" w:cs="Arial"/>
          <w:sz w:val="20"/>
          <w:szCs w:val="20"/>
        </w:rPr>
        <w:t xml:space="preserve"> Dr Joseph J. McDowall,</w:t>
      </w:r>
      <w:r w:rsidRPr="00915A36">
        <w:rPr>
          <w:rFonts w:ascii="Karla" w:hAnsi="Karla" w:cs="Arial"/>
          <w:i/>
          <w:sz w:val="20"/>
          <w:szCs w:val="20"/>
        </w:rPr>
        <w:t xml:space="preserve"> Experiencing Out-of-Home Care in Australia: The Views of Children and Young People</w:t>
      </w:r>
      <w:r w:rsidRPr="00915A36">
        <w:rPr>
          <w:rFonts w:ascii="Karla" w:hAnsi="Karla" w:cs="Arial"/>
          <w:sz w:val="20"/>
          <w:szCs w:val="20"/>
        </w:rPr>
        <w:t xml:space="preserve">, CREATE Foundation, Sydney, 2013, pp.46-47, 75. See also CREATE Foundation, ‘Response to the Protecting Victoria’s Vulnerable Children Inquiry (submission), April 2011’, </w:t>
      </w:r>
      <w:hyperlink r:id="rId25" w:anchor="submissions" w:history="1">
        <w:r w:rsidRPr="00915A36">
          <w:rPr>
            <w:rStyle w:val="Hyperlink"/>
            <w:rFonts w:ascii="Karla" w:hAnsi="Karla" w:cs="Arial"/>
            <w:color w:val="auto"/>
            <w:sz w:val="20"/>
            <w:szCs w:val="20"/>
          </w:rPr>
          <w:t>http://www.childprotectioninquiry.vic.gov.au/submissions.html#submissions</w:t>
        </w:r>
      </w:hyperlink>
      <w:r w:rsidRPr="00915A36">
        <w:rPr>
          <w:rFonts w:ascii="Karla" w:hAnsi="Karla" w:cs="Arial"/>
          <w:sz w:val="20"/>
          <w:szCs w:val="20"/>
        </w:rPr>
        <w:t xml:space="preserve"> ; Philip Mendes, ‘Examining the experiences of young people transitioning from out-of-home care in rural Victoria’, </w:t>
      </w:r>
      <w:r w:rsidRPr="00915A36">
        <w:rPr>
          <w:rFonts w:ascii="Karla" w:hAnsi="Karla" w:cs="Arial"/>
          <w:i/>
          <w:sz w:val="20"/>
          <w:szCs w:val="20"/>
        </w:rPr>
        <w:t>Rural Society</w:t>
      </w:r>
      <w:r w:rsidRPr="00915A36">
        <w:rPr>
          <w:rFonts w:ascii="Karla" w:hAnsi="Karla" w:cs="Arial"/>
          <w:sz w:val="20"/>
          <w:szCs w:val="20"/>
        </w:rPr>
        <w:t xml:space="preserve">, vol.21, no.3, June 2012, p.198-200; Philip Mendes, ‘Examining the health and mental health care needs and experiences of a group of young people transitioning from out of home care in rural Victoria’, </w:t>
      </w:r>
      <w:r w:rsidRPr="00915A36">
        <w:rPr>
          <w:rFonts w:ascii="Karla" w:hAnsi="Karla" w:cs="Arial"/>
          <w:i/>
          <w:sz w:val="20"/>
          <w:szCs w:val="20"/>
        </w:rPr>
        <w:t>Communities, Children and Families Australia</w:t>
      </w:r>
      <w:r w:rsidRPr="00915A36">
        <w:rPr>
          <w:rFonts w:ascii="Karla" w:hAnsi="Karla" w:cs="Arial"/>
          <w:sz w:val="20"/>
          <w:szCs w:val="20"/>
        </w:rPr>
        <w:t xml:space="preserve">, vol.6, no.1, June 2012, p.31; VCOSS and YACVic, </w:t>
      </w:r>
      <w:r w:rsidRPr="00915A36">
        <w:rPr>
          <w:rFonts w:ascii="Karla" w:hAnsi="Karla" w:cs="Arial"/>
          <w:i/>
          <w:sz w:val="20"/>
          <w:szCs w:val="20"/>
        </w:rPr>
        <w:t>Building the Scaffolding: Strengthening support for young people in Victoria</w:t>
      </w:r>
      <w:r w:rsidRPr="00915A36">
        <w:rPr>
          <w:rFonts w:ascii="Karla" w:hAnsi="Karla" w:cs="Arial"/>
          <w:sz w:val="20"/>
          <w:szCs w:val="20"/>
        </w:rPr>
        <w:t xml:space="preserve">, Melbourne, 2013, p.56; Victorian Government, </w:t>
      </w:r>
      <w:r w:rsidRPr="00915A36">
        <w:rPr>
          <w:rFonts w:ascii="Karla" w:hAnsi="Karla" w:cs="Arial"/>
          <w:i/>
          <w:sz w:val="20"/>
          <w:szCs w:val="20"/>
        </w:rPr>
        <w:t>Victoria’s Vulnerable Children: Our Shared Responsibility</w:t>
      </w:r>
      <w:r w:rsidRPr="00915A36">
        <w:rPr>
          <w:rFonts w:ascii="Karla" w:hAnsi="Karla" w:cs="Arial"/>
          <w:sz w:val="20"/>
          <w:szCs w:val="20"/>
        </w:rPr>
        <w:t>, Directions Paper, May 2012, p.22</w:t>
      </w:r>
    </w:p>
  </w:endnote>
  <w:endnote w:id="45">
    <w:p w:rsidR="008B6E8D" w:rsidRPr="00915A36" w:rsidRDefault="008B6E8D" w:rsidP="00C05830">
      <w:pPr>
        <w:pStyle w:val="EndnoteText"/>
        <w:rPr>
          <w:rFonts w:ascii="Karla" w:hAnsi="Karla" w:cs="Arial"/>
        </w:rPr>
      </w:pPr>
      <w:r w:rsidRPr="00915A36">
        <w:rPr>
          <w:rStyle w:val="EndnoteReference"/>
          <w:rFonts w:ascii="Karla" w:hAnsi="Karla" w:cs="Arial"/>
        </w:rPr>
        <w:endnoteRef/>
      </w:r>
      <w:r w:rsidRPr="00915A36">
        <w:rPr>
          <w:rFonts w:ascii="Karla" w:hAnsi="Karla" w:cs="Arial"/>
        </w:rPr>
        <w:t xml:space="preserve"> Victoria Police, ‘Family Incident Reports - 2009/10 to 2013/14’, </w:t>
      </w:r>
      <w:hyperlink r:id="rId26" w:history="1">
        <w:r w:rsidRPr="00915A36">
          <w:rPr>
            <w:rStyle w:val="Hyperlink"/>
            <w:rFonts w:ascii="Karla" w:hAnsi="Karla" w:cs="Arial"/>
            <w:color w:val="auto"/>
          </w:rPr>
          <w:t>https://www.police.vic.gov.au/content.asp?a=internetBridgingPage&amp;Media_ID=72311</w:t>
        </w:r>
      </w:hyperlink>
      <w:r w:rsidRPr="00915A36">
        <w:rPr>
          <w:rFonts w:ascii="Karla" w:hAnsi="Karla" w:cs="Arial"/>
        </w:rPr>
        <w:t xml:space="preserve"> </w:t>
      </w:r>
    </w:p>
  </w:endnote>
  <w:endnote w:id="46">
    <w:p w:rsidR="008B6E8D" w:rsidRPr="00915A36" w:rsidRDefault="008B6E8D" w:rsidP="00C05830">
      <w:pPr>
        <w:pStyle w:val="EndnoteText"/>
        <w:rPr>
          <w:rFonts w:ascii="Karla" w:hAnsi="Karla" w:cs="Arial"/>
          <w:i/>
        </w:rPr>
      </w:pPr>
      <w:r w:rsidRPr="00915A36">
        <w:rPr>
          <w:rStyle w:val="EndnoteReference"/>
          <w:rFonts w:ascii="Karla" w:hAnsi="Karla" w:cs="Arial"/>
        </w:rPr>
        <w:endnoteRef/>
      </w:r>
      <w:r w:rsidRPr="00915A36">
        <w:rPr>
          <w:rFonts w:ascii="Karla" w:hAnsi="Karla" w:cs="Arial"/>
        </w:rPr>
        <w:t xml:space="preserve"> DEECD, </w:t>
      </w:r>
      <w:r w:rsidRPr="00915A36">
        <w:rPr>
          <w:rFonts w:ascii="Karla" w:hAnsi="Karla" w:cs="Arial"/>
          <w:i/>
        </w:rPr>
        <w:t>The State of Victoria’s Children Report 2011: A report on how children and young people in rural and regional Victoria are faring</w:t>
      </w:r>
      <w:r w:rsidRPr="00915A36">
        <w:rPr>
          <w:rFonts w:ascii="Karla" w:hAnsi="Karla" w:cs="Arial"/>
        </w:rPr>
        <w:t>, Melbourne, 2013, pp.8, 97, 101-2</w:t>
      </w:r>
    </w:p>
  </w:endnote>
  <w:endnote w:id="47">
    <w:p w:rsidR="008B6E8D" w:rsidRPr="00915A36" w:rsidRDefault="008B6E8D" w:rsidP="00C05830">
      <w:pPr>
        <w:pStyle w:val="EndnoteText"/>
        <w:rPr>
          <w:rFonts w:ascii="Karla" w:hAnsi="Karla" w:cs="Arial"/>
        </w:rPr>
      </w:pPr>
      <w:r w:rsidRPr="00915A36">
        <w:rPr>
          <w:rStyle w:val="EndnoteReference"/>
          <w:rFonts w:ascii="Karla" w:hAnsi="Karla" w:cs="Arial"/>
        </w:rPr>
        <w:endnoteRef/>
      </w:r>
      <w:r w:rsidRPr="00915A36">
        <w:rPr>
          <w:rFonts w:ascii="Karla" w:hAnsi="Karla" w:cs="Arial"/>
        </w:rPr>
        <w:t xml:space="preserve"> DEECD, </w:t>
      </w:r>
      <w:r w:rsidRPr="00915A36">
        <w:rPr>
          <w:rFonts w:ascii="Karla" w:hAnsi="Karla" w:cs="Arial"/>
          <w:i/>
        </w:rPr>
        <w:t>State of Victoria’s Children Report</w:t>
      </w:r>
      <w:r w:rsidRPr="00915A36">
        <w:rPr>
          <w:rFonts w:ascii="Karla" w:hAnsi="Karla" w:cs="Arial"/>
        </w:rPr>
        <w:t xml:space="preserve">, 2011, p.98; The Honourable Philip Cummins (Chair), Emeritus Professor Dorothy Scott OAM, Mr Bill Scales AO, </w:t>
      </w:r>
      <w:r w:rsidRPr="00915A36">
        <w:rPr>
          <w:rFonts w:ascii="Karla" w:hAnsi="Karla" w:cs="Arial"/>
          <w:i/>
        </w:rPr>
        <w:t>Report of the Protecting Victoria’s Vulnerable Children Inquiry</w:t>
      </w:r>
      <w:r w:rsidRPr="00915A36">
        <w:rPr>
          <w:rFonts w:ascii="Karla" w:hAnsi="Karla" w:cs="Arial"/>
        </w:rPr>
        <w:t xml:space="preserve">, vol.2, Victorian Department of Premier and Cabinet, Melbourne, 2012, pp.397, 449; Richard Coverdale, </w:t>
      </w:r>
      <w:r w:rsidRPr="00915A36">
        <w:rPr>
          <w:rFonts w:ascii="Karla" w:hAnsi="Karla" w:cs="Arial"/>
          <w:i/>
        </w:rPr>
        <w:t>Postcode Justice: Rural and Regional Disadvantage in the Administration of the Law in Victoria</w:t>
      </w:r>
      <w:r w:rsidRPr="00915A36">
        <w:rPr>
          <w:rFonts w:ascii="Karla" w:hAnsi="Karla" w:cs="Arial"/>
        </w:rPr>
        <w:t>, Melbourne, Deakin University, 2011, p.71</w:t>
      </w:r>
    </w:p>
  </w:endnote>
  <w:endnote w:id="48">
    <w:p w:rsidR="008B6E8D" w:rsidRPr="00915A36" w:rsidRDefault="008B6E8D" w:rsidP="00C05830">
      <w:pPr>
        <w:spacing w:after="0" w:line="240" w:lineRule="auto"/>
        <w:rPr>
          <w:rFonts w:ascii="Karla" w:hAnsi="Karla" w:cs="Arial"/>
          <w:sz w:val="20"/>
          <w:szCs w:val="20"/>
        </w:rPr>
      </w:pPr>
      <w:r w:rsidRPr="00915A36">
        <w:rPr>
          <w:rStyle w:val="EndnoteReference"/>
          <w:rFonts w:ascii="Karla" w:hAnsi="Karla" w:cs="Arial"/>
          <w:sz w:val="20"/>
          <w:szCs w:val="20"/>
        </w:rPr>
        <w:endnoteRef/>
      </w:r>
      <w:r w:rsidRPr="00915A36">
        <w:rPr>
          <w:rFonts w:ascii="Karla" w:hAnsi="Karla" w:cs="Arial"/>
          <w:sz w:val="20"/>
          <w:szCs w:val="20"/>
        </w:rPr>
        <w:t xml:space="preserve"> Lynne Hillier, Tiffany Jones, Marisa </w:t>
      </w:r>
      <w:proofErr w:type="spellStart"/>
      <w:r w:rsidRPr="00915A36">
        <w:rPr>
          <w:rFonts w:ascii="Karla" w:hAnsi="Karla" w:cs="Arial"/>
          <w:sz w:val="20"/>
          <w:szCs w:val="20"/>
        </w:rPr>
        <w:t>Monagle</w:t>
      </w:r>
      <w:proofErr w:type="spellEnd"/>
      <w:r w:rsidRPr="00915A36">
        <w:rPr>
          <w:rFonts w:ascii="Karla" w:hAnsi="Karla" w:cs="Arial"/>
          <w:sz w:val="20"/>
          <w:szCs w:val="20"/>
        </w:rPr>
        <w:t xml:space="preserve">, Naomi Overton, Luke Gahan, Jennifer Blackman, Anne Mitchell, </w:t>
      </w:r>
      <w:r w:rsidRPr="00915A36">
        <w:rPr>
          <w:rFonts w:ascii="Karla" w:hAnsi="Karla" w:cs="Arial"/>
          <w:i/>
          <w:sz w:val="20"/>
          <w:szCs w:val="20"/>
        </w:rPr>
        <w:t>Writing Themselves In 3: the third national study on the sexual health and wellbeing of same sex attracted and gender questioning young people</w:t>
      </w:r>
      <w:r w:rsidRPr="00915A36">
        <w:rPr>
          <w:rFonts w:ascii="Karla" w:hAnsi="Karla" w:cs="Arial"/>
          <w:sz w:val="20"/>
          <w:szCs w:val="20"/>
        </w:rPr>
        <w:t>, Australian Research Centre in Sex, Health and Society, La Trobe University, Melbourne, 2010, pp.vi, 39, 46, 94,100</w:t>
      </w:r>
    </w:p>
  </w:endnote>
  <w:endnote w:id="49">
    <w:p w:rsidR="008B6E8D" w:rsidRPr="00915A36" w:rsidRDefault="008B6E8D" w:rsidP="00C05830">
      <w:pPr>
        <w:pStyle w:val="EndnoteText"/>
        <w:rPr>
          <w:rFonts w:ascii="Karla" w:hAnsi="Karla" w:cs="Arial"/>
        </w:rPr>
      </w:pPr>
      <w:r w:rsidRPr="00915A36">
        <w:rPr>
          <w:rStyle w:val="EndnoteReference"/>
          <w:rFonts w:ascii="Karla" w:hAnsi="Karla" w:cs="Arial"/>
        </w:rPr>
        <w:endnoteRef/>
      </w:r>
      <w:r w:rsidRPr="00915A36">
        <w:rPr>
          <w:rFonts w:ascii="Karla" w:hAnsi="Karla" w:cs="Arial"/>
        </w:rPr>
        <w:t xml:space="preserve"> Professor Kerry H. Robinson, Dr Peter </w:t>
      </w:r>
      <w:proofErr w:type="spellStart"/>
      <w:r w:rsidRPr="00915A36">
        <w:rPr>
          <w:rFonts w:ascii="Karla" w:hAnsi="Karla" w:cs="Arial"/>
        </w:rPr>
        <w:t>Bansel</w:t>
      </w:r>
      <w:proofErr w:type="spellEnd"/>
      <w:r w:rsidRPr="00915A36">
        <w:rPr>
          <w:rFonts w:ascii="Karla" w:hAnsi="Karla" w:cs="Arial"/>
        </w:rPr>
        <w:t xml:space="preserve">, Dr </w:t>
      </w:r>
      <w:proofErr w:type="spellStart"/>
      <w:r w:rsidRPr="00915A36">
        <w:rPr>
          <w:rFonts w:ascii="Karla" w:hAnsi="Karla" w:cs="Arial"/>
        </w:rPr>
        <w:t>Nida</w:t>
      </w:r>
      <w:proofErr w:type="spellEnd"/>
      <w:r w:rsidRPr="00915A36">
        <w:rPr>
          <w:rFonts w:ascii="Karla" w:hAnsi="Karla" w:cs="Arial"/>
        </w:rPr>
        <w:t xml:space="preserve"> Denson, Dr Georgia </w:t>
      </w:r>
      <w:proofErr w:type="spellStart"/>
      <w:r w:rsidRPr="00915A36">
        <w:rPr>
          <w:rFonts w:ascii="Karla" w:hAnsi="Karla" w:cs="Arial"/>
        </w:rPr>
        <w:t>Ovenden</w:t>
      </w:r>
      <w:proofErr w:type="spellEnd"/>
      <w:r w:rsidRPr="00915A36">
        <w:rPr>
          <w:rFonts w:ascii="Karla" w:hAnsi="Karla" w:cs="Arial"/>
        </w:rPr>
        <w:t xml:space="preserve">, </w:t>
      </w:r>
      <w:proofErr w:type="spellStart"/>
      <w:r w:rsidRPr="00915A36">
        <w:rPr>
          <w:rFonts w:ascii="Karla" w:hAnsi="Karla" w:cs="Arial"/>
        </w:rPr>
        <w:t>Cristyn</w:t>
      </w:r>
      <w:proofErr w:type="spellEnd"/>
      <w:r w:rsidRPr="00915A36">
        <w:rPr>
          <w:rFonts w:ascii="Karla" w:hAnsi="Karla" w:cs="Arial"/>
        </w:rPr>
        <w:t xml:space="preserve"> Davies, </w:t>
      </w:r>
      <w:r w:rsidRPr="00915A36">
        <w:rPr>
          <w:rFonts w:ascii="Karla" w:hAnsi="Karla" w:cs="Arial"/>
          <w:i/>
        </w:rPr>
        <w:t>Growing Up Queer: Issues Facing Young Australians Who Are Gender Variant and Sexuality Diverse</w:t>
      </w:r>
      <w:r w:rsidRPr="00915A36">
        <w:rPr>
          <w:rFonts w:ascii="Karla" w:hAnsi="Karla" w:cs="Arial"/>
        </w:rPr>
        <w:t xml:space="preserve">, Young and Well Cooperative Research Centre, Abbotsford, February 2014, </w:t>
      </w:r>
      <w:proofErr w:type="spellStart"/>
      <w:r w:rsidRPr="00915A36">
        <w:rPr>
          <w:rFonts w:ascii="Karla" w:hAnsi="Karla" w:cs="Arial"/>
        </w:rPr>
        <w:t>p.viii</w:t>
      </w:r>
      <w:proofErr w:type="spellEnd"/>
    </w:p>
  </w:endnote>
  <w:endnote w:id="50">
    <w:p w:rsidR="008B6E8D" w:rsidRPr="00915A36" w:rsidRDefault="008B6E8D">
      <w:pPr>
        <w:pStyle w:val="EndnoteText"/>
        <w:rPr>
          <w:rFonts w:ascii="Karla" w:hAnsi="Karla" w:cs="Arial"/>
        </w:rPr>
      </w:pPr>
      <w:r w:rsidRPr="00915A36">
        <w:rPr>
          <w:rStyle w:val="EndnoteReference"/>
          <w:rFonts w:ascii="Karla" w:hAnsi="Karla" w:cs="Arial"/>
        </w:rPr>
        <w:endnoteRef/>
      </w:r>
      <w:r w:rsidRPr="00915A36">
        <w:rPr>
          <w:rFonts w:ascii="Karla" w:hAnsi="Karla" w:cs="Arial"/>
        </w:rPr>
        <w:t xml:space="preserve"> Hillier et all, </w:t>
      </w:r>
      <w:r w:rsidRPr="00915A36">
        <w:rPr>
          <w:rFonts w:ascii="Karla" w:hAnsi="Karla" w:cs="Arial"/>
          <w:i/>
        </w:rPr>
        <w:t>Writing Themselves In 3</w:t>
      </w:r>
      <w:r w:rsidRPr="00915A36">
        <w:rPr>
          <w:rFonts w:ascii="Karla" w:hAnsi="Karla" w:cs="Arial"/>
        </w:rPr>
        <w:t>, pp.33-37</w:t>
      </w:r>
    </w:p>
  </w:endnote>
  <w:endnote w:id="51">
    <w:p w:rsidR="008B6E8D" w:rsidRPr="00915A36" w:rsidRDefault="008B6E8D" w:rsidP="009E76E0">
      <w:pPr>
        <w:spacing w:after="0" w:line="240" w:lineRule="auto"/>
        <w:rPr>
          <w:rFonts w:ascii="Karla" w:hAnsi="Karla" w:cs="Arial"/>
        </w:rPr>
      </w:pPr>
      <w:r w:rsidRPr="00915A36">
        <w:rPr>
          <w:rStyle w:val="EndnoteReference"/>
          <w:rFonts w:ascii="Karla" w:hAnsi="Karla" w:cs="Arial"/>
          <w:sz w:val="20"/>
          <w:szCs w:val="20"/>
        </w:rPr>
        <w:endnoteRef/>
      </w:r>
      <w:r w:rsidRPr="00915A36">
        <w:rPr>
          <w:rFonts w:ascii="Karla" w:hAnsi="Karla" w:cs="Arial"/>
          <w:sz w:val="20"/>
          <w:szCs w:val="20"/>
        </w:rPr>
        <w:t xml:space="preserve"> Centre for Multicultural Youth, </w:t>
      </w:r>
      <w:r w:rsidRPr="00915A36">
        <w:rPr>
          <w:rFonts w:ascii="Karla" w:hAnsi="Karla" w:cs="Arial"/>
          <w:i/>
          <w:sz w:val="20"/>
          <w:szCs w:val="20"/>
        </w:rPr>
        <w:t>Finding Home in Victoria: Refugee and migrant young people who are homeless or at risk of homelessness</w:t>
      </w:r>
      <w:r w:rsidRPr="00915A36">
        <w:rPr>
          <w:rFonts w:ascii="Karla" w:hAnsi="Karla" w:cs="Arial"/>
          <w:sz w:val="20"/>
          <w:szCs w:val="20"/>
        </w:rPr>
        <w:t xml:space="preserve">, Carlton, 2010, p.21; Centre for Multicultural Youth, 'Information sheet: Working with newly-arrived young people who are homeless or at risk of homelessness,' September 2010, </w:t>
      </w:r>
      <w:hyperlink r:id="rId27" w:history="1">
        <w:r w:rsidRPr="00915A36">
          <w:rPr>
            <w:rStyle w:val="Hyperlink"/>
            <w:rFonts w:ascii="Karla" w:hAnsi="Karla" w:cs="Arial"/>
            <w:color w:val="auto"/>
            <w:sz w:val="20"/>
            <w:szCs w:val="20"/>
          </w:rPr>
          <w:t>http://www.cmy.net.au/sites/default/files/publication-documents/Newly%20Arrived%20Young%20People%20who%20are%20Homeless%20or%20at%20Risk%20of%20being%20Homeless%202010%20.pdf</w:t>
        </w:r>
      </w:hyperlink>
      <w:r w:rsidRPr="00915A36">
        <w:rPr>
          <w:rFonts w:ascii="Karla" w:hAnsi="Karla" w:cs="Arial"/>
          <w:sz w:val="20"/>
          <w:szCs w:val="20"/>
        </w:rPr>
        <w:t xml:space="preserve"> </w:t>
      </w:r>
    </w:p>
  </w:endnote>
  <w:endnote w:id="52">
    <w:p w:rsidR="008B6E8D" w:rsidRPr="00915A36" w:rsidRDefault="008B6E8D" w:rsidP="00AC3B02">
      <w:pPr>
        <w:spacing w:after="0" w:line="240" w:lineRule="auto"/>
        <w:rPr>
          <w:rFonts w:ascii="Karla" w:hAnsi="Karla"/>
        </w:rPr>
      </w:pPr>
      <w:r w:rsidRPr="00915A36">
        <w:rPr>
          <w:rStyle w:val="EndnoteReference"/>
          <w:rFonts w:ascii="Karla" w:hAnsi="Karla"/>
        </w:rPr>
        <w:endnoteRef/>
      </w:r>
      <w:r w:rsidRPr="00915A36">
        <w:rPr>
          <w:rFonts w:ascii="Karla" w:hAnsi="Karla"/>
        </w:rPr>
        <w:t xml:space="preserve"> </w:t>
      </w:r>
      <w:r w:rsidRPr="00915A36">
        <w:rPr>
          <w:rFonts w:ascii="Karla" w:hAnsi="Karla" w:cs="Arial"/>
          <w:sz w:val="20"/>
          <w:szCs w:val="20"/>
        </w:rPr>
        <w:t xml:space="preserve">VicHealth, </w:t>
      </w:r>
      <w:r w:rsidRPr="00915A36">
        <w:rPr>
          <w:rFonts w:ascii="Karla" w:hAnsi="Karla" w:cs="Arial"/>
          <w:i/>
          <w:sz w:val="20"/>
          <w:szCs w:val="20"/>
        </w:rPr>
        <w:t>Preventing violence before it occurs</w:t>
      </w:r>
      <w:r w:rsidRPr="00915A36">
        <w:rPr>
          <w:rFonts w:ascii="Karla" w:hAnsi="Karla" w:cs="Arial"/>
          <w:sz w:val="20"/>
          <w:szCs w:val="20"/>
        </w:rPr>
        <w:t xml:space="preserve">, pp.18, 20, 43, 45, 57; VicHealth for DEECD, </w:t>
      </w:r>
      <w:r w:rsidRPr="00915A36">
        <w:rPr>
          <w:rFonts w:ascii="Karla" w:hAnsi="Karla" w:cs="Arial"/>
          <w:i/>
          <w:sz w:val="20"/>
          <w:szCs w:val="20"/>
        </w:rPr>
        <w:t>Respectful Relationships Education Violence prevention and respectful relationships education in Victorian secondary schools</w:t>
      </w:r>
      <w:r w:rsidRPr="00915A36">
        <w:rPr>
          <w:rFonts w:ascii="Karla" w:hAnsi="Karla" w:cs="Arial"/>
          <w:sz w:val="20"/>
          <w:szCs w:val="20"/>
        </w:rPr>
        <w:t>, Melbourne, November 2009, pp.5, 11, 19-22</w:t>
      </w:r>
    </w:p>
  </w:endnote>
  <w:endnote w:id="53">
    <w:p w:rsidR="008B6E8D" w:rsidRPr="00915A36" w:rsidRDefault="008B6E8D" w:rsidP="00AC3B02">
      <w:pPr>
        <w:pStyle w:val="EndnoteText"/>
        <w:rPr>
          <w:rFonts w:ascii="Karla" w:hAnsi="Karla" w:cs="Arial"/>
        </w:rPr>
      </w:pPr>
      <w:r w:rsidRPr="00915A36">
        <w:rPr>
          <w:rStyle w:val="EndnoteReference"/>
          <w:rFonts w:ascii="Karla" w:hAnsi="Karla" w:cs="Arial"/>
        </w:rPr>
        <w:endnoteRef/>
      </w:r>
      <w:r w:rsidRPr="00915A36">
        <w:rPr>
          <w:rFonts w:ascii="Karla" w:hAnsi="Karla" w:cs="Arial"/>
        </w:rPr>
        <w:t xml:space="preserve"> DEECD, </w:t>
      </w:r>
      <w:r w:rsidRPr="00915A36">
        <w:rPr>
          <w:rFonts w:ascii="Karla" w:hAnsi="Karla" w:cs="Arial"/>
          <w:i/>
        </w:rPr>
        <w:t>Building Respectful Relationships: Stepping out against gender-based violence</w:t>
      </w:r>
      <w:r w:rsidRPr="00915A36">
        <w:rPr>
          <w:rFonts w:ascii="Karla" w:hAnsi="Karla" w:cs="Arial"/>
        </w:rPr>
        <w:t>, Melbourne, 2014, p.10</w:t>
      </w:r>
    </w:p>
  </w:endnote>
  <w:endnote w:id="54">
    <w:p w:rsidR="008B6E8D" w:rsidRPr="00915A36" w:rsidRDefault="008B6E8D" w:rsidP="00C05830">
      <w:pPr>
        <w:pStyle w:val="EndnoteText"/>
        <w:rPr>
          <w:rFonts w:ascii="Karla" w:hAnsi="Karla" w:cs="Arial"/>
        </w:rPr>
      </w:pPr>
      <w:r w:rsidRPr="00915A36">
        <w:rPr>
          <w:rStyle w:val="EndnoteReference"/>
          <w:rFonts w:ascii="Karla" w:hAnsi="Karla" w:cs="Arial"/>
        </w:rPr>
        <w:endnoteRef/>
      </w:r>
      <w:r w:rsidRPr="00915A36">
        <w:rPr>
          <w:rFonts w:ascii="Karla" w:hAnsi="Karla" w:cs="Arial"/>
        </w:rPr>
        <w:t xml:space="preserve"> See Our Watch, ‘Respectful Relationships Education in Schools (Victoria),’ </w:t>
      </w:r>
      <w:hyperlink r:id="rId28" w:history="1">
        <w:r w:rsidRPr="00915A36">
          <w:rPr>
            <w:rStyle w:val="Hyperlink"/>
            <w:rFonts w:ascii="Karla" w:hAnsi="Karla" w:cs="Arial"/>
            <w:color w:val="auto"/>
          </w:rPr>
          <w:t>http://www.ourwatch.org.au/What-We-Do-(1)/Respectful-Relationships-Education-in-Schools-(Vic</w:t>
        </w:r>
      </w:hyperlink>
      <w:r w:rsidRPr="00915A36">
        <w:rPr>
          <w:rFonts w:ascii="Karla" w:hAnsi="Karla" w:cs="Arial"/>
        </w:rPr>
        <w:t xml:space="preserve"> . Also Debbie </w:t>
      </w:r>
      <w:proofErr w:type="spellStart"/>
      <w:r w:rsidRPr="00915A36">
        <w:rPr>
          <w:rFonts w:ascii="Karla" w:hAnsi="Karla" w:cs="Arial"/>
        </w:rPr>
        <w:t>Ollis</w:t>
      </w:r>
      <w:proofErr w:type="spellEnd"/>
      <w:r w:rsidRPr="00915A36">
        <w:rPr>
          <w:rFonts w:ascii="Karla" w:hAnsi="Karla" w:cs="Arial"/>
        </w:rPr>
        <w:t xml:space="preserve">, ‘The role of teachers in delivering education about respectful relationships:  exploring teacher and student perspectives,’ </w:t>
      </w:r>
      <w:r w:rsidRPr="00915A36">
        <w:rPr>
          <w:rFonts w:ascii="Karla" w:hAnsi="Karla" w:cs="Arial"/>
          <w:i/>
        </w:rPr>
        <w:t>Health Education Research</w:t>
      </w:r>
      <w:r w:rsidRPr="00915A36">
        <w:rPr>
          <w:rFonts w:ascii="Karla" w:hAnsi="Karla" w:cs="Arial"/>
        </w:rPr>
        <w:t>, vol.29 no.4 , 2014, pp.706, 709, 711</w:t>
      </w:r>
    </w:p>
  </w:endnote>
  <w:endnote w:id="55">
    <w:p w:rsidR="008B6E8D" w:rsidRPr="00915A36" w:rsidRDefault="008B6E8D" w:rsidP="0037349E">
      <w:pPr>
        <w:spacing w:after="0" w:line="240" w:lineRule="auto"/>
        <w:rPr>
          <w:rFonts w:ascii="Karla" w:hAnsi="Karla" w:cs="Arial"/>
        </w:rPr>
      </w:pPr>
      <w:r w:rsidRPr="00915A36">
        <w:rPr>
          <w:rStyle w:val="EndnoteReference"/>
          <w:rFonts w:ascii="Karla" w:hAnsi="Karla" w:cs="Arial"/>
          <w:sz w:val="20"/>
          <w:szCs w:val="20"/>
        </w:rPr>
        <w:endnoteRef/>
      </w:r>
      <w:r w:rsidRPr="00915A36">
        <w:rPr>
          <w:rFonts w:ascii="Karla" w:hAnsi="Karla" w:cs="Arial"/>
          <w:sz w:val="20"/>
          <w:szCs w:val="20"/>
        </w:rPr>
        <w:t xml:space="preserve"> Dr Sue Dyson, Dr Catherine Barrett, Dr Maria Platt, </w:t>
      </w:r>
      <w:r w:rsidRPr="00915A36">
        <w:rPr>
          <w:rFonts w:ascii="Karla" w:hAnsi="Karla" w:cs="Arial"/>
          <w:i/>
          <w:sz w:val="20"/>
          <w:szCs w:val="20"/>
        </w:rPr>
        <w:t>The school's a calmer place: promoting cultures of respect in schools</w:t>
      </w:r>
      <w:r w:rsidRPr="00915A36">
        <w:rPr>
          <w:rFonts w:ascii="Karla" w:hAnsi="Karla" w:cs="Arial"/>
          <w:sz w:val="20"/>
          <w:szCs w:val="20"/>
        </w:rPr>
        <w:t>, White Ribbon Foundation: 2009 primary prevention training program for principals - an evaluation, The Australian Research Centre in Sex, Health and Society, La Trobe University, 2011, pp.5-8, 15-21</w:t>
      </w:r>
    </w:p>
  </w:endnote>
  <w:endnote w:id="56">
    <w:p w:rsidR="008B6E8D" w:rsidRPr="00915A36" w:rsidRDefault="008B6E8D" w:rsidP="0037349E">
      <w:pPr>
        <w:spacing w:after="0" w:line="240" w:lineRule="auto"/>
        <w:rPr>
          <w:rFonts w:ascii="Karla" w:hAnsi="Karla" w:cs="Arial"/>
        </w:rPr>
      </w:pPr>
      <w:r w:rsidRPr="00915A36">
        <w:rPr>
          <w:rStyle w:val="EndnoteReference"/>
          <w:rFonts w:ascii="Karla" w:hAnsi="Karla" w:cs="Arial"/>
          <w:sz w:val="20"/>
          <w:szCs w:val="20"/>
        </w:rPr>
        <w:endnoteRef/>
      </w:r>
      <w:r w:rsidRPr="00915A36">
        <w:rPr>
          <w:rFonts w:ascii="Karla" w:hAnsi="Karla" w:cs="Arial"/>
          <w:sz w:val="20"/>
          <w:szCs w:val="20"/>
        </w:rPr>
        <w:t xml:space="preserve"> Department of Education and Training (DET), ‘Child Protection – Reporting Obligations’, </w:t>
      </w:r>
      <w:hyperlink r:id="rId29" w:anchor="link82" w:history="1">
        <w:r w:rsidRPr="00915A36">
          <w:rPr>
            <w:rStyle w:val="Hyperlink"/>
            <w:rFonts w:ascii="Karla" w:hAnsi="Karla" w:cs="Arial"/>
            <w:color w:val="auto"/>
            <w:sz w:val="20"/>
            <w:szCs w:val="20"/>
          </w:rPr>
          <w:t>http://www.education.vic.gov.au/school/principals/spag/safety/Pages/childprotection.aspx#link82</w:t>
        </w:r>
      </w:hyperlink>
      <w:r w:rsidRPr="00915A36">
        <w:rPr>
          <w:rFonts w:ascii="Karla" w:hAnsi="Karla" w:cs="Arial"/>
          <w:sz w:val="20"/>
          <w:szCs w:val="20"/>
        </w:rPr>
        <w:t xml:space="preserve">  ; DEECD, </w:t>
      </w:r>
      <w:r w:rsidRPr="00915A36">
        <w:rPr>
          <w:rFonts w:ascii="Karla" w:hAnsi="Karla" w:cs="Arial"/>
          <w:i/>
          <w:sz w:val="20"/>
          <w:szCs w:val="20"/>
        </w:rPr>
        <w:t>Building Respectful Relationships: Stepping out against gender-based violence</w:t>
      </w:r>
      <w:r w:rsidRPr="00915A36">
        <w:rPr>
          <w:rFonts w:ascii="Karla" w:hAnsi="Karla" w:cs="Arial"/>
          <w:sz w:val="20"/>
          <w:szCs w:val="20"/>
        </w:rPr>
        <w:t>, p.12</w:t>
      </w:r>
    </w:p>
  </w:endnote>
  <w:endnote w:id="57">
    <w:p w:rsidR="008B6E8D" w:rsidRPr="00915A36" w:rsidRDefault="008B6E8D" w:rsidP="0037349E">
      <w:pPr>
        <w:spacing w:after="0" w:line="240" w:lineRule="auto"/>
        <w:rPr>
          <w:rFonts w:ascii="Karla" w:hAnsi="Karla" w:cs="Arial"/>
        </w:rPr>
      </w:pPr>
      <w:r w:rsidRPr="00915A36">
        <w:rPr>
          <w:rStyle w:val="EndnoteReference"/>
          <w:rFonts w:ascii="Karla" w:hAnsi="Karla" w:cs="Arial"/>
          <w:sz w:val="20"/>
          <w:szCs w:val="20"/>
        </w:rPr>
        <w:endnoteRef/>
      </w:r>
      <w:r w:rsidRPr="00915A36">
        <w:rPr>
          <w:rFonts w:ascii="Karla" w:hAnsi="Karla" w:cs="Arial"/>
          <w:sz w:val="20"/>
          <w:szCs w:val="20"/>
        </w:rPr>
        <w:t xml:space="preserve"> DEECD, </w:t>
      </w:r>
      <w:r w:rsidRPr="00915A36">
        <w:rPr>
          <w:rFonts w:ascii="Karla" w:hAnsi="Karla" w:cs="Arial"/>
          <w:i/>
          <w:sz w:val="20"/>
          <w:szCs w:val="20"/>
        </w:rPr>
        <w:t>Building Respectful Relationships: Stepping out against gender-based violence</w:t>
      </w:r>
      <w:r w:rsidRPr="00915A36">
        <w:rPr>
          <w:rFonts w:ascii="Karla" w:hAnsi="Karla" w:cs="Arial"/>
          <w:sz w:val="20"/>
          <w:szCs w:val="20"/>
        </w:rPr>
        <w:t>, p.12; Partners in Prevention (</w:t>
      </w:r>
      <w:proofErr w:type="spellStart"/>
      <w:r w:rsidRPr="00915A36">
        <w:rPr>
          <w:rFonts w:ascii="Karla" w:hAnsi="Karla" w:cs="Arial"/>
          <w:sz w:val="20"/>
          <w:szCs w:val="20"/>
        </w:rPr>
        <w:t>PiP</w:t>
      </w:r>
      <w:proofErr w:type="spellEnd"/>
      <w:r w:rsidRPr="00915A36">
        <w:rPr>
          <w:rFonts w:ascii="Karla" w:hAnsi="Karla" w:cs="Arial"/>
          <w:sz w:val="20"/>
          <w:szCs w:val="20"/>
        </w:rPr>
        <w:t xml:space="preserve">), ‘How to respond to students who disclose abuse,’ </w:t>
      </w:r>
      <w:hyperlink r:id="rId30" w:history="1">
        <w:r w:rsidRPr="00915A36">
          <w:rPr>
            <w:rStyle w:val="Hyperlink"/>
            <w:rFonts w:ascii="Karla" w:hAnsi="Karla" w:cs="Arial"/>
            <w:color w:val="auto"/>
            <w:sz w:val="20"/>
            <w:szCs w:val="20"/>
          </w:rPr>
          <w:t>http://partnersinprevention.org.au/responding-to-disclosures/</w:t>
        </w:r>
      </w:hyperlink>
      <w:r w:rsidRPr="00915A36">
        <w:rPr>
          <w:rFonts w:ascii="Karla" w:hAnsi="Karla" w:cs="Arial"/>
          <w:sz w:val="20"/>
          <w:szCs w:val="20"/>
        </w:rPr>
        <w:t xml:space="preserve"> </w:t>
      </w:r>
    </w:p>
  </w:endnote>
  <w:endnote w:id="58">
    <w:p w:rsidR="008B6E8D" w:rsidRPr="00915A36" w:rsidRDefault="008B6E8D" w:rsidP="0037349E">
      <w:pPr>
        <w:spacing w:after="0" w:line="240" w:lineRule="auto"/>
        <w:rPr>
          <w:rFonts w:ascii="Karla" w:hAnsi="Karla" w:cs="Arial"/>
        </w:rPr>
      </w:pPr>
      <w:r w:rsidRPr="00915A36">
        <w:rPr>
          <w:rStyle w:val="EndnoteReference"/>
          <w:rFonts w:ascii="Karla" w:hAnsi="Karla" w:cs="Arial"/>
          <w:sz w:val="20"/>
          <w:szCs w:val="20"/>
        </w:rPr>
        <w:endnoteRef/>
      </w:r>
      <w:r w:rsidRPr="00915A36">
        <w:rPr>
          <w:rFonts w:ascii="Karla" w:hAnsi="Karla" w:cs="Arial"/>
          <w:sz w:val="20"/>
          <w:szCs w:val="20"/>
        </w:rPr>
        <w:t xml:space="preserve"> DET, ‘Child Protection – Reporting Obligations’</w:t>
      </w:r>
    </w:p>
  </w:endnote>
  <w:endnote w:id="59">
    <w:p w:rsidR="008B6E8D" w:rsidRPr="00915A36" w:rsidRDefault="008B6E8D" w:rsidP="00C05830">
      <w:pPr>
        <w:pStyle w:val="EndnoteText"/>
        <w:rPr>
          <w:rFonts w:ascii="Karla" w:hAnsi="Karla" w:cs="Arial"/>
        </w:rPr>
      </w:pPr>
      <w:r w:rsidRPr="00915A36">
        <w:rPr>
          <w:rStyle w:val="EndnoteReference"/>
          <w:rFonts w:ascii="Karla" w:hAnsi="Karla" w:cs="Arial"/>
        </w:rPr>
        <w:endnoteRef/>
      </w:r>
      <w:r w:rsidRPr="00915A36">
        <w:rPr>
          <w:rFonts w:ascii="Karla" w:hAnsi="Karla" w:cs="Arial"/>
        </w:rPr>
        <w:t xml:space="preserve"> VCOSS and YACVic, </w:t>
      </w:r>
      <w:r w:rsidRPr="00915A36">
        <w:rPr>
          <w:rFonts w:ascii="Karla" w:hAnsi="Karla" w:cs="Arial"/>
          <w:i/>
        </w:rPr>
        <w:t>Building the Scaffolding</w:t>
      </w:r>
      <w:r w:rsidRPr="00915A36">
        <w:rPr>
          <w:rFonts w:ascii="Karla" w:hAnsi="Karla" w:cs="Arial"/>
        </w:rPr>
        <w:t>, pp.53-55</w:t>
      </w:r>
    </w:p>
  </w:endnote>
  <w:endnote w:id="60">
    <w:p w:rsidR="008B6E8D" w:rsidRPr="00915A36" w:rsidRDefault="008B6E8D" w:rsidP="00C05830">
      <w:pPr>
        <w:pStyle w:val="EndnoteText"/>
        <w:rPr>
          <w:rFonts w:ascii="Karla" w:hAnsi="Karla" w:cs="Arial"/>
        </w:rPr>
      </w:pPr>
      <w:r w:rsidRPr="00915A36">
        <w:rPr>
          <w:rStyle w:val="EndnoteReference"/>
          <w:rFonts w:ascii="Karla" w:hAnsi="Karla" w:cs="Arial"/>
        </w:rPr>
        <w:endnoteRef/>
      </w:r>
      <w:r w:rsidRPr="00915A36">
        <w:rPr>
          <w:rFonts w:ascii="Karla" w:hAnsi="Karla" w:cs="Arial"/>
        </w:rPr>
        <w:t xml:space="preserve"> The Lookout, ‘eCRAF Training Module 1’, </w:t>
      </w:r>
      <w:hyperlink r:id="rId31" w:history="1">
        <w:r w:rsidRPr="00915A36">
          <w:rPr>
            <w:rStyle w:val="Hyperlink"/>
            <w:rFonts w:ascii="Karla" w:hAnsi="Karla" w:cs="Arial"/>
            <w:color w:val="auto"/>
          </w:rPr>
          <w:t>http://www.thelookout.org.au/training-events/elearning</w:t>
        </w:r>
      </w:hyperlink>
      <w:r w:rsidRPr="00915A36">
        <w:rPr>
          <w:rFonts w:ascii="Karla" w:hAnsi="Karla" w:cs="Arial"/>
        </w:rPr>
        <w:t xml:space="preserve"> </w:t>
      </w:r>
    </w:p>
  </w:endnote>
  <w:endnote w:id="61">
    <w:p w:rsidR="008B6E8D" w:rsidRPr="00915A36" w:rsidRDefault="008B6E8D" w:rsidP="00C05830">
      <w:pPr>
        <w:pStyle w:val="EndnoteText"/>
        <w:rPr>
          <w:rFonts w:ascii="Karla" w:hAnsi="Karla" w:cs="Arial"/>
        </w:rPr>
      </w:pPr>
      <w:r w:rsidRPr="00915A36">
        <w:rPr>
          <w:rStyle w:val="EndnoteReference"/>
          <w:rFonts w:ascii="Karla" w:hAnsi="Karla" w:cs="Arial"/>
        </w:rPr>
        <w:endnoteRef/>
      </w:r>
      <w:r w:rsidRPr="00915A36">
        <w:rPr>
          <w:rFonts w:ascii="Karla" w:hAnsi="Karla" w:cs="Arial"/>
        </w:rPr>
        <w:t xml:space="preserve"> YACVic, </w:t>
      </w:r>
      <w:r w:rsidRPr="00915A36">
        <w:rPr>
          <w:rFonts w:ascii="Karla" w:hAnsi="Karla" w:cs="Arial"/>
          <w:i/>
        </w:rPr>
        <w:t>The Code of Ethical Practice for the Victorian Youth Sector</w:t>
      </w:r>
      <w:r w:rsidRPr="00915A36">
        <w:rPr>
          <w:rFonts w:ascii="Karla" w:hAnsi="Karla" w:cs="Arial"/>
        </w:rPr>
        <w:t xml:space="preserve">, Melbourne, 2007 </w:t>
      </w:r>
    </w:p>
  </w:endnote>
  <w:endnote w:id="62">
    <w:p w:rsidR="008B6E8D" w:rsidRPr="00915A36" w:rsidRDefault="008B6E8D" w:rsidP="00C05830">
      <w:pPr>
        <w:pStyle w:val="EndnoteText"/>
        <w:rPr>
          <w:rFonts w:ascii="Karla" w:hAnsi="Karla" w:cs="Arial"/>
        </w:rPr>
      </w:pPr>
      <w:r w:rsidRPr="00915A36">
        <w:rPr>
          <w:rStyle w:val="EndnoteReference"/>
          <w:rFonts w:ascii="Karla" w:hAnsi="Karla" w:cs="Arial"/>
        </w:rPr>
        <w:endnoteRef/>
      </w:r>
      <w:r w:rsidRPr="00915A36">
        <w:rPr>
          <w:rFonts w:ascii="Karla" w:hAnsi="Karla" w:cs="Arial"/>
        </w:rPr>
        <w:t xml:space="preserve"> </w:t>
      </w:r>
      <w:proofErr w:type="spellStart"/>
      <w:r w:rsidRPr="00915A36">
        <w:rPr>
          <w:rFonts w:ascii="Karla" w:hAnsi="Karla" w:cs="Arial"/>
        </w:rPr>
        <w:t>Sety</w:t>
      </w:r>
      <w:proofErr w:type="spellEnd"/>
      <w:r w:rsidRPr="00915A36">
        <w:rPr>
          <w:rFonts w:ascii="Karla" w:hAnsi="Karla" w:cs="Arial"/>
        </w:rPr>
        <w:t>, ‘What do we know about dating violence among Australian adolescents?’, p.4</w:t>
      </w:r>
    </w:p>
  </w:endnote>
  <w:endnote w:id="63">
    <w:p w:rsidR="008B6E8D" w:rsidRPr="00915A36" w:rsidRDefault="008B6E8D" w:rsidP="00C05830">
      <w:pPr>
        <w:spacing w:after="0" w:line="240" w:lineRule="auto"/>
        <w:rPr>
          <w:rFonts w:ascii="Karla" w:hAnsi="Karla" w:cs="Arial"/>
          <w:sz w:val="20"/>
          <w:szCs w:val="20"/>
        </w:rPr>
      </w:pPr>
      <w:r w:rsidRPr="00915A36">
        <w:rPr>
          <w:rStyle w:val="EndnoteReference"/>
          <w:rFonts w:ascii="Karla" w:hAnsi="Karla" w:cs="Arial"/>
          <w:sz w:val="20"/>
          <w:szCs w:val="20"/>
        </w:rPr>
        <w:endnoteRef/>
      </w:r>
      <w:r w:rsidRPr="00915A36">
        <w:rPr>
          <w:rFonts w:ascii="Karla" w:hAnsi="Karla" w:cs="Arial"/>
          <w:sz w:val="20"/>
          <w:szCs w:val="20"/>
        </w:rPr>
        <w:t xml:space="preserve"> Dr Amy Webster, ‘Partners in Prevention Final Report: Phase II 2008-2011,’ 2011, </w:t>
      </w:r>
      <w:hyperlink r:id="rId32" w:history="1">
        <w:r w:rsidRPr="00915A36">
          <w:rPr>
            <w:rStyle w:val="Hyperlink"/>
            <w:rFonts w:ascii="Karla" w:hAnsi="Karla" w:cs="Arial"/>
            <w:color w:val="auto"/>
            <w:sz w:val="20"/>
            <w:szCs w:val="20"/>
          </w:rPr>
          <w:t>http://partnersinprevention.org.au/about/</w:t>
        </w:r>
      </w:hyperlink>
    </w:p>
  </w:endnote>
  <w:endnote w:id="64">
    <w:p w:rsidR="008B6E8D" w:rsidRPr="00915A36" w:rsidRDefault="008B6E8D" w:rsidP="00C05830">
      <w:pPr>
        <w:spacing w:after="0" w:line="240" w:lineRule="auto"/>
        <w:rPr>
          <w:rFonts w:ascii="Karla" w:hAnsi="Karla" w:cs="Arial"/>
          <w:sz w:val="20"/>
          <w:szCs w:val="20"/>
        </w:rPr>
      </w:pPr>
      <w:r w:rsidRPr="00915A36">
        <w:rPr>
          <w:rStyle w:val="EndnoteReference"/>
          <w:rFonts w:ascii="Karla" w:hAnsi="Karla" w:cs="Arial"/>
          <w:sz w:val="20"/>
          <w:szCs w:val="20"/>
        </w:rPr>
        <w:endnoteRef/>
      </w:r>
      <w:r w:rsidRPr="00915A36">
        <w:rPr>
          <w:rFonts w:ascii="Karla" w:hAnsi="Karla" w:cs="Arial"/>
          <w:sz w:val="20"/>
          <w:szCs w:val="20"/>
        </w:rPr>
        <w:t xml:space="preserve"> Australian Domestic &amp; Family Violence Clearinghouse and the University of New South Wales, </w:t>
      </w:r>
      <w:r w:rsidRPr="00915A36">
        <w:rPr>
          <w:rFonts w:ascii="Karla" w:hAnsi="Karla" w:cs="Arial"/>
          <w:i/>
          <w:sz w:val="20"/>
          <w:szCs w:val="20"/>
        </w:rPr>
        <w:t>The Impact of Domestic Violence on Children</w:t>
      </w:r>
      <w:r w:rsidRPr="00915A36">
        <w:rPr>
          <w:rFonts w:ascii="Karla" w:hAnsi="Karla" w:cs="Arial"/>
          <w:sz w:val="20"/>
          <w:szCs w:val="20"/>
        </w:rPr>
        <w:t xml:space="preserve">, p.14 </w:t>
      </w:r>
    </w:p>
  </w:endnote>
  <w:endnote w:id="65">
    <w:p w:rsidR="008B6E8D" w:rsidRPr="00915A36" w:rsidRDefault="008B6E8D" w:rsidP="00C05830">
      <w:pPr>
        <w:pStyle w:val="EndnoteText"/>
        <w:rPr>
          <w:rFonts w:ascii="Karla" w:hAnsi="Karla" w:cs="Arial"/>
        </w:rPr>
      </w:pPr>
      <w:r w:rsidRPr="00915A36">
        <w:rPr>
          <w:rStyle w:val="EndnoteReference"/>
          <w:rFonts w:ascii="Karla" w:hAnsi="Karla" w:cs="Arial"/>
        </w:rPr>
        <w:endnoteRef/>
      </w:r>
      <w:r w:rsidRPr="00915A36">
        <w:rPr>
          <w:rFonts w:ascii="Karla" w:hAnsi="Karla" w:cs="Arial"/>
        </w:rPr>
        <w:t xml:space="preserve"> Andrew </w:t>
      </w:r>
      <w:proofErr w:type="spellStart"/>
      <w:r w:rsidRPr="00915A36">
        <w:rPr>
          <w:rFonts w:ascii="Karla" w:hAnsi="Karla" w:cs="Arial"/>
        </w:rPr>
        <w:t>Jackomos</w:t>
      </w:r>
      <w:proofErr w:type="spellEnd"/>
      <w:r w:rsidRPr="00915A36">
        <w:rPr>
          <w:rFonts w:ascii="Karla" w:hAnsi="Karla" w:cs="Arial"/>
        </w:rPr>
        <w:t xml:space="preserve"> PSM, Commissioner for Aboriginal Children and Young People, ‘2015 Report on Government Services,’ 3 February 2015, </w:t>
      </w:r>
      <w:hyperlink r:id="rId33" w:history="1">
        <w:r w:rsidRPr="00915A36">
          <w:rPr>
            <w:rStyle w:val="Hyperlink"/>
            <w:rFonts w:ascii="Karla" w:hAnsi="Karla" w:cs="Arial"/>
            <w:color w:val="auto"/>
          </w:rPr>
          <w:t>http://www.ccyp.vic.gov.au/downloads/2015.02.03_ROGS%202015.pdf</w:t>
        </w:r>
      </w:hyperlink>
      <w:r w:rsidRPr="00915A36">
        <w:rPr>
          <w:rFonts w:ascii="Karla" w:hAnsi="Karla" w:cs="Arial"/>
        </w:rPr>
        <w:t xml:space="preserve"> </w:t>
      </w:r>
    </w:p>
  </w:endnote>
  <w:endnote w:id="66">
    <w:p w:rsidR="008B6E8D" w:rsidRPr="00915A36" w:rsidRDefault="008B6E8D" w:rsidP="00C05830">
      <w:pPr>
        <w:pStyle w:val="EndnoteText"/>
        <w:rPr>
          <w:rFonts w:ascii="Karla" w:hAnsi="Karla" w:cs="Arial"/>
        </w:rPr>
      </w:pPr>
      <w:r w:rsidRPr="00915A36">
        <w:rPr>
          <w:rStyle w:val="EndnoteReference"/>
          <w:rFonts w:ascii="Karla" w:hAnsi="Karla" w:cs="Arial"/>
        </w:rPr>
        <w:endnoteRef/>
      </w:r>
      <w:r w:rsidRPr="00915A36">
        <w:rPr>
          <w:rFonts w:ascii="Karla" w:hAnsi="Karla" w:cs="Arial"/>
        </w:rPr>
        <w:t xml:space="preserve"> Clarke et al, </w:t>
      </w:r>
      <w:r w:rsidRPr="00915A36">
        <w:rPr>
          <w:rFonts w:ascii="Karla" w:hAnsi="Karla" w:cs="Arial"/>
          <w:i/>
        </w:rPr>
        <w:t>Koorie Kids: Growing Up Strong in their Culture</w:t>
      </w:r>
      <w:r w:rsidRPr="00915A36">
        <w:rPr>
          <w:rFonts w:ascii="Karla" w:hAnsi="Karla" w:cs="Arial"/>
        </w:rPr>
        <w:t>, pp.9-14</w:t>
      </w:r>
    </w:p>
  </w:endnote>
  <w:endnote w:id="67">
    <w:p w:rsidR="008B6E8D" w:rsidRPr="00915A36" w:rsidRDefault="008B6E8D" w:rsidP="00C05830">
      <w:pPr>
        <w:pStyle w:val="EndnoteText"/>
        <w:rPr>
          <w:rFonts w:ascii="Karla" w:hAnsi="Karla" w:cs="Arial"/>
        </w:rPr>
      </w:pPr>
      <w:r w:rsidRPr="00915A36">
        <w:rPr>
          <w:rStyle w:val="EndnoteReference"/>
          <w:rFonts w:ascii="Karla" w:hAnsi="Karla" w:cs="Arial"/>
        </w:rPr>
        <w:endnoteRef/>
      </w:r>
      <w:r w:rsidRPr="00915A36">
        <w:rPr>
          <w:rFonts w:ascii="Karla" w:hAnsi="Karla" w:cs="Arial"/>
        </w:rPr>
        <w:t xml:space="preserve"> See Community Housing Federation of Victoria, Victorian Council of Social Service, Council to Homeless Persons, Victorian Public Tenants Association, Tenants Union of Victoria, Domestic Violence Victoria, Justice Connect Homeless Law, </w:t>
      </w:r>
      <w:r w:rsidRPr="00915A36">
        <w:rPr>
          <w:rFonts w:ascii="Karla" w:hAnsi="Karla" w:cs="Arial"/>
          <w:i/>
        </w:rPr>
        <w:t>Making Social Housing Work: Better homes for low-income Victorians</w:t>
      </w:r>
      <w:r w:rsidRPr="00915A36">
        <w:rPr>
          <w:rFonts w:ascii="Karla" w:hAnsi="Karla" w:cs="Arial"/>
        </w:rPr>
        <w:t xml:space="preserve">, Melbourne, 2014, and Council to Homeless Persons, </w:t>
      </w:r>
      <w:r w:rsidRPr="00915A36">
        <w:rPr>
          <w:rFonts w:ascii="Karla" w:hAnsi="Karla" w:cs="Arial"/>
          <w:i/>
        </w:rPr>
        <w:t>Pre Budget Submission 2015–16</w:t>
      </w:r>
      <w:r w:rsidRPr="00915A36">
        <w:rPr>
          <w:rFonts w:ascii="Karla" w:hAnsi="Karla" w:cs="Arial"/>
        </w:rPr>
        <w:t>, Melbourne 2015</w:t>
      </w:r>
    </w:p>
  </w:endnote>
  <w:endnote w:id="68">
    <w:p w:rsidR="008B6E8D" w:rsidRPr="00915A36" w:rsidRDefault="008B6E8D" w:rsidP="00C05830">
      <w:pPr>
        <w:pStyle w:val="EndnoteText"/>
        <w:rPr>
          <w:rFonts w:ascii="Karla" w:hAnsi="Karla" w:cs="Arial"/>
        </w:rPr>
      </w:pPr>
      <w:r w:rsidRPr="00915A36">
        <w:rPr>
          <w:rStyle w:val="EndnoteReference"/>
          <w:rFonts w:ascii="Karla" w:hAnsi="Karla" w:cs="Arial"/>
        </w:rPr>
        <w:endnoteRef/>
      </w:r>
      <w:r w:rsidRPr="00915A36">
        <w:rPr>
          <w:rFonts w:ascii="Karla" w:hAnsi="Karla" w:cs="Arial"/>
        </w:rPr>
        <w:t xml:space="preserve"> Abby Horsburgh for Good Shepherd Youth &amp; Family Service, </w:t>
      </w:r>
      <w:r w:rsidRPr="00915A36">
        <w:rPr>
          <w:rFonts w:ascii="Karla" w:hAnsi="Karla" w:cs="Arial"/>
          <w:i/>
        </w:rPr>
        <w:t>Adolescent Violence in the Home: A scoping study and mapping of Victorian services</w:t>
      </w:r>
      <w:r w:rsidRPr="00915A36">
        <w:rPr>
          <w:rFonts w:ascii="Karla" w:hAnsi="Karla" w:cs="Arial"/>
        </w:rPr>
        <w:t xml:space="preserve">, Melbourne, RMIT, 2012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arla">
    <w:panose1 w:val="00000000000000000000"/>
    <w:charset w:val="00"/>
    <w:family w:val="auto"/>
    <w:pitch w:val="variable"/>
    <w:sig w:usb0="80000027" w:usb1="08000042"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E8D" w:rsidRDefault="008B6E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E8D" w:rsidRDefault="008B6E8D" w:rsidP="005A6E0A">
    <w:pPr>
      <w:pStyle w:val="Footer"/>
      <w:jc w:val="right"/>
    </w:pPr>
    <w:r>
      <w:t>Youth Affairs Council of Victoria, Submission to Royal Commission into Family Violence,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E8D" w:rsidRDefault="008B6E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E8D" w:rsidRDefault="008B6E8D" w:rsidP="00582C18">
      <w:pPr>
        <w:spacing w:after="0" w:line="240" w:lineRule="auto"/>
      </w:pPr>
      <w:r>
        <w:separator/>
      </w:r>
    </w:p>
  </w:footnote>
  <w:footnote w:type="continuationSeparator" w:id="0">
    <w:p w:rsidR="008B6E8D" w:rsidRDefault="008B6E8D" w:rsidP="00582C18">
      <w:pPr>
        <w:spacing w:after="0" w:line="240" w:lineRule="auto"/>
      </w:pPr>
      <w:r>
        <w:continuationSeparator/>
      </w:r>
    </w:p>
  </w:footnote>
  <w:footnote w:id="1">
    <w:p w:rsidR="008B6E8D" w:rsidRPr="00915A36" w:rsidRDefault="008B6E8D">
      <w:pPr>
        <w:pStyle w:val="FootnoteText"/>
        <w:rPr>
          <w:rFonts w:ascii="Karla" w:hAnsi="Karla"/>
          <w:sz w:val="22"/>
          <w:szCs w:val="22"/>
        </w:rPr>
      </w:pPr>
      <w:r w:rsidRPr="00915A36">
        <w:rPr>
          <w:rStyle w:val="FootnoteReference"/>
          <w:rFonts w:ascii="Karla" w:hAnsi="Karla"/>
          <w:sz w:val="22"/>
          <w:szCs w:val="22"/>
        </w:rPr>
        <w:footnoteRef/>
      </w:r>
      <w:r w:rsidRPr="00915A36">
        <w:rPr>
          <w:rFonts w:ascii="Karla" w:hAnsi="Karla"/>
          <w:sz w:val="22"/>
          <w:szCs w:val="22"/>
        </w:rPr>
        <w:t xml:space="preserve"> </w:t>
      </w:r>
      <w:r w:rsidRPr="00915A36">
        <w:rPr>
          <w:rFonts w:ascii="Karla" w:hAnsi="Karla" w:cs="Arial"/>
          <w:sz w:val="22"/>
          <w:szCs w:val="22"/>
        </w:rPr>
        <w:t>Note: While the family violence sector supported the effort to make institutions more accountable, they expressed deep concerns that the new laws might increase the vulnerability of women who ‘failed’ to protect their children from a violent partner, and children whose abuse might now go undisclosed for fear of repercussions. The Federation of Community Legal Centres and ten family violence and sexual assault advocacy organisations opposed this aspect of the legislation.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E8D" w:rsidRDefault="008B6E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E8D" w:rsidRDefault="005E2284">
    <w:pPr>
      <w:pStyle w:val="Header"/>
      <w:jc w:val="right"/>
    </w:pPr>
    <w:sdt>
      <w:sdtPr>
        <w:id w:val="-881091889"/>
        <w:docPartObj>
          <w:docPartGallery w:val="Page Numbers (Top of Page)"/>
          <w:docPartUnique/>
        </w:docPartObj>
      </w:sdtPr>
      <w:sdtEndPr>
        <w:rPr>
          <w:noProof/>
        </w:rPr>
      </w:sdtEndPr>
      <w:sdtContent>
        <w:r w:rsidR="008B6E8D">
          <w:fldChar w:fldCharType="begin"/>
        </w:r>
        <w:r w:rsidR="008B6E8D">
          <w:instrText xml:space="preserve"> PAGE   \* MERGEFORMAT </w:instrText>
        </w:r>
        <w:r w:rsidR="008B6E8D">
          <w:fldChar w:fldCharType="separate"/>
        </w:r>
        <w:r>
          <w:rPr>
            <w:noProof/>
          </w:rPr>
          <w:t>53</w:t>
        </w:r>
        <w:r w:rsidR="008B6E8D">
          <w:rPr>
            <w:noProof/>
          </w:rPr>
          <w:fldChar w:fldCharType="end"/>
        </w:r>
      </w:sdtContent>
    </w:sdt>
  </w:p>
  <w:p w:rsidR="008B6E8D" w:rsidRDefault="008B6E8D" w:rsidP="00A44280">
    <w:pPr>
      <w:pStyle w:val="Header"/>
      <w:tabs>
        <w:tab w:val="clear" w:pos="4513"/>
        <w:tab w:val="clear" w:pos="9026"/>
        <w:tab w:val="left" w:pos="216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E8D" w:rsidRDefault="008B6E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66BD"/>
    <w:multiLevelType w:val="hybridMultilevel"/>
    <w:tmpl w:val="A0C4FD7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E30B71"/>
    <w:multiLevelType w:val="hybridMultilevel"/>
    <w:tmpl w:val="DDDA9E10"/>
    <w:lvl w:ilvl="0" w:tplc="90DCE0D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5B60F5"/>
    <w:multiLevelType w:val="hybridMultilevel"/>
    <w:tmpl w:val="9A44A124"/>
    <w:lvl w:ilvl="0" w:tplc="059A3E9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25287F"/>
    <w:multiLevelType w:val="hybridMultilevel"/>
    <w:tmpl w:val="6F0A7324"/>
    <w:lvl w:ilvl="0" w:tplc="618EF85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BF3B7E"/>
    <w:multiLevelType w:val="hybridMultilevel"/>
    <w:tmpl w:val="70F00F1E"/>
    <w:lvl w:ilvl="0" w:tplc="B78610B0">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575169"/>
    <w:multiLevelType w:val="hybridMultilevel"/>
    <w:tmpl w:val="78143B66"/>
    <w:lvl w:ilvl="0" w:tplc="B24EDEB6">
      <w:start w:val="1"/>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2630B05"/>
    <w:multiLevelType w:val="hybridMultilevel"/>
    <w:tmpl w:val="DF30BEEA"/>
    <w:lvl w:ilvl="0" w:tplc="F7DAF634">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38346D7"/>
    <w:multiLevelType w:val="hybridMultilevel"/>
    <w:tmpl w:val="F6FCD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19FD3A1F"/>
    <w:multiLevelType w:val="hybridMultilevel"/>
    <w:tmpl w:val="AB9E5D30"/>
    <w:lvl w:ilvl="0" w:tplc="73564BD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B90233B"/>
    <w:multiLevelType w:val="hybridMultilevel"/>
    <w:tmpl w:val="FE42BA72"/>
    <w:lvl w:ilvl="0" w:tplc="67CA3E4A">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5401AC"/>
    <w:multiLevelType w:val="hybridMultilevel"/>
    <w:tmpl w:val="1262BF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4550C83"/>
    <w:multiLevelType w:val="hybridMultilevel"/>
    <w:tmpl w:val="3E189E6C"/>
    <w:lvl w:ilvl="0" w:tplc="87846B28">
      <w:start w:val="3"/>
      <w:numFmt w:val="bullet"/>
      <w:lvlText w:val="-"/>
      <w:lvlJc w:val="left"/>
      <w:pPr>
        <w:ind w:left="1080" w:hanging="360"/>
      </w:pPr>
      <w:rPr>
        <w:rFonts w:ascii="Arial" w:eastAsiaTheme="minorHAnsi"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2D6F40CE"/>
    <w:multiLevelType w:val="hybridMultilevel"/>
    <w:tmpl w:val="B1547C6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C20614A"/>
    <w:multiLevelType w:val="hybridMultilevel"/>
    <w:tmpl w:val="4BF68280"/>
    <w:lvl w:ilvl="0" w:tplc="1E982A6E">
      <w:numFmt w:val="bullet"/>
      <w:lvlText w:val=""/>
      <w:lvlJc w:val="left"/>
      <w:pPr>
        <w:ind w:left="720" w:hanging="360"/>
      </w:pPr>
      <w:rPr>
        <w:rFonts w:ascii="Symbol" w:eastAsiaTheme="minorHAns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8B046B8"/>
    <w:multiLevelType w:val="hybridMultilevel"/>
    <w:tmpl w:val="CCD0EDF2"/>
    <w:lvl w:ilvl="0" w:tplc="7A04487A">
      <w:numFmt w:val="bullet"/>
      <w:lvlText w:val="-"/>
      <w:lvlJc w:val="left"/>
      <w:pPr>
        <w:ind w:left="6840" w:hanging="360"/>
      </w:pPr>
      <w:rPr>
        <w:rFonts w:ascii="Arial" w:eastAsiaTheme="minorHAnsi" w:hAnsi="Arial" w:cs="Arial" w:hint="default"/>
      </w:rPr>
    </w:lvl>
    <w:lvl w:ilvl="1" w:tplc="0C090003">
      <w:start w:val="1"/>
      <w:numFmt w:val="bullet"/>
      <w:lvlText w:val="o"/>
      <w:lvlJc w:val="left"/>
      <w:pPr>
        <w:ind w:left="7560" w:hanging="360"/>
      </w:pPr>
      <w:rPr>
        <w:rFonts w:ascii="Courier New" w:hAnsi="Courier New" w:cs="Courier New" w:hint="default"/>
      </w:rPr>
    </w:lvl>
    <w:lvl w:ilvl="2" w:tplc="0C090005" w:tentative="1">
      <w:start w:val="1"/>
      <w:numFmt w:val="bullet"/>
      <w:lvlText w:val=""/>
      <w:lvlJc w:val="left"/>
      <w:pPr>
        <w:ind w:left="8280" w:hanging="360"/>
      </w:pPr>
      <w:rPr>
        <w:rFonts w:ascii="Wingdings" w:hAnsi="Wingdings" w:hint="default"/>
      </w:rPr>
    </w:lvl>
    <w:lvl w:ilvl="3" w:tplc="0C090001" w:tentative="1">
      <w:start w:val="1"/>
      <w:numFmt w:val="bullet"/>
      <w:lvlText w:val=""/>
      <w:lvlJc w:val="left"/>
      <w:pPr>
        <w:ind w:left="9000" w:hanging="360"/>
      </w:pPr>
      <w:rPr>
        <w:rFonts w:ascii="Symbol" w:hAnsi="Symbol" w:hint="default"/>
      </w:rPr>
    </w:lvl>
    <w:lvl w:ilvl="4" w:tplc="0C090003" w:tentative="1">
      <w:start w:val="1"/>
      <w:numFmt w:val="bullet"/>
      <w:lvlText w:val="o"/>
      <w:lvlJc w:val="left"/>
      <w:pPr>
        <w:ind w:left="9720" w:hanging="360"/>
      </w:pPr>
      <w:rPr>
        <w:rFonts w:ascii="Courier New" w:hAnsi="Courier New" w:cs="Courier New" w:hint="default"/>
      </w:rPr>
    </w:lvl>
    <w:lvl w:ilvl="5" w:tplc="0C090005" w:tentative="1">
      <w:start w:val="1"/>
      <w:numFmt w:val="bullet"/>
      <w:lvlText w:val=""/>
      <w:lvlJc w:val="left"/>
      <w:pPr>
        <w:ind w:left="10440" w:hanging="360"/>
      </w:pPr>
      <w:rPr>
        <w:rFonts w:ascii="Wingdings" w:hAnsi="Wingdings" w:hint="default"/>
      </w:rPr>
    </w:lvl>
    <w:lvl w:ilvl="6" w:tplc="0C090001" w:tentative="1">
      <w:start w:val="1"/>
      <w:numFmt w:val="bullet"/>
      <w:lvlText w:val=""/>
      <w:lvlJc w:val="left"/>
      <w:pPr>
        <w:ind w:left="11160" w:hanging="360"/>
      </w:pPr>
      <w:rPr>
        <w:rFonts w:ascii="Symbol" w:hAnsi="Symbol" w:hint="default"/>
      </w:rPr>
    </w:lvl>
    <w:lvl w:ilvl="7" w:tplc="0C090003" w:tentative="1">
      <w:start w:val="1"/>
      <w:numFmt w:val="bullet"/>
      <w:lvlText w:val="o"/>
      <w:lvlJc w:val="left"/>
      <w:pPr>
        <w:ind w:left="11880" w:hanging="360"/>
      </w:pPr>
      <w:rPr>
        <w:rFonts w:ascii="Courier New" w:hAnsi="Courier New" w:cs="Courier New" w:hint="default"/>
      </w:rPr>
    </w:lvl>
    <w:lvl w:ilvl="8" w:tplc="0C090005" w:tentative="1">
      <w:start w:val="1"/>
      <w:numFmt w:val="bullet"/>
      <w:lvlText w:val=""/>
      <w:lvlJc w:val="left"/>
      <w:pPr>
        <w:ind w:left="12600" w:hanging="360"/>
      </w:pPr>
      <w:rPr>
        <w:rFonts w:ascii="Wingdings" w:hAnsi="Wingdings" w:hint="default"/>
      </w:rPr>
    </w:lvl>
  </w:abstractNum>
  <w:abstractNum w:abstractNumId="15">
    <w:nsid w:val="4C966497"/>
    <w:multiLevelType w:val="hybridMultilevel"/>
    <w:tmpl w:val="20248958"/>
    <w:lvl w:ilvl="0" w:tplc="BBDEDF7C">
      <w:start w:val="5"/>
      <w:numFmt w:val="bullet"/>
      <w:lvlText w:val=""/>
      <w:lvlJc w:val="left"/>
      <w:pPr>
        <w:ind w:left="1080" w:hanging="360"/>
      </w:pPr>
      <w:rPr>
        <w:rFonts w:ascii="Wingdings" w:eastAsiaTheme="minorHAnsi" w:hAnsi="Wingdings"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506D36CE"/>
    <w:multiLevelType w:val="hybridMultilevel"/>
    <w:tmpl w:val="C4EE8CD8"/>
    <w:lvl w:ilvl="0" w:tplc="43A8D1DE">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1BF4921"/>
    <w:multiLevelType w:val="hybridMultilevel"/>
    <w:tmpl w:val="02D2ADC8"/>
    <w:lvl w:ilvl="0" w:tplc="43D4850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33E2D7B"/>
    <w:multiLevelType w:val="hybridMultilevel"/>
    <w:tmpl w:val="53D68C00"/>
    <w:lvl w:ilvl="0" w:tplc="688E70D0">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42E3EC6"/>
    <w:multiLevelType w:val="hybridMultilevel"/>
    <w:tmpl w:val="A0C4FD7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4F757CA"/>
    <w:multiLevelType w:val="hybridMultilevel"/>
    <w:tmpl w:val="931045C0"/>
    <w:lvl w:ilvl="0" w:tplc="30D6DC2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5A31CC8"/>
    <w:multiLevelType w:val="hybridMultilevel"/>
    <w:tmpl w:val="CF800CFC"/>
    <w:lvl w:ilvl="0" w:tplc="7A04487A">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5684585D"/>
    <w:multiLevelType w:val="hybridMultilevel"/>
    <w:tmpl w:val="ADC883F0"/>
    <w:lvl w:ilvl="0" w:tplc="AE22042E">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66935123"/>
    <w:multiLevelType w:val="hybridMultilevel"/>
    <w:tmpl w:val="092AFA6E"/>
    <w:lvl w:ilvl="0" w:tplc="7A04487A">
      <w:numFmt w:val="bullet"/>
      <w:lvlText w:val="-"/>
      <w:lvlJc w:val="left"/>
      <w:pPr>
        <w:ind w:left="1080" w:hanging="360"/>
      </w:pPr>
      <w:rPr>
        <w:rFonts w:ascii="Arial" w:eastAsiaTheme="minorHAnsi"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67CB233B"/>
    <w:multiLevelType w:val="hybridMultilevel"/>
    <w:tmpl w:val="079EA65A"/>
    <w:lvl w:ilvl="0" w:tplc="C0806EAA">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6E446869"/>
    <w:multiLevelType w:val="hybridMultilevel"/>
    <w:tmpl w:val="51FA708A"/>
    <w:lvl w:ilvl="0" w:tplc="D1B82BA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44B3FBB"/>
    <w:multiLevelType w:val="hybridMultilevel"/>
    <w:tmpl w:val="EA7C3064"/>
    <w:lvl w:ilvl="0" w:tplc="D424FD6E">
      <w:numFmt w:val="bullet"/>
      <w:lvlText w:val="-"/>
      <w:lvlJc w:val="left"/>
      <w:pPr>
        <w:ind w:left="1080" w:hanging="360"/>
      </w:pPr>
      <w:rPr>
        <w:rFonts w:ascii="Arial" w:eastAsiaTheme="minorHAnsi"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6"/>
  </w:num>
  <w:num w:numId="2">
    <w:abstractNumId w:val="16"/>
  </w:num>
  <w:num w:numId="3">
    <w:abstractNumId w:val="17"/>
  </w:num>
  <w:num w:numId="4">
    <w:abstractNumId w:val="3"/>
  </w:num>
  <w:num w:numId="5">
    <w:abstractNumId w:val="8"/>
  </w:num>
  <w:num w:numId="6">
    <w:abstractNumId w:val="2"/>
  </w:num>
  <w:num w:numId="7">
    <w:abstractNumId w:val="20"/>
  </w:num>
  <w:num w:numId="8">
    <w:abstractNumId w:val="1"/>
  </w:num>
  <w:num w:numId="9">
    <w:abstractNumId w:val="21"/>
  </w:num>
  <w:num w:numId="10">
    <w:abstractNumId w:val="22"/>
  </w:num>
  <w:num w:numId="11">
    <w:abstractNumId w:val="14"/>
  </w:num>
  <w:num w:numId="12">
    <w:abstractNumId w:val="23"/>
  </w:num>
  <w:num w:numId="13">
    <w:abstractNumId w:val="25"/>
  </w:num>
  <w:num w:numId="14">
    <w:abstractNumId w:val="13"/>
  </w:num>
  <w:num w:numId="15">
    <w:abstractNumId w:val="26"/>
  </w:num>
  <w:num w:numId="16">
    <w:abstractNumId w:val="9"/>
  </w:num>
  <w:num w:numId="17">
    <w:abstractNumId w:val="11"/>
  </w:num>
  <w:num w:numId="18">
    <w:abstractNumId w:val="5"/>
  </w:num>
  <w:num w:numId="19">
    <w:abstractNumId w:val="10"/>
  </w:num>
  <w:num w:numId="20">
    <w:abstractNumId w:val="19"/>
  </w:num>
  <w:num w:numId="21">
    <w:abstractNumId w:val="15"/>
  </w:num>
  <w:num w:numId="22">
    <w:abstractNumId w:val="18"/>
  </w:num>
  <w:num w:numId="23">
    <w:abstractNumId w:val="4"/>
  </w:num>
  <w:num w:numId="24">
    <w:abstractNumId w:val="24"/>
  </w:num>
  <w:num w:numId="25">
    <w:abstractNumId w:val="12"/>
  </w:num>
  <w:num w:numId="26">
    <w:abstractNumId w:val="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20"/>
  <w:characterSpacingControl w:val="doNotCompress"/>
  <w:hdrShapeDefaults>
    <o:shapedefaults v:ext="edit" spidmax="26625"/>
  </w:hdrShapeDefaults>
  <w:footnotePr>
    <w:numFmt w:val="chicago"/>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E7C"/>
    <w:rsid w:val="00004FDF"/>
    <w:rsid w:val="0000629C"/>
    <w:rsid w:val="00006506"/>
    <w:rsid w:val="00006B5E"/>
    <w:rsid w:val="00007F5E"/>
    <w:rsid w:val="000122EC"/>
    <w:rsid w:val="000138B5"/>
    <w:rsid w:val="00013BB8"/>
    <w:rsid w:val="00016860"/>
    <w:rsid w:val="00016FE3"/>
    <w:rsid w:val="000205B3"/>
    <w:rsid w:val="00023D1C"/>
    <w:rsid w:val="00025AAF"/>
    <w:rsid w:val="00026573"/>
    <w:rsid w:val="0003020F"/>
    <w:rsid w:val="0003533D"/>
    <w:rsid w:val="00040E63"/>
    <w:rsid w:val="00046331"/>
    <w:rsid w:val="000468DE"/>
    <w:rsid w:val="00052057"/>
    <w:rsid w:val="000559A0"/>
    <w:rsid w:val="000561C2"/>
    <w:rsid w:val="000602A7"/>
    <w:rsid w:val="0006187C"/>
    <w:rsid w:val="0006216E"/>
    <w:rsid w:val="000665C0"/>
    <w:rsid w:val="000669AE"/>
    <w:rsid w:val="000737C6"/>
    <w:rsid w:val="00073A34"/>
    <w:rsid w:val="000778FA"/>
    <w:rsid w:val="00081CBF"/>
    <w:rsid w:val="00084FA1"/>
    <w:rsid w:val="00086272"/>
    <w:rsid w:val="00086485"/>
    <w:rsid w:val="0009405B"/>
    <w:rsid w:val="000A4502"/>
    <w:rsid w:val="000A74A2"/>
    <w:rsid w:val="000A79D0"/>
    <w:rsid w:val="000B3152"/>
    <w:rsid w:val="000B3D4B"/>
    <w:rsid w:val="000C3081"/>
    <w:rsid w:val="000C4497"/>
    <w:rsid w:val="000C7002"/>
    <w:rsid w:val="000D0FED"/>
    <w:rsid w:val="000D217E"/>
    <w:rsid w:val="000D56B7"/>
    <w:rsid w:val="000E0CF3"/>
    <w:rsid w:val="000E3212"/>
    <w:rsid w:val="000E5C00"/>
    <w:rsid w:val="000E7FC1"/>
    <w:rsid w:val="000F0ABF"/>
    <w:rsid w:val="000F2295"/>
    <w:rsid w:val="000F743F"/>
    <w:rsid w:val="00102467"/>
    <w:rsid w:val="00102B90"/>
    <w:rsid w:val="00106ABB"/>
    <w:rsid w:val="0011091F"/>
    <w:rsid w:val="00111CF2"/>
    <w:rsid w:val="00115CED"/>
    <w:rsid w:val="00117105"/>
    <w:rsid w:val="001208A5"/>
    <w:rsid w:val="00124C1B"/>
    <w:rsid w:val="001255DB"/>
    <w:rsid w:val="001278AD"/>
    <w:rsid w:val="00130647"/>
    <w:rsid w:val="00133BFF"/>
    <w:rsid w:val="001347AA"/>
    <w:rsid w:val="00134E4D"/>
    <w:rsid w:val="0014039D"/>
    <w:rsid w:val="00143734"/>
    <w:rsid w:val="0014374E"/>
    <w:rsid w:val="001443A3"/>
    <w:rsid w:val="00146447"/>
    <w:rsid w:val="00152E99"/>
    <w:rsid w:val="001535FF"/>
    <w:rsid w:val="00153B81"/>
    <w:rsid w:val="00155198"/>
    <w:rsid w:val="0015623F"/>
    <w:rsid w:val="00161763"/>
    <w:rsid w:val="00165CF3"/>
    <w:rsid w:val="001667AA"/>
    <w:rsid w:val="001744FB"/>
    <w:rsid w:val="00176236"/>
    <w:rsid w:val="00180A0D"/>
    <w:rsid w:val="00190B21"/>
    <w:rsid w:val="00191421"/>
    <w:rsid w:val="00192986"/>
    <w:rsid w:val="001975A4"/>
    <w:rsid w:val="00197BBD"/>
    <w:rsid w:val="00197DB6"/>
    <w:rsid w:val="001A01DF"/>
    <w:rsid w:val="001A0796"/>
    <w:rsid w:val="001A13A4"/>
    <w:rsid w:val="001A3BA5"/>
    <w:rsid w:val="001A4498"/>
    <w:rsid w:val="001A6BFF"/>
    <w:rsid w:val="001B2328"/>
    <w:rsid w:val="001B31F0"/>
    <w:rsid w:val="001B5944"/>
    <w:rsid w:val="001C667D"/>
    <w:rsid w:val="001D2ADE"/>
    <w:rsid w:val="001D3CC1"/>
    <w:rsid w:val="001D5A09"/>
    <w:rsid w:val="001D687E"/>
    <w:rsid w:val="001D739B"/>
    <w:rsid w:val="001E2296"/>
    <w:rsid w:val="001E53F7"/>
    <w:rsid w:val="001E5E67"/>
    <w:rsid w:val="001E6FA9"/>
    <w:rsid w:val="001E772A"/>
    <w:rsid w:val="001F2E69"/>
    <w:rsid w:val="001F3291"/>
    <w:rsid w:val="001F3D08"/>
    <w:rsid w:val="001F4B3C"/>
    <w:rsid w:val="001F60CF"/>
    <w:rsid w:val="001F7C65"/>
    <w:rsid w:val="002007F1"/>
    <w:rsid w:val="00202834"/>
    <w:rsid w:val="002038DA"/>
    <w:rsid w:val="00205D75"/>
    <w:rsid w:val="0021172B"/>
    <w:rsid w:val="002172C3"/>
    <w:rsid w:val="00224307"/>
    <w:rsid w:val="0022776A"/>
    <w:rsid w:val="00234859"/>
    <w:rsid w:val="00240BD9"/>
    <w:rsid w:val="00241FB5"/>
    <w:rsid w:val="00246F69"/>
    <w:rsid w:val="00250250"/>
    <w:rsid w:val="00255679"/>
    <w:rsid w:val="00255E2C"/>
    <w:rsid w:val="00256B5C"/>
    <w:rsid w:val="00261B8B"/>
    <w:rsid w:val="002631F9"/>
    <w:rsid w:val="00264604"/>
    <w:rsid w:val="00265EF2"/>
    <w:rsid w:val="00267590"/>
    <w:rsid w:val="00270103"/>
    <w:rsid w:val="00271434"/>
    <w:rsid w:val="00271435"/>
    <w:rsid w:val="00271970"/>
    <w:rsid w:val="00271E14"/>
    <w:rsid w:val="00273AAC"/>
    <w:rsid w:val="00274D15"/>
    <w:rsid w:val="00275080"/>
    <w:rsid w:val="00275A93"/>
    <w:rsid w:val="00281A77"/>
    <w:rsid w:val="00282EB5"/>
    <w:rsid w:val="00283E6B"/>
    <w:rsid w:val="0028532D"/>
    <w:rsid w:val="00285B4A"/>
    <w:rsid w:val="00286D30"/>
    <w:rsid w:val="00290EC2"/>
    <w:rsid w:val="00292F25"/>
    <w:rsid w:val="00296814"/>
    <w:rsid w:val="002A0991"/>
    <w:rsid w:val="002A110F"/>
    <w:rsid w:val="002A325C"/>
    <w:rsid w:val="002A76A9"/>
    <w:rsid w:val="002B2EBE"/>
    <w:rsid w:val="002B3CDF"/>
    <w:rsid w:val="002B5C2B"/>
    <w:rsid w:val="002B6458"/>
    <w:rsid w:val="002B662C"/>
    <w:rsid w:val="002B75E3"/>
    <w:rsid w:val="002B7F41"/>
    <w:rsid w:val="002C1B4B"/>
    <w:rsid w:val="002C30BA"/>
    <w:rsid w:val="002C6D0B"/>
    <w:rsid w:val="002C7CB0"/>
    <w:rsid w:val="002D3067"/>
    <w:rsid w:val="002D3BA8"/>
    <w:rsid w:val="002E05F8"/>
    <w:rsid w:val="002E0F05"/>
    <w:rsid w:val="002E2501"/>
    <w:rsid w:val="002E26DA"/>
    <w:rsid w:val="002E70FC"/>
    <w:rsid w:val="002F073D"/>
    <w:rsid w:val="002F58DE"/>
    <w:rsid w:val="002F68FE"/>
    <w:rsid w:val="002F69CA"/>
    <w:rsid w:val="00305B44"/>
    <w:rsid w:val="00310A03"/>
    <w:rsid w:val="0031371D"/>
    <w:rsid w:val="0031426E"/>
    <w:rsid w:val="003145F5"/>
    <w:rsid w:val="00316ED3"/>
    <w:rsid w:val="003202ED"/>
    <w:rsid w:val="003207BE"/>
    <w:rsid w:val="00322DC3"/>
    <w:rsid w:val="00323B45"/>
    <w:rsid w:val="003254DA"/>
    <w:rsid w:val="00325B90"/>
    <w:rsid w:val="0033377F"/>
    <w:rsid w:val="00340060"/>
    <w:rsid w:val="00340EE8"/>
    <w:rsid w:val="003431F8"/>
    <w:rsid w:val="00346548"/>
    <w:rsid w:val="003522BE"/>
    <w:rsid w:val="00352F21"/>
    <w:rsid w:val="003531EB"/>
    <w:rsid w:val="003555E7"/>
    <w:rsid w:val="00355B95"/>
    <w:rsid w:val="00360614"/>
    <w:rsid w:val="00362C4D"/>
    <w:rsid w:val="00364D2B"/>
    <w:rsid w:val="003718A7"/>
    <w:rsid w:val="0037349E"/>
    <w:rsid w:val="00375DEE"/>
    <w:rsid w:val="00380A58"/>
    <w:rsid w:val="003815F6"/>
    <w:rsid w:val="00381863"/>
    <w:rsid w:val="00382E12"/>
    <w:rsid w:val="00383355"/>
    <w:rsid w:val="00386C1D"/>
    <w:rsid w:val="0038745C"/>
    <w:rsid w:val="00391830"/>
    <w:rsid w:val="003937B0"/>
    <w:rsid w:val="003A1E9F"/>
    <w:rsid w:val="003A2848"/>
    <w:rsid w:val="003A40A8"/>
    <w:rsid w:val="003A544D"/>
    <w:rsid w:val="003A5784"/>
    <w:rsid w:val="003A6A86"/>
    <w:rsid w:val="003B0245"/>
    <w:rsid w:val="003C0F38"/>
    <w:rsid w:val="003C228D"/>
    <w:rsid w:val="003C3FB7"/>
    <w:rsid w:val="003C7116"/>
    <w:rsid w:val="003D0EE9"/>
    <w:rsid w:val="003E126D"/>
    <w:rsid w:val="003E50E4"/>
    <w:rsid w:val="003E757A"/>
    <w:rsid w:val="003E786A"/>
    <w:rsid w:val="003F333A"/>
    <w:rsid w:val="003F35B6"/>
    <w:rsid w:val="00403612"/>
    <w:rsid w:val="00410D04"/>
    <w:rsid w:val="00412358"/>
    <w:rsid w:val="004154A8"/>
    <w:rsid w:val="00415C13"/>
    <w:rsid w:val="00417733"/>
    <w:rsid w:val="00421F80"/>
    <w:rsid w:val="00424E28"/>
    <w:rsid w:val="00425183"/>
    <w:rsid w:val="00425610"/>
    <w:rsid w:val="004266A8"/>
    <w:rsid w:val="00432945"/>
    <w:rsid w:val="00432BE2"/>
    <w:rsid w:val="004342BB"/>
    <w:rsid w:val="00434853"/>
    <w:rsid w:val="00434A61"/>
    <w:rsid w:val="00434C7D"/>
    <w:rsid w:val="0043523E"/>
    <w:rsid w:val="00435DA1"/>
    <w:rsid w:val="00440A72"/>
    <w:rsid w:val="00440EA4"/>
    <w:rsid w:val="004429C1"/>
    <w:rsid w:val="00446A4B"/>
    <w:rsid w:val="0044705F"/>
    <w:rsid w:val="00451C71"/>
    <w:rsid w:val="00456BE7"/>
    <w:rsid w:val="00457298"/>
    <w:rsid w:val="0046197A"/>
    <w:rsid w:val="0046242D"/>
    <w:rsid w:val="00466C4F"/>
    <w:rsid w:val="00467C8B"/>
    <w:rsid w:val="00471FFF"/>
    <w:rsid w:val="00474D5E"/>
    <w:rsid w:val="0048086A"/>
    <w:rsid w:val="00480BA1"/>
    <w:rsid w:val="004811C2"/>
    <w:rsid w:val="00492E0D"/>
    <w:rsid w:val="00495076"/>
    <w:rsid w:val="00495E5D"/>
    <w:rsid w:val="004A5255"/>
    <w:rsid w:val="004B0A50"/>
    <w:rsid w:val="004B16FA"/>
    <w:rsid w:val="004B2290"/>
    <w:rsid w:val="004B43F7"/>
    <w:rsid w:val="004B5153"/>
    <w:rsid w:val="004B5565"/>
    <w:rsid w:val="004B6D9D"/>
    <w:rsid w:val="004C43EA"/>
    <w:rsid w:val="004D0ACD"/>
    <w:rsid w:val="004D3136"/>
    <w:rsid w:val="004D44C9"/>
    <w:rsid w:val="004D4DAB"/>
    <w:rsid w:val="004D5C43"/>
    <w:rsid w:val="004E0E3C"/>
    <w:rsid w:val="004E29EB"/>
    <w:rsid w:val="004E47C4"/>
    <w:rsid w:val="004E51E7"/>
    <w:rsid w:val="004E5ACB"/>
    <w:rsid w:val="004E5CA9"/>
    <w:rsid w:val="004E79B4"/>
    <w:rsid w:val="004F0565"/>
    <w:rsid w:val="004F13AB"/>
    <w:rsid w:val="004F18E1"/>
    <w:rsid w:val="004F6492"/>
    <w:rsid w:val="004F6C7C"/>
    <w:rsid w:val="004F76D6"/>
    <w:rsid w:val="0050131A"/>
    <w:rsid w:val="00510EE4"/>
    <w:rsid w:val="00515A90"/>
    <w:rsid w:val="00517B2A"/>
    <w:rsid w:val="00522B2E"/>
    <w:rsid w:val="00524686"/>
    <w:rsid w:val="00527269"/>
    <w:rsid w:val="00531D27"/>
    <w:rsid w:val="00532078"/>
    <w:rsid w:val="00532EEB"/>
    <w:rsid w:val="00537477"/>
    <w:rsid w:val="00541767"/>
    <w:rsid w:val="00543315"/>
    <w:rsid w:val="00544D79"/>
    <w:rsid w:val="0054570A"/>
    <w:rsid w:val="00545F03"/>
    <w:rsid w:val="005479CE"/>
    <w:rsid w:val="005518EC"/>
    <w:rsid w:val="00553E61"/>
    <w:rsid w:val="00554C02"/>
    <w:rsid w:val="00560ECF"/>
    <w:rsid w:val="0056278C"/>
    <w:rsid w:val="00563BA0"/>
    <w:rsid w:val="005656A1"/>
    <w:rsid w:val="00566363"/>
    <w:rsid w:val="00566806"/>
    <w:rsid w:val="00571CA2"/>
    <w:rsid w:val="00573E66"/>
    <w:rsid w:val="005800D2"/>
    <w:rsid w:val="00582C18"/>
    <w:rsid w:val="005845F4"/>
    <w:rsid w:val="00585FCE"/>
    <w:rsid w:val="0058739A"/>
    <w:rsid w:val="00587F1E"/>
    <w:rsid w:val="00591400"/>
    <w:rsid w:val="00591946"/>
    <w:rsid w:val="00593476"/>
    <w:rsid w:val="00596665"/>
    <w:rsid w:val="005A2938"/>
    <w:rsid w:val="005A2DF5"/>
    <w:rsid w:val="005A3083"/>
    <w:rsid w:val="005A6E0A"/>
    <w:rsid w:val="005A7239"/>
    <w:rsid w:val="005A756D"/>
    <w:rsid w:val="005B491F"/>
    <w:rsid w:val="005B4F62"/>
    <w:rsid w:val="005B56D0"/>
    <w:rsid w:val="005B7056"/>
    <w:rsid w:val="005C29B5"/>
    <w:rsid w:val="005C4100"/>
    <w:rsid w:val="005C5214"/>
    <w:rsid w:val="005D249B"/>
    <w:rsid w:val="005D5A53"/>
    <w:rsid w:val="005D5CDD"/>
    <w:rsid w:val="005D73CF"/>
    <w:rsid w:val="005E2284"/>
    <w:rsid w:val="005E5BD4"/>
    <w:rsid w:val="005E60D5"/>
    <w:rsid w:val="005E7465"/>
    <w:rsid w:val="005E7D42"/>
    <w:rsid w:val="005F0544"/>
    <w:rsid w:val="005F2C0B"/>
    <w:rsid w:val="005F53A7"/>
    <w:rsid w:val="00601260"/>
    <w:rsid w:val="00601858"/>
    <w:rsid w:val="00602853"/>
    <w:rsid w:val="00610F21"/>
    <w:rsid w:val="00615525"/>
    <w:rsid w:val="00620EE7"/>
    <w:rsid w:val="006243F4"/>
    <w:rsid w:val="00626FEA"/>
    <w:rsid w:val="00630114"/>
    <w:rsid w:val="0063747C"/>
    <w:rsid w:val="00637F32"/>
    <w:rsid w:val="00642000"/>
    <w:rsid w:val="00642769"/>
    <w:rsid w:val="00642DA8"/>
    <w:rsid w:val="0064473F"/>
    <w:rsid w:val="00645BCF"/>
    <w:rsid w:val="00647E3E"/>
    <w:rsid w:val="00650FE1"/>
    <w:rsid w:val="00652A79"/>
    <w:rsid w:val="00654751"/>
    <w:rsid w:val="0065711B"/>
    <w:rsid w:val="006577FF"/>
    <w:rsid w:val="006615FB"/>
    <w:rsid w:val="00663A32"/>
    <w:rsid w:val="006641D9"/>
    <w:rsid w:val="006645D7"/>
    <w:rsid w:val="0067174E"/>
    <w:rsid w:val="006774C0"/>
    <w:rsid w:val="00677C5B"/>
    <w:rsid w:val="00687B26"/>
    <w:rsid w:val="0069229C"/>
    <w:rsid w:val="00696476"/>
    <w:rsid w:val="006A518B"/>
    <w:rsid w:val="006A5307"/>
    <w:rsid w:val="006B21E7"/>
    <w:rsid w:val="006B39E9"/>
    <w:rsid w:val="006B3B51"/>
    <w:rsid w:val="006B5AE3"/>
    <w:rsid w:val="006B66F7"/>
    <w:rsid w:val="006B71E0"/>
    <w:rsid w:val="006C0744"/>
    <w:rsid w:val="006C1859"/>
    <w:rsid w:val="006C34A1"/>
    <w:rsid w:val="006C39A3"/>
    <w:rsid w:val="006D2CC8"/>
    <w:rsid w:val="006D34A9"/>
    <w:rsid w:val="006D5C4D"/>
    <w:rsid w:val="006E59D0"/>
    <w:rsid w:val="006F37AD"/>
    <w:rsid w:val="006F3DFD"/>
    <w:rsid w:val="006F5507"/>
    <w:rsid w:val="006F67C1"/>
    <w:rsid w:val="006F7514"/>
    <w:rsid w:val="006F7F61"/>
    <w:rsid w:val="00701AE3"/>
    <w:rsid w:val="00705C66"/>
    <w:rsid w:val="00707561"/>
    <w:rsid w:val="00707996"/>
    <w:rsid w:val="00710110"/>
    <w:rsid w:val="00711192"/>
    <w:rsid w:val="007131F2"/>
    <w:rsid w:val="00713FF2"/>
    <w:rsid w:val="00714B80"/>
    <w:rsid w:val="00715D5D"/>
    <w:rsid w:val="00716676"/>
    <w:rsid w:val="00720505"/>
    <w:rsid w:val="007206AB"/>
    <w:rsid w:val="0072150B"/>
    <w:rsid w:val="00722243"/>
    <w:rsid w:val="007243F5"/>
    <w:rsid w:val="0073484B"/>
    <w:rsid w:val="0073721E"/>
    <w:rsid w:val="007374AB"/>
    <w:rsid w:val="00740D51"/>
    <w:rsid w:val="00744B81"/>
    <w:rsid w:val="007463D2"/>
    <w:rsid w:val="0075053F"/>
    <w:rsid w:val="00751B82"/>
    <w:rsid w:val="007521A3"/>
    <w:rsid w:val="007556EF"/>
    <w:rsid w:val="00760566"/>
    <w:rsid w:val="0076066F"/>
    <w:rsid w:val="00760CC4"/>
    <w:rsid w:val="00762D4A"/>
    <w:rsid w:val="00763043"/>
    <w:rsid w:val="0076732A"/>
    <w:rsid w:val="00767DEE"/>
    <w:rsid w:val="00770842"/>
    <w:rsid w:val="00775750"/>
    <w:rsid w:val="00782613"/>
    <w:rsid w:val="00782FCA"/>
    <w:rsid w:val="007938C5"/>
    <w:rsid w:val="00797F99"/>
    <w:rsid w:val="007A0014"/>
    <w:rsid w:val="007A0A01"/>
    <w:rsid w:val="007A103F"/>
    <w:rsid w:val="007A1B1F"/>
    <w:rsid w:val="007A2D11"/>
    <w:rsid w:val="007A35DD"/>
    <w:rsid w:val="007A59F3"/>
    <w:rsid w:val="007A6827"/>
    <w:rsid w:val="007A7353"/>
    <w:rsid w:val="007A7577"/>
    <w:rsid w:val="007B5EB5"/>
    <w:rsid w:val="007B684F"/>
    <w:rsid w:val="007B68C7"/>
    <w:rsid w:val="007B7DD3"/>
    <w:rsid w:val="007C1275"/>
    <w:rsid w:val="007C3702"/>
    <w:rsid w:val="007C4F49"/>
    <w:rsid w:val="007C547B"/>
    <w:rsid w:val="007D147D"/>
    <w:rsid w:val="007D5C19"/>
    <w:rsid w:val="007E0749"/>
    <w:rsid w:val="007E0DE8"/>
    <w:rsid w:val="007E0FCA"/>
    <w:rsid w:val="007E4525"/>
    <w:rsid w:val="007E48D8"/>
    <w:rsid w:val="007E668A"/>
    <w:rsid w:val="007F11C5"/>
    <w:rsid w:val="007F1D2C"/>
    <w:rsid w:val="007F268A"/>
    <w:rsid w:val="007F5CBE"/>
    <w:rsid w:val="007F6F95"/>
    <w:rsid w:val="007F7974"/>
    <w:rsid w:val="007F7A42"/>
    <w:rsid w:val="00800B26"/>
    <w:rsid w:val="00813B53"/>
    <w:rsid w:val="0081609A"/>
    <w:rsid w:val="008163F6"/>
    <w:rsid w:val="008209BE"/>
    <w:rsid w:val="008222F8"/>
    <w:rsid w:val="008234D1"/>
    <w:rsid w:val="00826AE5"/>
    <w:rsid w:val="00831BAF"/>
    <w:rsid w:val="008330EE"/>
    <w:rsid w:val="008348F2"/>
    <w:rsid w:val="00835329"/>
    <w:rsid w:val="00841663"/>
    <w:rsid w:val="00841758"/>
    <w:rsid w:val="00843770"/>
    <w:rsid w:val="00843C3C"/>
    <w:rsid w:val="00846301"/>
    <w:rsid w:val="0084690A"/>
    <w:rsid w:val="00850C8D"/>
    <w:rsid w:val="00852041"/>
    <w:rsid w:val="00854DFF"/>
    <w:rsid w:val="00865392"/>
    <w:rsid w:val="00866F67"/>
    <w:rsid w:val="008713F6"/>
    <w:rsid w:val="00872BB9"/>
    <w:rsid w:val="00881244"/>
    <w:rsid w:val="00882B29"/>
    <w:rsid w:val="0088319D"/>
    <w:rsid w:val="008833DF"/>
    <w:rsid w:val="00883C48"/>
    <w:rsid w:val="0088541C"/>
    <w:rsid w:val="00887CDB"/>
    <w:rsid w:val="008917D7"/>
    <w:rsid w:val="008933C0"/>
    <w:rsid w:val="00893D67"/>
    <w:rsid w:val="00894ECF"/>
    <w:rsid w:val="008953C0"/>
    <w:rsid w:val="00895E7C"/>
    <w:rsid w:val="008A1EB6"/>
    <w:rsid w:val="008A3841"/>
    <w:rsid w:val="008A42FE"/>
    <w:rsid w:val="008A6302"/>
    <w:rsid w:val="008A690D"/>
    <w:rsid w:val="008A7B22"/>
    <w:rsid w:val="008B0D2C"/>
    <w:rsid w:val="008B34FC"/>
    <w:rsid w:val="008B5DB8"/>
    <w:rsid w:val="008B6E8D"/>
    <w:rsid w:val="008C05C5"/>
    <w:rsid w:val="008C437C"/>
    <w:rsid w:val="008E08AE"/>
    <w:rsid w:val="008E0C2D"/>
    <w:rsid w:val="008E1012"/>
    <w:rsid w:val="008E5019"/>
    <w:rsid w:val="008E59A1"/>
    <w:rsid w:val="008E5BBE"/>
    <w:rsid w:val="008F0405"/>
    <w:rsid w:val="00901997"/>
    <w:rsid w:val="009043BB"/>
    <w:rsid w:val="00905D44"/>
    <w:rsid w:val="0090627E"/>
    <w:rsid w:val="00907539"/>
    <w:rsid w:val="00907722"/>
    <w:rsid w:val="009111C5"/>
    <w:rsid w:val="00911211"/>
    <w:rsid w:val="009115A2"/>
    <w:rsid w:val="00915A36"/>
    <w:rsid w:val="00916C4E"/>
    <w:rsid w:val="0092014E"/>
    <w:rsid w:val="0092016B"/>
    <w:rsid w:val="00920801"/>
    <w:rsid w:val="00922594"/>
    <w:rsid w:val="00924060"/>
    <w:rsid w:val="0092406F"/>
    <w:rsid w:val="00931B25"/>
    <w:rsid w:val="00935A74"/>
    <w:rsid w:val="00937B3A"/>
    <w:rsid w:val="00940ED1"/>
    <w:rsid w:val="00944322"/>
    <w:rsid w:val="00952480"/>
    <w:rsid w:val="00960B80"/>
    <w:rsid w:val="00960BAF"/>
    <w:rsid w:val="0096226F"/>
    <w:rsid w:val="00963C29"/>
    <w:rsid w:val="00965AEC"/>
    <w:rsid w:val="0096642C"/>
    <w:rsid w:val="009671F3"/>
    <w:rsid w:val="0096723B"/>
    <w:rsid w:val="00967962"/>
    <w:rsid w:val="00974271"/>
    <w:rsid w:val="00977DF3"/>
    <w:rsid w:val="00977F33"/>
    <w:rsid w:val="00983940"/>
    <w:rsid w:val="00985E79"/>
    <w:rsid w:val="00990889"/>
    <w:rsid w:val="0099206F"/>
    <w:rsid w:val="00993CD7"/>
    <w:rsid w:val="009952DC"/>
    <w:rsid w:val="009955A5"/>
    <w:rsid w:val="00995FC9"/>
    <w:rsid w:val="00997EA3"/>
    <w:rsid w:val="009A2F21"/>
    <w:rsid w:val="009A306F"/>
    <w:rsid w:val="009A3A3E"/>
    <w:rsid w:val="009A6783"/>
    <w:rsid w:val="009B20F4"/>
    <w:rsid w:val="009B38D6"/>
    <w:rsid w:val="009B4B1B"/>
    <w:rsid w:val="009B5E98"/>
    <w:rsid w:val="009B6A1F"/>
    <w:rsid w:val="009B6A64"/>
    <w:rsid w:val="009C0125"/>
    <w:rsid w:val="009C1070"/>
    <w:rsid w:val="009C4220"/>
    <w:rsid w:val="009C4D6C"/>
    <w:rsid w:val="009C6D0D"/>
    <w:rsid w:val="009D2E32"/>
    <w:rsid w:val="009E250B"/>
    <w:rsid w:val="009E3948"/>
    <w:rsid w:val="009E76E0"/>
    <w:rsid w:val="009E7A66"/>
    <w:rsid w:val="009F0E29"/>
    <w:rsid w:val="009F27FD"/>
    <w:rsid w:val="009F5435"/>
    <w:rsid w:val="00A0529D"/>
    <w:rsid w:val="00A069E3"/>
    <w:rsid w:val="00A114F2"/>
    <w:rsid w:val="00A11FD0"/>
    <w:rsid w:val="00A126D0"/>
    <w:rsid w:val="00A15616"/>
    <w:rsid w:val="00A17878"/>
    <w:rsid w:val="00A2045A"/>
    <w:rsid w:val="00A22CBE"/>
    <w:rsid w:val="00A250D0"/>
    <w:rsid w:val="00A30B4C"/>
    <w:rsid w:val="00A31869"/>
    <w:rsid w:val="00A32452"/>
    <w:rsid w:val="00A44280"/>
    <w:rsid w:val="00A512C5"/>
    <w:rsid w:val="00A521BF"/>
    <w:rsid w:val="00A537BF"/>
    <w:rsid w:val="00A620D0"/>
    <w:rsid w:val="00A620DC"/>
    <w:rsid w:val="00A63F00"/>
    <w:rsid w:val="00A653C0"/>
    <w:rsid w:val="00A70F76"/>
    <w:rsid w:val="00A71E90"/>
    <w:rsid w:val="00A726F5"/>
    <w:rsid w:val="00A744F0"/>
    <w:rsid w:val="00A75B73"/>
    <w:rsid w:val="00A75C53"/>
    <w:rsid w:val="00A7649F"/>
    <w:rsid w:val="00A76B38"/>
    <w:rsid w:val="00A808A9"/>
    <w:rsid w:val="00A80F4E"/>
    <w:rsid w:val="00A813C1"/>
    <w:rsid w:val="00A8197C"/>
    <w:rsid w:val="00A924D0"/>
    <w:rsid w:val="00A93A7A"/>
    <w:rsid w:val="00AA4532"/>
    <w:rsid w:val="00AA5078"/>
    <w:rsid w:val="00AA58EC"/>
    <w:rsid w:val="00AB0890"/>
    <w:rsid w:val="00AB2394"/>
    <w:rsid w:val="00AC0B39"/>
    <w:rsid w:val="00AC281C"/>
    <w:rsid w:val="00AC3B02"/>
    <w:rsid w:val="00AC655D"/>
    <w:rsid w:val="00AD152B"/>
    <w:rsid w:val="00AD2B45"/>
    <w:rsid w:val="00AD4B61"/>
    <w:rsid w:val="00AD58D4"/>
    <w:rsid w:val="00AD78DC"/>
    <w:rsid w:val="00AE0216"/>
    <w:rsid w:val="00AE021F"/>
    <w:rsid w:val="00AE446E"/>
    <w:rsid w:val="00AE4ED9"/>
    <w:rsid w:val="00AE5372"/>
    <w:rsid w:val="00AF0192"/>
    <w:rsid w:val="00AF185E"/>
    <w:rsid w:val="00AF32D0"/>
    <w:rsid w:val="00AF5317"/>
    <w:rsid w:val="00AF7E76"/>
    <w:rsid w:val="00B00991"/>
    <w:rsid w:val="00B009A1"/>
    <w:rsid w:val="00B0146F"/>
    <w:rsid w:val="00B02A5F"/>
    <w:rsid w:val="00B02B44"/>
    <w:rsid w:val="00B04DFE"/>
    <w:rsid w:val="00B0752F"/>
    <w:rsid w:val="00B07ECC"/>
    <w:rsid w:val="00B16BD3"/>
    <w:rsid w:val="00B20035"/>
    <w:rsid w:val="00B262BA"/>
    <w:rsid w:val="00B33FCF"/>
    <w:rsid w:val="00B413EE"/>
    <w:rsid w:val="00B42724"/>
    <w:rsid w:val="00B43687"/>
    <w:rsid w:val="00B44129"/>
    <w:rsid w:val="00B44588"/>
    <w:rsid w:val="00B47B0C"/>
    <w:rsid w:val="00B510DB"/>
    <w:rsid w:val="00B515B1"/>
    <w:rsid w:val="00B520DA"/>
    <w:rsid w:val="00B54A9F"/>
    <w:rsid w:val="00B56348"/>
    <w:rsid w:val="00B570FB"/>
    <w:rsid w:val="00B6459B"/>
    <w:rsid w:val="00B674BF"/>
    <w:rsid w:val="00B67A79"/>
    <w:rsid w:val="00B70AB5"/>
    <w:rsid w:val="00B71356"/>
    <w:rsid w:val="00B71EFE"/>
    <w:rsid w:val="00B81EF7"/>
    <w:rsid w:val="00B82A3D"/>
    <w:rsid w:val="00B82B9D"/>
    <w:rsid w:val="00B8751C"/>
    <w:rsid w:val="00B917E9"/>
    <w:rsid w:val="00B92EB6"/>
    <w:rsid w:val="00B93A25"/>
    <w:rsid w:val="00B967EC"/>
    <w:rsid w:val="00B96E6D"/>
    <w:rsid w:val="00B97760"/>
    <w:rsid w:val="00B97C06"/>
    <w:rsid w:val="00BB3314"/>
    <w:rsid w:val="00BC0062"/>
    <w:rsid w:val="00BC08BE"/>
    <w:rsid w:val="00BC16EE"/>
    <w:rsid w:val="00BC3237"/>
    <w:rsid w:val="00BC5470"/>
    <w:rsid w:val="00BD138C"/>
    <w:rsid w:val="00BD5523"/>
    <w:rsid w:val="00BD734E"/>
    <w:rsid w:val="00BE4BA2"/>
    <w:rsid w:val="00BF06E9"/>
    <w:rsid w:val="00BF0DF5"/>
    <w:rsid w:val="00BF3420"/>
    <w:rsid w:val="00BF7DF4"/>
    <w:rsid w:val="00C0324E"/>
    <w:rsid w:val="00C05830"/>
    <w:rsid w:val="00C05B68"/>
    <w:rsid w:val="00C0743C"/>
    <w:rsid w:val="00C12065"/>
    <w:rsid w:val="00C14DE9"/>
    <w:rsid w:val="00C157B3"/>
    <w:rsid w:val="00C15868"/>
    <w:rsid w:val="00C15FC3"/>
    <w:rsid w:val="00C16737"/>
    <w:rsid w:val="00C205EA"/>
    <w:rsid w:val="00C20CD7"/>
    <w:rsid w:val="00C21919"/>
    <w:rsid w:val="00C21F2C"/>
    <w:rsid w:val="00C26BEE"/>
    <w:rsid w:val="00C31D98"/>
    <w:rsid w:val="00C33BEE"/>
    <w:rsid w:val="00C344AB"/>
    <w:rsid w:val="00C37FD9"/>
    <w:rsid w:val="00C429EC"/>
    <w:rsid w:val="00C43472"/>
    <w:rsid w:val="00C44539"/>
    <w:rsid w:val="00C44A6C"/>
    <w:rsid w:val="00C45009"/>
    <w:rsid w:val="00C464EE"/>
    <w:rsid w:val="00C5106B"/>
    <w:rsid w:val="00C51445"/>
    <w:rsid w:val="00C55DA7"/>
    <w:rsid w:val="00C55F65"/>
    <w:rsid w:val="00C60F15"/>
    <w:rsid w:val="00C627F3"/>
    <w:rsid w:val="00C63765"/>
    <w:rsid w:val="00C64A67"/>
    <w:rsid w:val="00C65E9F"/>
    <w:rsid w:val="00C7047C"/>
    <w:rsid w:val="00C77909"/>
    <w:rsid w:val="00C8469C"/>
    <w:rsid w:val="00C86FFA"/>
    <w:rsid w:val="00C92ECD"/>
    <w:rsid w:val="00C93C70"/>
    <w:rsid w:val="00C9552D"/>
    <w:rsid w:val="00CA1476"/>
    <w:rsid w:val="00CA36C4"/>
    <w:rsid w:val="00CA3788"/>
    <w:rsid w:val="00CA5AC5"/>
    <w:rsid w:val="00CB5596"/>
    <w:rsid w:val="00CC03B4"/>
    <w:rsid w:val="00CC0FD3"/>
    <w:rsid w:val="00CC13C7"/>
    <w:rsid w:val="00CC20F9"/>
    <w:rsid w:val="00CC4DCE"/>
    <w:rsid w:val="00CC5431"/>
    <w:rsid w:val="00CD19C9"/>
    <w:rsid w:val="00CD2938"/>
    <w:rsid w:val="00CD5B2F"/>
    <w:rsid w:val="00CD5C34"/>
    <w:rsid w:val="00CD64B0"/>
    <w:rsid w:val="00CE30CD"/>
    <w:rsid w:val="00CF033B"/>
    <w:rsid w:val="00CF0AFB"/>
    <w:rsid w:val="00CF4334"/>
    <w:rsid w:val="00CF461A"/>
    <w:rsid w:val="00CF57C0"/>
    <w:rsid w:val="00D07B38"/>
    <w:rsid w:val="00D11046"/>
    <w:rsid w:val="00D12EFE"/>
    <w:rsid w:val="00D13ABE"/>
    <w:rsid w:val="00D16EAF"/>
    <w:rsid w:val="00D17869"/>
    <w:rsid w:val="00D22892"/>
    <w:rsid w:val="00D36A20"/>
    <w:rsid w:val="00D370B2"/>
    <w:rsid w:val="00D37DC7"/>
    <w:rsid w:val="00D43E0E"/>
    <w:rsid w:val="00D4424D"/>
    <w:rsid w:val="00D527F3"/>
    <w:rsid w:val="00D553E7"/>
    <w:rsid w:val="00D56A6B"/>
    <w:rsid w:val="00D56B55"/>
    <w:rsid w:val="00D61FAD"/>
    <w:rsid w:val="00D62D73"/>
    <w:rsid w:val="00D64719"/>
    <w:rsid w:val="00D64B27"/>
    <w:rsid w:val="00D64C7C"/>
    <w:rsid w:val="00D65FBD"/>
    <w:rsid w:val="00D702C0"/>
    <w:rsid w:val="00D74F51"/>
    <w:rsid w:val="00D83827"/>
    <w:rsid w:val="00D84E31"/>
    <w:rsid w:val="00D85CFD"/>
    <w:rsid w:val="00D871AF"/>
    <w:rsid w:val="00D9466B"/>
    <w:rsid w:val="00D960B3"/>
    <w:rsid w:val="00D97CD4"/>
    <w:rsid w:val="00DA03F0"/>
    <w:rsid w:val="00DA1DBB"/>
    <w:rsid w:val="00DA3105"/>
    <w:rsid w:val="00DA3E45"/>
    <w:rsid w:val="00DA4D89"/>
    <w:rsid w:val="00DA5B0A"/>
    <w:rsid w:val="00DA62F0"/>
    <w:rsid w:val="00DA7AD1"/>
    <w:rsid w:val="00DB0E1F"/>
    <w:rsid w:val="00DB26EA"/>
    <w:rsid w:val="00DB6740"/>
    <w:rsid w:val="00DC0C47"/>
    <w:rsid w:val="00DC142B"/>
    <w:rsid w:val="00DC2A3B"/>
    <w:rsid w:val="00DD2B46"/>
    <w:rsid w:val="00DD3068"/>
    <w:rsid w:val="00DD3724"/>
    <w:rsid w:val="00DE07A5"/>
    <w:rsid w:val="00DE3C2F"/>
    <w:rsid w:val="00DE78E2"/>
    <w:rsid w:val="00DF0512"/>
    <w:rsid w:val="00DF2AFA"/>
    <w:rsid w:val="00DF3BE4"/>
    <w:rsid w:val="00E00AED"/>
    <w:rsid w:val="00E00E44"/>
    <w:rsid w:val="00E036CE"/>
    <w:rsid w:val="00E05383"/>
    <w:rsid w:val="00E11AD1"/>
    <w:rsid w:val="00E152BC"/>
    <w:rsid w:val="00E20419"/>
    <w:rsid w:val="00E209A4"/>
    <w:rsid w:val="00E22811"/>
    <w:rsid w:val="00E22D4F"/>
    <w:rsid w:val="00E24D31"/>
    <w:rsid w:val="00E3152F"/>
    <w:rsid w:val="00E33F05"/>
    <w:rsid w:val="00E3512B"/>
    <w:rsid w:val="00E36E0E"/>
    <w:rsid w:val="00E413BC"/>
    <w:rsid w:val="00E43FFC"/>
    <w:rsid w:val="00E44187"/>
    <w:rsid w:val="00E5065B"/>
    <w:rsid w:val="00E555CA"/>
    <w:rsid w:val="00E57615"/>
    <w:rsid w:val="00E6164A"/>
    <w:rsid w:val="00E6302D"/>
    <w:rsid w:val="00E67643"/>
    <w:rsid w:val="00E70EE6"/>
    <w:rsid w:val="00E725BD"/>
    <w:rsid w:val="00E73AC1"/>
    <w:rsid w:val="00E76A8D"/>
    <w:rsid w:val="00E803CF"/>
    <w:rsid w:val="00E853C3"/>
    <w:rsid w:val="00E90387"/>
    <w:rsid w:val="00E93927"/>
    <w:rsid w:val="00E94696"/>
    <w:rsid w:val="00EA57E0"/>
    <w:rsid w:val="00EA58AB"/>
    <w:rsid w:val="00EA6313"/>
    <w:rsid w:val="00EB1DF5"/>
    <w:rsid w:val="00EB532E"/>
    <w:rsid w:val="00EB617A"/>
    <w:rsid w:val="00EB6F44"/>
    <w:rsid w:val="00EC154D"/>
    <w:rsid w:val="00EC1611"/>
    <w:rsid w:val="00EC70A6"/>
    <w:rsid w:val="00EE1455"/>
    <w:rsid w:val="00EE211F"/>
    <w:rsid w:val="00EE4419"/>
    <w:rsid w:val="00EE6FBA"/>
    <w:rsid w:val="00EE7C01"/>
    <w:rsid w:val="00F02701"/>
    <w:rsid w:val="00F077A4"/>
    <w:rsid w:val="00F1047E"/>
    <w:rsid w:val="00F10DEA"/>
    <w:rsid w:val="00F12A74"/>
    <w:rsid w:val="00F15112"/>
    <w:rsid w:val="00F1593B"/>
    <w:rsid w:val="00F1605F"/>
    <w:rsid w:val="00F163EB"/>
    <w:rsid w:val="00F16AAF"/>
    <w:rsid w:val="00F22C34"/>
    <w:rsid w:val="00F2771B"/>
    <w:rsid w:val="00F30072"/>
    <w:rsid w:val="00F408EC"/>
    <w:rsid w:val="00F427A2"/>
    <w:rsid w:val="00F43F03"/>
    <w:rsid w:val="00F4771B"/>
    <w:rsid w:val="00F51470"/>
    <w:rsid w:val="00F51782"/>
    <w:rsid w:val="00F526C9"/>
    <w:rsid w:val="00F542BD"/>
    <w:rsid w:val="00F572CF"/>
    <w:rsid w:val="00F6057A"/>
    <w:rsid w:val="00F610E4"/>
    <w:rsid w:val="00F61345"/>
    <w:rsid w:val="00F6328C"/>
    <w:rsid w:val="00F6578B"/>
    <w:rsid w:val="00F6651E"/>
    <w:rsid w:val="00F66D25"/>
    <w:rsid w:val="00F70431"/>
    <w:rsid w:val="00F7170F"/>
    <w:rsid w:val="00F740BA"/>
    <w:rsid w:val="00F740DC"/>
    <w:rsid w:val="00F77DC4"/>
    <w:rsid w:val="00F837B4"/>
    <w:rsid w:val="00F85638"/>
    <w:rsid w:val="00F91E6B"/>
    <w:rsid w:val="00F92BDD"/>
    <w:rsid w:val="00FA1B67"/>
    <w:rsid w:val="00FA2065"/>
    <w:rsid w:val="00FA5141"/>
    <w:rsid w:val="00FA67FC"/>
    <w:rsid w:val="00FA706E"/>
    <w:rsid w:val="00FB0269"/>
    <w:rsid w:val="00FB1D48"/>
    <w:rsid w:val="00FB2B65"/>
    <w:rsid w:val="00FB4F75"/>
    <w:rsid w:val="00FB5AF8"/>
    <w:rsid w:val="00FB77F9"/>
    <w:rsid w:val="00FC0A98"/>
    <w:rsid w:val="00FC0C4A"/>
    <w:rsid w:val="00FC2595"/>
    <w:rsid w:val="00FC2C52"/>
    <w:rsid w:val="00FC3888"/>
    <w:rsid w:val="00FC4696"/>
    <w:rsid w:val="00FC5C6F"/>
    <w:rsid w:val="00FC7797"/>
    <w:rsid w:val="00FD1AF3"/>
    <w:rsid w:val="00FD1D08"/>
    <w:rsid w:val="00FD2822"/>
    <w:rsid w:val="00FD6E52"/>
    <w:rsid w:val="00FD7AAB"/>
    <w:rsid w:val="00FD7FF5"/>
    <w:rsid w:val="00FE287D"/>
    <w:rsid w:val="00FE3AD0"/>
    <w:rsid w:val="00FE75F1"/>
    <w:rsid w:val="00FF16EB"/>
    <w:rsid w:val="00FF304A"/>
    <w:rsid w:val="00FF304B"/>
    <w:rsid w:val="00FF4F7C"/>
    <w:rsid w:val="00FF6D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291"/>
    <w:pPr>
      <w:ind w:left="720"/>
      <w:contextualSpacing/>
    </w:pPr>
  </w:style>
  <w:style w:type="character" w:styleId="Hyperlink">
    <w:name w:val="Hyperlink"/>
    <w:basedOn w:val="DefaultParagraphFont"/>
    <w:uiPriority w:val="99"/>
    <w:unhideWhenUsed/>
    <w:rsid w:val="00952480"/>
    <w:rPr>
      <w:color w:val="0000FF" w:themeColor="hyperlink"/>
      <w:u w:val="single"/>
    </w:rPr>
  </w:style>
  <w:style w:type="paragraph" w:styleId="EndnoteText">
    <w:name w:val="endnote text"/>
    <w:basedOn w:val="Normal"/>
    <w:link w:val="EndnoteTextChar"/>
    <w:uiPriority w:val="99"/>
    <w:unhideWhenUsed/>
    <w:rsid w:val="00582C18"/>
    <w:pPr>
      <w:spacing w:after="0" w:line="240" w:lineRule="auto"/>
    </w:pPr>
    <w:rPr>
      <w:sz w:val="20"/>
      <w:szCs w:val="20"/>
    </w:rPr>
  </w:style>
  <w:style w:type="character" w:customStyle="1" w:styleId="EndnoteTextChar">
    <w:name w:val="Endnote Text Char"/>
    <w:basedOn w:val="DefaultParagraphFont"/>
    <w:link w:val="EndnoteText"/>
    <w:uiPriority w:val="99"/>
    <w:rsid w:val="00582C18"/>
    <w:rPr>
      <w:sz w:val="20"/>
      <w:szCs w:val="20"/>
    </w:rPr>
  </w:style>
  <w:style w:type="character" w:styleId="EndnoteReference">
    <w:name w:val="endnote reference"/>
    <w:basedOn w:val="DefaultParagraphFont"/>
    <w:uiPriority w:val="99"/>
    <w:semiHidden/>
    <w:unhideWhenUsed/>
    <w:rsid w:val="00582C18"/>
    <w:rPr>
      <w:vertAlign w:val="superscript"/>
    </w:rPr>
  </w:style>
  <w:style w:type="paragraph" w:customStyle="1" w:styleId="Default">
    <w:name w:val="Default"/>
    <w:rsid w:val="00086272"/>
    <w:pPr>
      <w:autoSpaceDE w:val="0"/>
      <w:autoSpaceDN w:val="0"/>
      <w:adjustRightInd w:val="0"/>
      <w:spacing w:after="0" w:line="240" w:lineRule="auto"/>
    </w:pPr>
    <w:rPr>
      <w:rFonts w:ascii="Century Gothic" w:hAnsi="Century Gothic" w:cs="Century Gothic"/>
      <w:color w:val="000000"/>
      <w:sz w:val="24"/>
      <w:szCs w:val="24"/>
    </w:rPr>
  </w:style>
  <w:style w:type="character" w:styleId="FootnoteReference">
    <w:name w:val="footnote reference"/>
    <w:basedOn w:val="DefaultParagraphFont"/>
    <w:uiPriority w:val="99"/>
    <w:semiHidden/>
    <w:unhideWhenUsed/>
    <w:rsid w:val="00086272"/>
    <w:rPr>
      <w:vertAlign w:val="superscript"/>
    </w:rPr>
  </w:style>
  <w:style w:type="paragraph" w:styleId="BalloonText">
    <w:name w:val="Balloon Text"/>
    <w:basedOn w:val="Normal"/>
    <w:link w:val="BalloonTextChar"/>
    <w:uiPriority w:val="99"/>
    <w:semiHidden/>
    <w:unhideWhenUsed/>
    <w:rsid w:val="005A6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E0A"/>
    <w:rPr>
      <w:rFonts w:ascii="Tahoma" w:hAnsi="Tahoma" w:cs="Tahoma"/>
      <w:sz w:val="16"/>
      <w:szCs w:val="16"/>
    </w:rPr>
  </w:style>
  <w:style w:type="paragraph" w:styleId="Header">
    <w:name w:val="header"/>
    <w:basedOn w:val="Normal"/>
    <w:link w:val="HeaderChar"/>
    <w:uiPriority w:val="99"/>
    <w:unhideWhenUsed/>
    <w:rsid w:val="005A6E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E0A"/>
  </w:style>
  <w:style w:type="paragraph" w:styleId="Footer">
    <w:name w:val="footer"/>
    <w:basedOn w:val="Normal"/>
    <w:link w:val="FooterChar"/>
    <w:uiPriority w:val="99"/>
    <w:unhideWhenUsed/>
    <w:rsid w:val="005A6E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E0A"/>
  </w:style>
  <w:style w:type="character" w:styleId="CommentReference">
    <w:name w:val="annotation reference"/>
    <w:basedOn w:val="DefaultParagraphFont"/>
    <w:uiPriority w:val="99"/>
    <w:semiHidden/>
    <w:unhideWhenUsed/>
    <w:rsid w:val="00BD138C"/>
    <w:rPr>
      <w:sz w:val="16"/>
      <w:szCs w:val="16"/>
    </w:rPr>
  </w:style>
  <w:style w:type="paragraph" w:styleId="CommentText">
    <w:name w:val="annotation text"/>
    <w:basedOn w:val="Normal"/>
    <w:link w:val="CommentTextChar"/>
    <w:uiPriority w:val="99"/>
    <w:semiHidden/>
    <w:unhideWhenUsed/>
    <w:rsid w:val="00BD138C"/>
    <w:pPr>
      <w:spacing w:line="240" w:lineRule="auto"/>
    </w:pPr>
    <w:rPr>
      <w:sz w:val="20"/>
      <w:szCs w:val="20"/>
    </w:rPr>
  </w:style>
  <w:style w:type="character" w:customStyle="1" w:styleId="CommentTextChar">
    <w:name w:val="Comment Text Char"/>
    <w:basedOn w:val="DefaultParagraphFont"/>
    <w:link w:val="CommentText"/>
    <w:uiPriority w:val="99"/>
    <w:semiHidden/>
    <w:rsid w:val="00BD138C"/>
    <w:rPr>
      <w:sz w:val="20"/>
      <w:szCs w:val="20"/>
    </w:rPr>
  </w:style>
  <w:style w:type="paragraph" w:styleId="CommentSubject">
    <w:name w:val="annotation subject"/>
    <w:basedOn w:val="CommentText"/>
    <w:next w:val="CommentText"/>
    <w:link w:val="CommentSubjectChar"/>
    <w:uiPriority w:val="99"/>
    <w:semiHidden/>
    <w:unhideWhenUsed/>
    <w:rsid w:val="00BD138C"/>
    <w:rPr>
      <w:b/>
      <w:bCs/>
    </w:rPr>
  </w:style>
  <w:style w:type="character" w:customStyle="1" w:styleId="CommentSubjectChar">
    <w:name w:val="Comment Subject Char"/>
    <w:basedOn w:val="CommentTextChar"/>
    <w:link w:val="CommentSubject"/>
    <w:uiPriority w:val="99"/>
    <w:semiHidden/>
    <w:rsid w:val="00BD138C"/>
    <w:rPr>
      <w:b/>
      <w:bCs/>
      <w:sz w:val="20"/>
      <w:szCs w:val="20"/>
    </w:rPr>
  </w:style>
  <w:style w:type="paragraph" w:styleId="FootnoteText">
    <w:name w:val="footnote text"/>
    <w:basedOn w:val="Normal"/>
    <w:link w:val="FootnoteTextChar"/>
    <w:uiPriority w:val="99"/>
    <w:semiHidden/>
    <w:unhideWhenUsed/>
    <w:rsid w:val="007A59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59F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291"/>
    <w:pPr>
      <w:ind w:left="720"/>
      <w:contextualSpacing/>
    </w:pPr>
  </w:style>
  <w:style w:type="character" w:styleId="Hyperlink">
    <w:name w:val="Hyperlink"/>
    <w:basedOn w:val="DefaultParagraphFont"/>
    <w:uiPriority w:val="99"/>
    <w:unhideWhenUsed/>
    <w:rsid w:val="00952480"/>
    <w:rPr>
      <w:color w:val="0000FF" w:themeColor="hyperlink"/>
      <w:u w:val="single"/>
    </w:rPr>
  </w:style>
  <w:style w:type="paragraph" w:styleId="EndnoteText">
    <w:name w:val="endnote text"/>
    <w:basedOn w:val="Normal"/>
    <w:link w:val="EndnoteTextChar"/>
    <w:uiPriority w:val="99"/>
    <w:unhideWhenUsed/>
    <w:rsid w:val="00582C18"/>
    <w:pPr>
      <w:spacing w:after="0" w:line="240" w:lineRule="auto"/>
    </w:pPr>
    <w:rPr>
      <w:sz w:val="20"/>
      <w:szCs w:val="20"/>
    </w:rPr>
  </w:style>
  <w:style w:type="character" w:customStyle="1" w:styleId="EndnoteTextChar">
    <w:name w:val="Endnote Text Char"/>
    <w:basedOn w:val="DefaultParagraphFont"/>
    <w:link w:val="EndnoteText"/>
    <w:uiPriority w:val="99"/>
    <w:rsid w:val="00582C18"/>
    <w:rPr>
      <w:sz w:val="20"/>
      <w:szCs w:val="20"/>
    </w:rPr>
  </w:style>
  <w:style w:type="character" w:styleId="EndnoteReference">
    <w:name w:val="endnote reference"/>
    <w:basedOn w:val="DefaultParagraphFont"/>
    <w:uiPriority w:val="99"/>
    <w:semiHidden/>
    <w:unhideWhenUsed/>
    <w:rsid w:val="00582C18"/>
    <w:rPr>
      <w:vertAlign w:val="superscript"/>
    </w:rPr>
  </w:style>
  <w:style w:type="paragraph" w:customStyle="1" w:styleId="Default">
    <w:name w:val="Default"/>
    <w:rsid w:val="00086272"/>
    <w:pPr>
      <w:autoSpaceDE w:val="0"/>
      <w:autoSpaceDN w:val="0"/>
      <w:adjustRightInd w:val="0"/>
      <w:spacing w:after="0" w:line="240" w:lineRule="auto"/>
    </w:pPr>
    <w:rPr>
      <w:rFonts w:ascii="Century Gothic" w:hAnsi="Century Gothic" w:cs="Century Gothic"/>
      <w:color w:val="000000"/>
      <w:sz w:val="24"/>
      <w:szCs w:val="24"/>
    </w:rPr>
  </w:style>
  <w:style w:type="character" w:styleId="FootnoteReference">
    <w:name w:val="footnote reference"/>
    <w:basedOn w:val="DefaultParagraphFont"/>
    <w:uiPriority w:val="99"/>
    <w:semiHidden/>
    <w:unhideWhenUsed/>
    <w:rsid w:val="00086272"/>
    <w:rPr>
      <w:vertAlign w:val="superscript"/>
    </w:rPr>
  </w:style>
  <w:style w:type="paragraph" w:styleId="BalloonText">
    <w:name w:val="Balloon Text"/>
    <w:basedOn w:val="Normal"/>
    <w:link w:val="BalloonTextChar"/>
    <w:uiPriority w:val="99"/>
    <w:semiHidden/>
    <w:unhideWhenUsed/>
    <w:rsid w:val="005A6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E0A"/>
    <w:rPr>
      <w:rFonts w:ascii="Tahoma" w:hAnsi="Tahoma" w:cs="Tahoma"/>
      <w:sz w:val="16"/>
      <w:szCs w:val="16"/>
    </w:rPr>
  </w:style>
  <w:style w:type="paragraph" w:styleId="Header">
    <w:name w:val="header"/>
    <w:basedOn w:val="Normal"/>
    <w:link w:val="HeaderChar"/>
    <w:uiPriority w:val="99"/>
    <w:unhideWhenUsed/>
    <w:rsid w:val="005A6E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E0A"/>
  </w:style>
  <w:style w:type="paragraph" w:styleId="Footer">
    <w:name w:val="footer"/>
    <w:basedOn w:val="Normal"/>
    <w:link w:val="FooterChar"/>
    <w:uiPriority w:val="99"/>
    <w:unhideWhenUsed/>
    <w:rsid w:val="005A6E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E0A"/>
  </w:style>
  <w:style w:type="character" w:styleId="CommentReference">
    <w:name w:val="annotation reference"/>
    <w:basedOn w:val="DefaultParagraphFont"/>
    <w:uiPriority w:val="99"/>
    <w:semiHidden/>
    <w:unhideWhenUsed/>
    <w:rsid w:val="00BD138C"/>
    <w:rPr>
      <w:sz w:val="16"/>
      <w:szCs w:val="16"/>
    </w:rPr>
  </w:style>
  <w:style w:type="paragraph" w:styleId="CommentText">
    <w:name w:val="annotation text"/>
    <w:basedOn w:val="Normal"/>
    <w:link w:val="CommentTextChar"/>
    <w:uiPriority w:val="99"/>
    <w:semiHidden/>
    <w:unhideWhenUsed/>
    <w:rsid w:val="00BD138C"/>
    <w:pPr>
      <w:spacing w:line="240" w:lineRule="auto"/>
    </w:pPr>
    <w:rPr>
      <w:sz w:val="20"/>
      <w:szCs w:val="20"/>
    </w:rPr>
  </w:style>
  <w:style w:type="character" w:customStyle="1" w:styleId="CommentTextChar">
    <w:name w:val="Comment Text Char"/>
    <w:basedOn w:val="DefaultParagraphFont"/>
    <w:link w:val="CommentText"/>
    <w:uiPriority w:val="99"/>
    <w:semiHidden/>
    <w:rsid w:val="00BD138C"/>
    <w:rPr>
      <w:sz w:val="20"/>
      <w:szCs w:val="20"/>
    </w:rPr>
  </w:style>
  <w:style w:type="paragraph" w:styleId="CommentSubject">
    <w:name w:val="annotation subject"/>
    <w:basedOn w:val="CommentText"/>
    <w:next w:val="CommentText"/>
    <w:link w:val="CommentSubjectChar"/>
    <w:uiPriority w:val="99"/>
    <w:semiHidden/>
    <w:unhideWhenUsed/>
    <w:rsid w:val="00BD138C"/>
    <w:rPr>
      <w:b/>
      <w:bCs/>
    </w:rPr>
  </w:style>
  <w:style w:type="character" w:customStyle="1" w:styleId="CommentSubjectChar">
    <w:name w:val="Comment Subject Char"/>
    <w:basedOn w:val="CommentTextChar"/>
    <w:link w:val="CommentSubject"/>
    <w:uiPriority w:val="99"/>
    <w:semiHidden/>
    <w:rsid w:val="00BD138C"/>
    <w:rPr>
      <w:b/>
      <w:bCs/>
      <w:sz w:val="20"/>
      <w:szCs w:val="20"/>
    </w:rPr>
  </w:style>
  <w:style w:type="paragraph" w:styleId="FootnoteText">
    <w:name w:val="footnote text"/>
    <w:basedOn w:val="Normal"/>
    <w:link w:val="FootnoteTextChar"/>
    <w:uiPriority w:val="99"/>
    <w:semiHidden/>
    <w:unhideWhenUsed/>
    <w:rsid w:val="007A59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59F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8081">
      <w:bodyDiv w:val="1"/>
      <w:marLeft w:val="0"/>
      <w:marRight w:val="0"/>
      <w:marTop w:val="0"/>
      <w:marBottom w:val="0"/>
      <w:divBdr>
        <w:top w:val="none" w:sz="0" w:space="0" w:color="auto"/>
        <w:left w:val="none" w:sz="0" w:space="0" w:color="auto"/>
        <w:bottom w:val="none" w:sz="0" w:space="0" w:color="auto"/>
        <w:right w:val="none" w:sz="0" w:space="0" w:color="auto"/>
      </w:divBdr>
    </w:div>
    <w:div w:id="332954467">
      <w:bodyDiv w:val="1"/>
      <w:marLeft w:val="0"/>
      <w:marRight w:val="0"/>
      <w:marTop w:val="0"/>
      <w:marBottom w:val="0"/>
      <w:divBdr>
        <w:top w:val="none" w:sz="0" w:space="0" w:color="auto"/>
        <w:left w:val="none" w:sz="0" w:space="0" w:color="auto"/>
        <w:bottom w:val="none" w:sz="0" w:space="0" w:color="auto"/>
        <w:right w:val="none" w:sz="0" w:space="0" w:color="auto"/>
      </w:divBdr>
    </w:div>
    <w:div w:id="1305699062">
      <w:bodyDiv w:val="1"/>
      <w:marLeft w:val="0"/>
      <w:marRight w:val="0"/>
      <w:marTop w:val="0"/>
      <w:marBottom w:val="0"/>
      <w:divBdr>
        <w:top w:val="none" w:sz="0" w:space="0" w:color="auto"/>
        <w:left w:val="none" w:sz="0" w:space="0" w:color="auto"/>
        <w:bottom w:val="none" w:sz="0" w:space="0" w:color="auto"/>
        <w:right w:val="none" w:sz="0" w:space="0" w:color="auto"/>
      </w:divBdr>
    </w:div>
    <w:div w:id="2032753011">
      <w:bodyDiv w:val="1"/>
      <w:marLeft w:val="0"/>
      <w:marRight w:val="0"/>
      <w:marTop w:val="0"/>
      <w:marBottom w:val="0"/>
      <w:divBdr>
        <w:top w:val="none" w:sz="0" w:space="0" w:color="auto"/>
        <w:left w:val="none" w:sz="0" w:space="0" w:color="auto"/>
        <w:bottom w:val="none" w:sz="0" w:space="0" w:color="auto"/>
        <w:right w:val="none" w:sz="0" w:space="0" w:color="auto"/>
      </w:divBdr>
    </w:div>
    <w:div w:id="21138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olicy@yacvic.org.au" TargetMode="External"/><Relationship Id="rId18" Type="http://schemas.openxmlformats.org/officeDocument/2006/relationships/hyperlink" Target="http://www.aihw.gov.au/publication-detail/?id=60129550000&amp;tab=3" TargetMode="External"/><Relationship Id="rId26" Type="http://schemas.openxmlformats.org/officeDocument/2006/relationships/hyperlink" Target="http://ntv.org.au/conference/" TargetMode="External"/><Relationship Id="rId39" Type="http://schemas.openxmlformats.org/officeDocument/2006/relationships/hyperlink" Target="http://www.police.vic.gov.au/crimestats/ebooks/1314/files/assets/basic-html/index.html" TargetMode="External"/><Relationship Id="rId21" Type="http://schemas.openxmlformats.org/officeDocument/2006/relationships/hyperlink" Target="http://www.education.vic.gov.au/school/principals/spag/safety/Pages/childprotection.aspx" TargetMode="External"/><Relationship Id="rId34" Type="http://schemas.openxmlformats.org/officeDocument/2006/relationships/hyperlink" Target="http://www.peninsulahealth.org.au/2013/02/12/trailblazing-program-receives-major-funding-to-keep-families-safe/" TargetMode="External"/><Relationship Id="rId42" Type="http://schemas.openxmlformats.org/officeDocument/2006/relationships/hyperlink" Target="http://wwda.org.au/papers/subs/subs2011/"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bs.gov.au/ausstats/abs@.nsf/mf/4906.0" TargetMode="External"/><Relationship Id="rId29" Type="http://schemas.openxmlformats.org/officeDocument/2006/relationships/hyperlink" Target="http://www.kingcounty.gov/courts/clerk/step-up.aspx" TargetMode="External"/><Relationship Id="rId11" Type="http://schemas.openxmlformats.org/officeDocument/2006/relationships/hyperlink" Target="mailto:policy@yacvic.org.au" TargetMode="External"/><Relationship Id="rId24" Type="http://schemas.openxmlformats.org/officeDocument/2006/relationships/hyperlink" Target="http://www.whiteribbon.org.au/uploads/media/Research_series/An_assault_on_our_future_FULL_Flood__Fergus_2010.pdf" TargetMode="External"/><Relationship Id="rId32" Type="http://schemas.openxmlformats.org/officeDocument/2006/relationships/hyperlink" Target="http://partnersinprevention.org.au/responding-to-disclosures/" TargetMode="External"/><Relationship Id="rId37" Type="http://schemas.openxmlformats.org/officeDocument/2006/relationships/hyperlink" Target="http://www.thegeelongproject.com.au/" TargetMode="External"/><Relationship Id="rId40" Type="http://schemas.openxmlformats.org/officeDocument/2006/relationships/hyperlink" Target="https://www.police.vic.gov.au/content.asp?a=internetBridgingPage&amp;Media_ID=72311"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abs.gov.au/AUSSTATS/abs@.nsf/DetailsPage/3101.0Jun%202013?OpenDocument" TargetMode="External"/><Relationship Id="rId23" Type="http://schemas.openxmlformats.org/officeDocument/2006/relationships/hyperlink" Target="http://www.dvrcv.org.au/knowledge-centre/our-blog/eroticising-inequality-technology-pornography-and-young-people" TargetMode="External"/><Relationship Id="rId28" Type="http://schemas.openxmlformats.org/officeDocument/2006/relationships/hyperlink" Target="http://www.ccyp.vic.gov.au/downloads/2015.02.03_ROGS%202015.pdf" TargetMode="External"/><Relationship Id="rId36" Type="http://schemas.openxmlformats.org/officeDocument/2006/relationships/hyperlink" Target="https://www.legalaid.vic.gov.au/about-us/news/supporting-ways-to-prevent-use-of-violence-by-adolescents-against-family-members" TargetMode="External"/><Relationship Id="rId49"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www.cafs.org.au/programs-and-services/step-up" TargetMode="External"/><Relationship Id="rId31" Type="http://schemas.openxmlformats.org/officeDocument/2006/relationships/hyperlink" Target="http://www.ourwatch.org.au/What-We-Do-(1)/Respectful-Relationships-Education-in-Schools-(Vic" TargetMode="External"/><Relationship Id="rId44" Type="http://schemas.openxmlformats.org/officeDocument/2006/relationships/hyperlink" Target="http://youthdisabilityrights.org.au/"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vpls.org/images/files/FVPLS%20Victoria%20Submission%20to%20Senate%20Inquiry%20into%20Domestic%20Violence.pdf" TargetMode="External"/><Relationship Id="rId22" Type="http://schemas.openxmlformats.org/officeDocument/2006/relationships/hyperlink" Target="http://www.dvrcv.org.au/knowledge-centre/our-blog/coordinated-response-adolescent-violence-home" TargetMode="External"/><Relationship Id="rId27" Type="http://schemas.openxmlformats.org/officeDocument/2006/relationships/hyperlink" Target="http://www.ccyp.vic.gov.au/" TargetMode="External"/><Relationship Id="rId30" Type="http://schemas.openxmlformats.org/officeDocument/2006/relationships/hyperlink" Target="http://www.thelookout.org.au/training-events/elearning" TargetMode="External"/><Relationship Id="rId35" Type="http://schemas.openxmlformats.org/officeDocument/2006/relationships/hyperlink" Target="http://www.reiv.com.au/Property-Research/Rental-Data/Median-rents-by-suburb/1-bedroom-units" TargetMode="External"/><Relationship Id="rId43" Type="http://schemas.openxmlformats.org/officeDocument/2006/relationships/hyperlink" Target="http://wwda.org.au/papers/subs/subs2011/" TargetMode="Externa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www.humanservices.gov.au/customer/services/centrelink/youth-allowance" TargetMode="External"/><Relationship Id="rId25" Type="http://schemas.openxmlformats.org/officeDocument/2006/relationships/hyperlink" Target="http://www.theline.org.au/" TargetMode="External"/><Relationship Id="rId33" Type="http://schemas.openxmlformats.org/officeDocument/2006/relationships/hyperlink" Target="http://www.peninsulahealth.org.au/2014/02/03/online-help-for-families-where-teens-use-violence-in-the-home/" TargetMode="External"/><Relationship Id="rId38" Type="http://schemas.openxmlformats.org/officeDocument/2006/relationships/hyperlink" Target="http://www.dhs.vic.gov.au/about-the-department/documents-and-resources/research,-data-and-statistics/public-housing-waiting-and-transfer-list" TargetMode="External"/><Relationship Id="rId46" Type="http://schemas.openxmlformats.org/officeDocument/2006/relationships/header" Target="header2.xml"/><Relationship Id="rId20" Type="http://schemas.openxmlformats.org/officeDocument/2006/relationships/hyperlink" Target="http://www.childprotectioninquiry.vic.gov.au/submissions.html" TargetMode="External"/><Relationship Id="rId41" Type="http://schemas.openxmlformats.org/officeDocument/2006/relationships/hyperlink" Target="http://partnersinprevention.org.au/about/"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endnotes.xml.rels><?xml version="1.0" encoding="UTF-8" standalone="yes"?>
<Relationships xmlns="http://schemas.openxmlformats.org/package/2006/relationships"><Relationship Id="rId13" Type="http://schemas.openxmlformats.org/officeDocument/2006/relationships/hyperlink" Target="http://www.thegeelongproject.com.au/" TargetMode="External"/><Relationship Id="rId18" Type="http://schemas.openxmlformats.org/officeDocument/2006/relationships/hyperlink" Target="http://www.dvrcv.org.au/knowledge-centre/our-blog/eroticising-inequality-technology-pornography-and-young-people" TargetMode="External"/><Relationship Id="rId26" Type="http://schemas.openxmlformats.org/officeDocument/2006/relationships/hyperlink" Target="https://www.police.vic.gov.au/content.asp?a=internetBridgingPage&amp;Media_ID=72311" TargetMode="External"/><Relationship Id="rId3" Type="http://schemas.openxmlformats.org/officeDocument/2006/relationships/hyperlink" Target="http://www.whiteribbon.org.au/uploads/media/Research_series/An_assault_on_our_future_FULL_Flood__Fergus_2010.pdf" TargetMode="External"/><Relationship Id="rId21" Type="http://schemas.openxmlformats.org/officeDocument/2006/relationships/hyperlink" Target="http://www.fvpls.org/images/files/FVPLS%20Victoria%20Submission%20to%20Senate%20Inquiry%20into%20Domestic%20Violence.pdf" TargetMode="External"/><Relationship Id="rId7" Type="http://schemas.openxmlformats.org/officeDocument/2006/relationships/hyperlink" Target="http://www.dhs.vic.gov.au/about-the-department/documents-and-resources/research,-data-and-statistics/public-housing-waiting-and-transfer-list" TargetMode="External"/><Relationship Id="rId12" Type="http://schemas.openxmlformats.org/officeDocument/2006/relationships/hyperlink" Target="http://www.dvrcv.org.au/knowledge-centre/our-blog/coordinated-response-adolescent-violence-home" TargetMode="External"/><Relationship Id="rId17" Type="http://schemas.openxmlformats.org/officeDocument/2006/relationships/hyperlink" Target="http://www.theline.org.au/" TargetMode="External"/><Relationship Id="rId25" Type="http://schemas.openxmlformats.org/officeDocument/2006/relationships/hyperlink" Target="http://www.childprotectioninquiry.vic.gov.au/submissions.html" TargetMode="External"/><Relationship Id="rId33" Type="http://schemas.openxmlformats.org/officeDocument/2006/relationships/hyperlink" Target="http://www.ccyp.vic.gov.au/downloads/2015.02.03_ROGS%202015.pdf" TargetMode="External"/><Relationship Id="rId2" Type="http://schemas.openxmlformats.org/officeDocument/2006/relationships/hyperlink" Target="http://www.abs.gov.au/ausstats/abs@.nsf/mf/4906.0" TargetMode="External"/><Relationship Id="rId16" Type="http://schemas.openxmlformats.org/officeDocument/2006/relationships/hyperlink" Target="http://www.peninsulahealth.org.au/2013/02/12/trailblazing-program-receives-major-funding-to-keep-families-safe/" TargetMode="External"/><Relationship Id="rId20" Type="http://schemas.openxmlformats.org/officeDocument/2006/relationships/hyperlink" Target="http://www.ccyp.vic.gov.au/downloads/submissions/submission-koorie-kids-growing-strong-in-their-culture-oct2014.pdf" TargetMode="External"/><Relationship Id="rId29" Type="http://schemas.openxmlformats.org/officeDocument/2006/relationships/hyperlink" Target="http://www.education.vic.gov.au/school/principals/spag/safety/Pages/childprotection.aspx" TargetMode="External"/><Relationship Id="rId1" Type="http://schemas.openxmlformats.org/officeDocument/2006/relationships/hyperlink" Target="http://www.abs.gov.au/AUSSTATS/abs@.nsf/DetailsPage/3101.0Jun%202013?OpenDocument" TargetMode="External"/><Relationship Id="rId6" Type="http://schemas.openxmlformats.org/officeDocument/2006/relationships/hyperlink" Target="http://www.humanservices.gov.au/customer/services/centrelink/youth-allowance" TargetMode="External"/><Relationship Id="rId11" Type="http://schemas.openxmlformats.org/officeDocument/2006/relationships/hyperlink" Target="http://ntv.org.au/conference/" TargetMode="External"/><Relationship Id="rId24" Type="http://schemas.openxmlformats.org/officeDocument/2006/relationships/hyperlink" Target="http://youthdisabilityrights.org.au/" TargetMode="External"/><Relationship Id="rId32" Type="http://schemas.openxmlformats.org/officeDocument/2006/relationships/hyperlink" Target="http://partnersinprevention.org.au/about/" TargetMode="External"/><Relationship Id="rId5" Type="http://schemas.openxmlformats.org/officeDocument/2006/relationships/hyperlink" Target="http://www.reiv.com.au/Property-Research/Rental-Data/Median-rents-by-suburb/1-bedroom-units" TargetMode="External"/><Relationship Id="rId15" Type="http://schemas.openxmlformats.org/officeDocument/2006/relationships/hyperlink" Target="http://www.kingcounty.gov/courts/clerk/step-up.aspx" TargetMode="External"/><Relationship Id="rId23" Type="http://schemas.openxmlformats.org/officeDocument/2006/relationships/hyperlink" Target="http://wwda.org.au/papers/subs/subs2011/" TargetMode="External"/><Relationship Id="rId28" Type="http://schemas.openxmlformats.org/officeDocument/2006/relationships/hyperlink" Target="http://www.ourwatch.org.au/What-We-Do-(1)/Respectful-Relationships-Education-in-Schools-(Vic" TargetMode="External"/><Relationship Id="rId10" Type="http://schemas.openxmlformats.org/officeDocument/2006/relationships/hyperlink" Target="https://www.legalaid.vic.gov.au/about-us/news/supporting-ways-to-prevent-use-of-violence-by-adolescents-against-family-members" TargetMode="External"/><Relationship Id="rId19" Type="http://schemas.openxmlformats.org/officeDocument/2006/relationships/hyperlink" Target="http://www.ccyp.vic.gov.au/" TargetMode="External"/><Relationship Id="rId31" Type="http://schemas.openxmlformats.org/officeDocument/2006/relationships/hyperlink" Target="http://www.thelookout.org.au/training-events/elearning" TargetMode="External"/><Relationship Id="rId4" Type="http://schemas.openxmlformats.org/officeDocument/2006/relationships/hyperlink" Target="http://www.aihw.gov.au/publication-detail/?id=60129550000&amp;tab=3" TargetMode="External"/><Relationship Id="rId9" Type="http://schemas.openxmlformats.org/officeDocument/2006/relationships/hyperlink" Target="http://www.police.vic.gov.au/content.asp?a=internetBridgingPage&amp;Media_ID=72311" TargetMode="External"/><Relationship Id="rId14" Type="http://schemas.openxmlformats.org/officeDocument/2006/relationships/hyperlink" Target="http://www.cafs.org.au/programs-and-services/step-up" TargetMode="External"/><Relationship Id="rId22" Type="http://schemas.openxmlformats.org/officeDocument/2006/relationships/hyperlink" Target="http://wwda.org.au/papers/subs/subs2011/" TargetMode="External"/><Relationship Id="rId27" Type="http://schemas.openxmlformats.org/officeDocument/2006/relationships/hyperlink" Target="http://www.cmy.net.au/sites/default/files/publication-documents/Newly%20Arrived%20Young%20People%20who%20are%20Homeless%20or%20at%20Risk%20of%20being%20Homeless%202010%20.pdf" TargetMode="External"/><Relationship Id="rId30" Type="http://schemas.openxmlformats.org/officeDocument/2006/relationships/hyperlink" Target="http://partnersinprevention.org.au/responding-to-disclosures/" TargetMode="External"/><Relationship Id="rId8" Type="http://schemas.openxmlformats.org/officeDocument/2006/relationships/hyperlink" Target="http://www.police.vic.gov.au/crimestats/ebooks/1314/files/assets/basic-html/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D84BB-D361-4622-BCD0-D45BBE62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7585</TotalTime>
  <Pages>55</Pages>
  <Words>15218</Words>
  <Characters>86745</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dc:creator>
  <cp:lastModifiedBy>policy</cp:lastModifiedBy>
  <cp:revision>383</cp:revision>
  <cp:lastPrinted>2015-06-16T05:26:00Z</cp:lastPrinted>
  <dcterms:created xsi:type="dcterms:W3CDTF">2015-04-21T05:16:00Z</dcterms:created>
  <dcterms:modified xsi:type="dcterms:W3CDTF">2015-06-16T07:29:00Z</dcterms:modified>
</cp:coreProperties>
</file>