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1C" w:rsidRDefault="00D70A1C" w:rsidP="00D70A1C">
      <w:pPr>
        <w:spacing w:line="240" w:lineRule="auto"/>
        <w:rPr>
          <w:rFonts w:ascii="Karla" w:hAnsi="Karla"/>
          <w:b/>
          <w:color w:val="404040" w:themeColor="text1" w:themeTint="BF"/>
          <w:szCs w:val="56"/>
        </w:rPr>
      </w:pPr>
    </w:p>
    <w:p w:rsidR="00D70A1C" w:rsidRPr="00915A36" w:rsidRDefault="00D70A1C" w:rsidP="00D70A1C">
      <w:pPr>
        <w:spacing w:line="240" w:lineRule="auto"/>
        <w:rPr>
          <w:rFonts w:ascii="Karla" w:hAnsi="Karla"/>
          <w:b/>
          <w:color w:val="404040" w:themeColor="text1" w:themeTint="BF"/>
          <w:szCs w:val="56"/>
        </w:rPr>
      </w:pPr>
      <w:r w:rsidRPr="00915A36">
        <w:rPr>
          <w:rFonts w:ascii="Karla" w:hAnsi="Karla"/>
          <w:b/>
          <w:noProof/>
          <w:color w:val="404040" w:themeColor="text1" w:themeTint="BF"/>
          <w:szCs w:val="56"/>
          <w:lang w:eastAsia="en-AU"/>
        </w:rPr>
        <w:drawing>
          <wp:inline distT="0" distB="0" distL="0" distR="0" wp14:anchorId="74DFA503" wp14:editId="42CA596D">
            <wp:extent cx="4584095" cy="1047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9">
                      <a:extLst>
                        <a:ext uri="{28A0092B-C50C-407E-A947-70E740481C1C}">
                          <a14:useLocalDpi xmlns:a14="http://schemas.microsoft.com/office/drawing/2010/main" val="0"/>
                        </a:ext>
                      </a:extLst>
                    </a:blip>
                    <a:stretch>
                      <a:fillRect/>
                    </a:stretch>
                  </pic:blipFill>
                  <pic:spPr>
                    <a:xfrm>
                      <a:off x="0" y="0"/>
                      <a:ext cx="4581935" cy="1047256"/>
                    </a:xfrm>
                    <a:prstGeom prst="rect">
                      <a:avLst/>
                    </a:prstGeom>
                  </pic:spPr>
                </pic:pic>
              </a:graphicData>
            </a:graphic>
          </wp:inline>
        </w:drawing>
      </w:r>
    </w:p>
    <w:p w:rsidR="00D70A1C" w:rsidRPr="00915A36" w:rsidRDefault="00D70A1C" w:rsidP="00D70A1C">
      <w:pPr>
        <w:spacing w:line="240" w:lineRule="auto"/>
        <w:rPr>
          <w:rFonts w:ascii="Karla" w:hAnsi="Karla"/>
          <w:b/>
          <w:color w:val="404040" w:themeColor="text1" w:themeTint="BF"/>
          <w:szCs w:val="56"/>
        </w:rPr>
      </w:pPr>
    </w:p>
    <w:p w:rsidR="00D70A1C" w:rsidRPr="00915A36" w:rsidRDefault="00D70A1C" w:rsidP="00D70A1C">
      <w:pPr>
        <w:spacing w:line="240" w:lineRule="auto"/>
        <w:rPr>
          <w:rFonts w:ascii="Karla" w:hAnsi="Karla"/>
          <w:b/>
          <w:color w:val="404040" w:themeColor="text1" w:themeTint="BF"/>
          <w:szCs w:val="56"/>
        </w:rPr>
      </w:pPr>
    </w:p>
    <w:p w:rsidR="00D70A1C" w:rsidRDefault="00D70A1C" w:rsidP="00D70A1C">
      <w:pPr>
        <w:spacing w:line="240" w:lineRule="auto"/>
        <w:rPr>
          <w:rFonts w:ascii="Karla" w:hAnsi="Karla"/>
          <w:b/>
          <w:color w:val="404040" w:themeColor="text1" w:themeTint="BF"/>
          <w:sz w:val="48"/>
          <w:szCs w:val="48"/>
        </w:rPr>
      </w:pPr>
    </w:p>
    <w:p w:rsidR="007D4373" w:rsidRPr="00C03A13" w:rsidRDefault="007D4373" w:rsidP="00D70A1C">
      <w:pPr>
        <w:spacing w:line="240" w:lineRule="auto"/>
        <w:rPr>
          <w:rFonts w:ascii="Karla" w:hAnsi="Karla"/>
          <w:b/>
          <w:color w:val="404040" w:themeColor="text1" w:themeTint="BF"/>
          <w:sz w:val="48"/>
          <w:szCs w:val="48"/>
        </w:rPr>
      </w:pPr>
    </w:p>
    <w:p w:rsidR="00D70A1C" w:rsidRPr="00EB5FBC" w:rsidRDefault="00D70A1C" w:rsidP="00D70A1C">
      <w:pPr>
        <w:spacing w:after="0" w:line="360" w:lineRule="auto"/>
        <w:rPr>
          <w:rFonts w:ascii="Karla" w:hAnsi="Karla"/>
          <w:b/>
          <w:color w:val="404040" w:themeColor="text1" w:themeTint="BF"/>
          <w:sz w:val="56"/>
          <w:szCs w:val="48"/>
        </w:rPr>
      </w:pPr>
      <w:r>
        <w:rPr>
          <w:rFonts w:ascii="Karla" w:hAnsi="Karla"/>
          <w:b/>
          <w:color w:val="404040" w:themeColor="text1" w:themeTint="BF"/>
          <w:sz w:val="56"/>
          <w:szCs w:val="48"/>
        </w:rPr>
        <w:t>Youth Policy 2016</w:t>
      </w:r>
      <w:r w:rsidR="007D4373">
        <w:rPr>
          <w:rFonts w:ascii="Karla" w:hAnsi="Karla"/>
          <w:b/>
          <w:color w:val="404040" w:themeColor="text1" w:themeTint="BF"/>
          <w:sz w:val="56"/>
          <w:szCs w:val="48"/>
        </w:rPr>
        <w:t>: Building Stronger Youth Engagement in Victoria</w:t>
      </w:r>
    </w:p>
    <w:p w:rsidR="00D70A1C" w:rsidRPr="00D70A1C" w:rsidRDefault="00D70A1C" w:rsidP="00D70A1C">
      <w:pPr>
        <w:spacing w:after="0" w:line="360" w:lineRule="auto"/>
        <w:rPr>
          <w:rFonts w:ascii="Karla" w:hAnsi="Karla"/>
          <w:b/>
          <w:color w:val="404040" w:themeColor="text1" w:themeTint="BF"/>
          <w:sz w:val="48"/>
          <w:szCs w:val="48"/>
        </w:rPr>
      </w:pPr>
    </w:p>
    <w:p w:rsidR="00D70A1C" w:rsidRPr="00D70A1C" w:rsidRDefault="00D70A1C" w:rsidP="00D70A1C">
      <w:pPr>
        <w:spacing w:after="0" w:line="360" w:lineRule="auto"/>
        <w:rPr>
          <w:rFonts w:ascii="Karla" w:hAnsi="Karla"/>
          <w:b/>
          <w:color w:val="404040" w:themeColor="text1" w:themeTint="BF"/>
          <w:sz w:val="40"/>
          <w:szCs w:val="40"/>
        </w:rPr>
      </w:pPr>
      <w:r w:rsidRPr="00D70A1C">
        <w:rPr>
          <w:rFonts w:ascii="Karla" w:hAnsi="Karla"/>
          <w:b/>
          <w:color w:val="404040" w:themeColor="text1" w:themeTint="BF"/>
          <w:sz w:val="40"/>
          <w:szCs w:val="40"/>
        </w:rPr>
        <w:t>Response by the Youth Affairs Council of Victoria</w:t>
      </w:r>
    </w:p>
    <w:p w:rsidR="00D70A1C" w:rsidRPr="00D70A1C" w:rsidRDefault="00D70A1C" w:rsidP="00D70A1C">
      <w:pPr>
        <w:spacing w:line="240" w:lineRule="auto"/>
        <w:rPr>
          <w:rFonts w:ascii="Karla" w:hAnsi="Karla"/>
          <w:b/>
          <w:color w:val="404040" w:themeColor="text1" w:themeTint="BF"/>
          <w:sz w:val="48"/>
          <w:szCs w:val="40"/>
        </w:rPr>
      </w:pPr>
    </w:p>
    <w:p w:rsidR="00D70A1C" w:rsidRPr="00D70A1C" w:rsidRDefault="00D70A1C" w:rsidP="00D70A1C">
      <w:pPr>
        <w:spacing w:line="240" w:lineRule="auto"/>
        <w:rPr>
          <w:rFonts w:ascii="Karla" w:hAnsi="Karla"/>
          <w:b/>
          <w:color w:val="404040" w:themeColor="text1" w:themeTint="BF"/>
          <w:sz w:val="40"/>
          <w:szCs w:val="40"/>
        </w:rPr>
      </w:pPr>
      <w:r w:rsidRPr="00D70A1C">
        <w:rPr>
          <w:rFonts w:ascii="Karla" w:hAnsi="Karla"/>
          <w:b/>
          <w:color w:val="404040" w:themeColor="text1" w:themeTint="BF"/>
          <w:sz w:val="40"/>
          <w:szCs w:val="40"/>
        </w:rPr>
        <w:t>July 2016</w:t>
      </w:r>
    </w:p>
    <w:p w:rsidR="00D70A1C" w:rsidRPr="00D70A1C" w:rsidRDefault="00D70A1C" w:rsidP="00D70A1C">
      <w:pPr>
        <w:spacing w:line="240" w:lineRule="auto"/>
        <w:rPr>
          <w:rFonts w:ascii="Karla" w:hAnsi="Karla"/>
          <w:b/>
          <w:color w:val="404040" w:themeColor="text1" w:themeTint="BF"/>
          <w:sz w:val="36"/>
          <w:szCs w:val="52"/>
        </w:rPr>
      </w:pPr>
    </w:p>
    <w:p w:rsidR="00D70A1C" w:rsidRDefault="00D70A1C" w:rsidP="00D70A1C">
      <w:pPr>
        <w:spacing w:line="240" w:lineRule="auto"/>
        <w:rPr>
          <w:rFonts w:ascii="Karla" w:hAnsi="Karla"/>
          <w:b/>
          <w:color w:val="404040" w:themeColor="text1" w:themeTint="BF"/>
          <w:sz w:val="36"/>
          <w:szCs w:val="52"/>
        </w:rPr>
      </w:pPr>
    </w:p>
    <w:p w:rsidR="007D4373" w:rsidRPr="00E258F4" w:rsidRDefault="007D4373" w:rsidP="00D70A1C">
      <w:pPr>
        <w:spacing w:line="240" w:lineRule="auto"/>
        <w:rPr>
          <w:rFonts w:ascii="Karla" w:hAnsi="Karla"/>
          <w:b/>
          <w:color w:val="404040" w:themeColor="text1" w:themeTint="BF"/>
          <w:sz w:val="36"/>
          <w:szCs w:val="52"/>
        </w:rPr>
      </w:pPr>
    </w:p>
    <w:p w:rsidR="00D70A1C" w:rsidRPr="00915A36" w:rsidRDefault="00D70A1C" w:rsidP="00D70A1C">
      <w:pPr>
        <w:spacing w:line="240" w:lineRule="auto"/>
        <w:rPr>
          <w:rFonts w:ascii="Karla" w:hAnsi="Karla"/>
          <w:b/>
          <w:color w:val="404040" w:themeColor="text1" w:themeTint="BF"/>
          <w:sz w:val="52"/>
          <w:szCs w:val="52"/>
        </w:rPr>
      </w:pPr>
      <w:r>
        <w:rPr>
          <w:rFonts w:ascii="Karla" w:hAnsi="Karla"/>
          <w:b/>
          <w:noProof/>
          <w:color w:val="404040" w:themeColor="text1" w:themeTint="BF"/>
          <w:sz w:val="52"/>
          <w:szCs w:val="52"/>
          <w:lang w:eastAsia="en-AU"/>
        </w:rPr>
        <w:drawing>
          <wp:inline distT="0" distB="0" distL="0" distR="0" wp14:anchorId="67D595D1" wp14:editId="07E1705C">
            <wp:extent cx="2788920" cy="11033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8920" cy="1103376"/>
                    </a:xfrm>
                    <a:prstGeom prst="rect">
                      <a:avLst/>
                    </a:prstGeom>
                  </pic:spPr>
                </pic:pic>
              </a:graphicData>
            </a:graphic>
          </wp:inline>
        </w:drawing>
      </w:r>
    </w:p>
    <w:p w:rsidR="00D70A1C" w:rsidRPr="00915A36" w:rsidRDefault="00D70A1C" w:rsidP="00D70A1C">
      <w:pPr>
        <w:spacing w:after="0" w:line="240" w:lineRule="auto"/>
        <w:rPr>
          <w:rFonts w:ascii="Karla" w:hAnsi="Karla" w:cs="Arial"/>
          <w:b/>
          <w:sz w:val="24"/>
          <w:szCs w:val="24"/>
        </w:rPr>
      </w:pPr>
    </w:p>
    <w:p w:rsidR="00D70A1C" w:rsidRPr="00915A36" w:rsidRDefault="00D70A1C" w:rsidP="00D70A1C">
      <w:pPr>
        <w:spacing w:after="0" w:line="240" w:lineRule="auto"/>
        <w:rPr>
          <w:rFonts w:ascii="Karla" w:hAnsi="Karla" w:cs="Arial"/>
          <w:b/>
          <w:sz w:val="24"/>
          <w:szCs w:val="24"/>
        </w:rPr>
      </w:pPr>
    </w:p>
    <w:p w:rsidR="00D70A1C" w:rsidRPr="00915A36" w:rsidRDefault="00D70A1C" w:rsidP="00D70A1C">
      <w:pPr>
        <w:spacing w:after="0" w:line="240" w:lineRule="auto"/>
        <w:rPr>
          <w:rFonts w:ascii="Karla" w:hAnsi="Karla" w:cs="Arial"/>
          <w:b/>
          <w:sz w:val="24"/>
          <w:szCs w:val="24"/>
        </w:rPr>
      </w:pPr>
    </w:p>
    <w:p w:rsidR="00D70A1C" w:rsidRPr="00915A36" w:rsidRDefault="00D70A1C" w:rsidP="00D70A1C">
      <w:pPr>
        <w:spacing w:after="0" w:line="240" w:lineRule="auto"/>
        <w:rPr>
          <w:rFonts w:ascii="Karla" w:hAnsi="Karla" w:cs="Arial"/>
          <w:b/>
          <w:sz w:val="24"/>
          <w:szCs w:val="24"/>
        </w:rPr>
      </w:pPr>
    </w:p>
    <w:p w:rsidR="00D70A1C" w:rsidRPr="00915A36" w:rsidRDefault="00D70A1C" w:rsidP="00D70A1C">
      <w:pPr>
        <w:spacing w:after="0" w:line="240" w:lineRule="auto"/>
        <w:rPr>
          <w:rFonts w:ascii="Karla" w:hAnsi="Karla" w:cs="Arial"/>
          <w:b/>
          <w:sz w:val="24"/>
          <w:szCs w:val="24"/>
        </w:rPr>
      </w:pPr>
    </w:p>
    <w:p w:rsidR="00D70A1C" w:rsidRPr="00915A36" w:rsidRDefault="00D70A1C" w:rsidP="00D70A1C">
      <w:pPr>
        <w:spacing w:after="0" w:line="240" w:lineRule="auto"/>
        <w:rPr>
          <w:rFonts w:ascii="Karla" w:hAnsi="Karla" w:cs="Arial"/>
          <w:b/>
          <w:sz w:val="24"/>
          <w:szCs w:val="24"/>
        </w:rPr>
      </w:pPr>
    </w:p>
    <w:p w:rsidR="00D70A1C" w:rsidRPr="00915A36" w:rsidRDefault="00D70A1C" w:rsidP="00D70A1C">
      <w:pPr>
        <w:spacing w:after="0" w:line="240" w:lineRule="auto"/>
        <w:rPr>
          <w:rFonts w:ascii="Karla" w:hAnsi="Karla" w:cs="Arial"/>
          <w:b/>
          <w:sz w:val="24"/>
          <w:szCs w:val="24"/>
        </w:rPr>
      </w:pPr>
    </w:p>
    <w:p w:rsidR="00D70A1C" w:rsidRPr="00915A36" w:rsidRDefault="00D70A1C" w:rsidP="00D70A1C">
      <w:pPr>
        <w:spacing w:after="0" w:line="240" w:lineRule="auto"/>
        <w:rPr>
          <w:rFonts w:ascii="Karla" w:hAnsi="Karla" w:cs="Arial"/>
          <w:b/>
          <w:sz w:val="24"/>
          <w:szCs w:val="24"/>
        </w:rPr>
      </w:pPr>
    </w:p>
    <w:p w:rsidR="00D70A1C" w:rsidRPr="00915A36" w:rsidRDefault="00D70A1C" w:rsidP="00D70A1C">
      <w:pPr>
        <w:spacing w:after="0" w:line="240" w:lineRule="auto"/>
        <w:rPr>
          <w:rFonts w:ascii="Karla" w:hAnsi="Karla" w:cs="Arial"/>
          <w:b/>
          <w:sz w:val="24"/>
          <w:szCs w:val="24"/>
        </w:rPr>
      </w:pPr>
    </w:p>
    <w:p w:rsidR="00D70A1C" w:rsidRPr="00915A36" w:rsidRDefault="00D70A1C" w:rsidP="00D70A1C">
      <w:pPr>
        <w:spacing w:after="0" w:line="240" w:lineRule="auto"/>
        <w:rPr>
          <w:rFonts w:ascii="Karla" w:hAnsi="Karla" w:cs="Arial"/>
          <w:b/>
          <w:sz w:val="24"/>
          <w:szCs w:val="24"/>
        </w:rPr>
      </w:pPr>
    </w:p>
    <w:p w:rsidR="00D70A1C" w:rsidRDefault="00D70A1C" w:rsidP="00D70A1C">
      <w:pPr>
        <w:spacing w:after="0" w:line="360" w:lineRule="auto"/>
        <w:rPr>
          <w:rFonts w:ascii="Karla" w:hAnsi="Karla" w:cs="Arial"/>
          <w:b/>
          <w:sz w:val="24"/>
          <w:szCs w:val="24"/>
        </w:rPr>
      </w:pPr>
    </w:p>
    <w:p w:rsidR="00D70A1C" w:rsidRDefault="00D70A1C" w:rsidP="00D70A1C">
      <w:pPr>
        <w:spacing w:after="0" w:line="360" w:lineRule="auto"/>
        <w:rPr>
          <w:rFonts w:ascii="Karla" w:hAnsi="Karla" w:cs="Arial"/>
          <w:b/>
          <w:sz w:val="24"/>
          <w:szCs w:val="24"/>
        </w:rPr>
      </w:pPr>
    </w:p>
    <w:p w:rsidR="00D70A1C" w:rsidRDefault="00D70A1C" w:rsidP="00D70A1C">
      <w:pPr>
        <w:spacing w:after="0" w:line="360" w:lineRule="auto"/>
        <w:rPr>
          <w:rFonts w:ascii="Karla" w:hAnsi="Karla" w:cs="Arial"/>
          <w:b/>
          <w:sz w:val="24"/>
          <w:szCs w:val="24"/>
        </w:rPr>
      </w:pPr>
    </w:p>
    <w:p w:rsidR="00D70A1C" w:rsidRPr="00915A36" w:rsidRDefault="00D70A1C" w:rsidP="00D70A1C">
      <w:pPr>
        <w:spacing w:after="0" w:line="360" w:lineRule="auto"/>
        <w:rPr>
          <w:rFonts w:ascii="Karla" w:hAnsi="Karla" w:cs="Arial"/>
          <w:b/>
          <w:sz w:val="24"/>
          <w:szCs w:val="24"/>
        </w:rPr>
      </w:pPr>
    </w:p>
    <w:p w:rsidR="00D70A1C" w:rsidRPr="00915A36" w:rsidRDefault="00D70A1C" w:rsidP="00D70A1C">
      <w:pPr>
        <w:spacing w:after="0" w:line="360" w:lineRule="auto"/>
        <w:rPr>
          <w:rFonts w:ascii="Karla" w:hAnsi="Karla" w:cs="Arial"/>
          <w:b/>
          <w:sz w:val="24"/>
          <w:szCs w:val="24"/>
        </w:rPr>
      </w:pPr>
    </w:p>
    <w:p w:rsidR="00D70A1C" w:rsidRPr="00915A36" w:rsidRDefault="00D70A1C" w:rsidP="00D70A1C">
      <w:pPr>
        <w:spacing w:after="0" w:line="360" w:lineRule="auto"/>
        <w:rPr>
          <w:rFonts w:ascii="Karla" w:hAnsi="Karla" w:cs="Arial"/>
          <w:b/>
          <w:sz w:val="24"/>
          <w:szCs w:val="24"/>
        </w:rPr>
      </w:pPr>
    </w:p>
    <w:p w:rsidR="00D70A1C" w:rsidRPr="00915A36" w:rsidRDefault="00D70A1C" w:rsidP="00D70A1C">
      <w:pPr>
        <w:spacing w:after="0" w:line="360" w:lineRule="auto"/>
        <w:rPr>
          <w:rFonts w:ascii="Karla" w:hAnsi="Karla" w:cs="Arial"/>
          <w:b/>
          <w:sz w:val="24"/>
          <w:szCs w:val="24"/>
        </w:rPr>
      </w:pPr>
      <w:r w:rsidRPr="00915A36">
        <w:rPr>
          <w:rFonts w:ascii="Karla" w:hAnsi="Karla" w:cs="Arial"/>
          <w:b/>
          <w:sz w:val="24"/>
          <w:szCs w:val="24"/>
        </w:rPr>
        <w:t xml:space="preserve">About YACVic </w:t>
      </w:r>
    </w:p>
    <w:p w:rsidR="00D70A1C" w:rsidRPr="00915A36" w:rsidRDefault="00D70A1C" w:rsidP="00D70A1C">
      <w:pPr>
        <w:spacing w:after="0" w:line="360" w:lineRule="auto"/>
        <w:rPr>
          <w:rFonts w:ascii="Karla" w:hAnsi="Karla" w:cs="Arial"/>
          <w:b/>
          <w:sz w:val="24"/>
          <w:szCs w:val="24"/>
        </w:rPr>
      </w:pPr>
    </w:p>
    <w:p w:rsidR="00D70A1C" w:rsidRPr="00915A36" w:rsidRDefault="00D70A1C" w:rsidP="00D70A1C">
      <w:pPr>
        <w:spacing w:after="0" w:line="360" w:lineRule="auto"/>
        <w:rPr>
          <w:rFonts w:ascii="Karla" w:hAnsi="Karla" w:cs="Arial"/>
          <w:sz w:val="24"/>
          <w:szCs w:val="24"/>
        </w:rPr>
      </w:pPr>
      <w:r w:rsidRPr="00915A36">
        <w:rPr>
          <w:rFonts w:ascii="Karla" w:hAnsi="Karla" w:cs="Arial"/>
          <w:sz w:val="24"/>
          <w:szCs w:val="24"/>
        </w:rPr>
        <w:t>The Youth Affairs Council of Victoria Inc. (YACVic) is the peak body and leading policy advocate on young people's issues in Victoria. Our vision is for a Victorian community that values and provides opportunity, participation, justice and equity for all young people. We are an independent, not-for-profit organisation.</w:t>
      </w:r>
    </w:p>
    <w:p w:rsidR="00D70A1C" w:rsidRPr="00915A36" w:rsidRDefault="00D70A1C" w:rsidP="00D70A1C">
      <w:pPr>
        <w:spacing w:after="0" w:line="360" w:lineRule="auto"/>
        <w:rPr>
          <w:rFonts w:ascii="Karla" w:hAnsi="Karla" w:cs="Arial"/>
          <w:sz w:val="24"/>
          <w:szCs w:val="24"/>
        </w:rPr>
      </w:pPr>
    </w:p>
    <w:p w:rsidR="00D70A1C" w:rsidRPr="00915A36" w:rsidRDefault="00D70A1C" w:rsidP="00D70A1C">
      <w:pPr>
        <w:spacing w:after="0" w:line="360" w:lineRule="auto"/>
        <w:rPr>
          <w:rFonts w:ascii="Karla" w:hAnsi="Karla" w:cs="Arial"/>
          <w:sz w:val="24"/>
          <w:szCs w:val="24"/>
        </w:rPr>
      </w:pPr>
      <w:r w:rsidRPr="00915A36">
        <w:rPr>
          <w:rFonts w:ascii="Karla" w:hAnsi="Karla" w:cs="Arial"/>
          <w:sz w:val="24"/>
          <w:szCs w:val="24"/>
        </w:rPr>
        <w:t xml:space="preserve">Youth Affairs Council Victoria </w:t>
      </w:r>
    </w:p>
    <w:p w:rsidR="00D70A1C" w:rsidRPr="00915A36" w:rsidRDefault="00D70A1C" w:rsidP="00D70A1C">
      <w:pPr>
        <w:spacing w:after="0" w:line="360" w:lineRule="auto"/>
        <w:rPr>
          <w:rFonts w:ascii="Karla" w:hAnsi="Karla" w:cs="Arial"/>
          <w:sz w:val="24"/>
          <w:szCs w:val="24"/>
        </w:rPr>
      </w:pPr>
      <w:r w:rsidRPr="00915A36">
        <w:rPr>
          <w:rFonts w:ascii="Karla" w:hAnsi="Karla" w:cs="Arial"/>
          <w:sz w:val="24"/>
          <w:szCs w:val="24"/>
        </w:rPr>
        <w:t xml:space="preserve">Level </w:t>
      </w:r>
      <w:r>
        <w:rPr>
          <w:rFonts w:ascii="Karla" w:hAnsi="Karla" w:cs="Arial"/>
          <w:sz w:val="24"/>
          <w:szCs w:val="24"/>
        </w:rPr>
        <w:t>3</w:t>
      </w:r>
      <w:r w:rsidRPr="00915A36">
        <w:rPr>
          <w:rFonts w:ascii="Karla" w:hAnsi="Karla" w:cs="Arial"/>
          <w:sz w:val="24"/>
          <w:szCs w:val="24"/>
        </w:rPr>
        <w:t xml:space="preserve">, 180 Flinders St </w:t>
      </w:r>
    </w:p>
    <w:p w:rsidR="00D70A1C" w:rsidRPr="00915A36" w:rsidRDefault="00D70A1C" w:rsidP="00D70A1C">
      <w:pPr>
        <w:spacing w:after="0" w:line="360" w:lineRule="auto"/>
        <w:rPr>
          <w:rFonts w:ascii="Karla" w:hAnsi="Karla" w:cs="Arial"/>
          <w:sz w:val="24"/>
          <w:szCs w:val="24"/>
        </w:rPr>
      </w:pPr>
      <w:r w:rsidRPr="00915A36">
        <w:rPr>
          <w:rFonts w:ascii="Karla" w:hAnsi="Karla" w:cs="Arial"/>
          <w:sz w:val="24"/>
          <w:szCs w:val="24"/>
        </w:rPr>
        <w:t>Melbourne, VIC 3000</w:t>
      </w:r>
    </w:p>
    <w:p w:rsidR="00D70A1C" w:rsidRPr="00915A36" w:rsidRDefault="00D70A1C" w:rsidP="00D70A1C">
      <w:pPr>
        <w:spacing w:after="0" w:line="360" w:lineRule="auto"/>
        <w:rPr>
          <w:rFonts w:ascii="Karla" w:hAnsi="Karla" w:cs="Arial"/>
          <w:sz w:val="24"/>
          <w:szCs w:val="24"/>
        </w:rPr>
      </w:pPr>
    </w:p>
    <w:p w:rsidR="00D70A1C" w:rsidRPr="00915A36" w:rsidRDefault="00D70A1C" w:rsidP="00D70A1C">
      <w:pPr>
        <w:spacing w:after="0" w:line="360" w:lineRule="auto"/>
        <w:rPr>
          <w:rFonts w:ascii="Karla" w:hAnsi="Karla" w:cs="Arial"/>
          <w:sz w:val="24"/>
          <w:szCs w:val="24"/>
        </w:rPr>
      </w:pPr>
      <w:r w:rsidRPr="00915A36">
        <w:rPr>
          <w:rFonts w:ascii="Karla" w:hAnsi="Karla" w:cs="Arial"/>
          <w:sz w:val="24"/>
          <w:szCs w:val="24"/>
        </w:rPr>
        <w:t>T: (03) 9267 3722</w:t>
      </w:r>
    </w:p>
    <w:p w:rsidR="00D70A1C" w:rsidRPr="0078481D" w:rsidRDefault="00D70A1C" w:rsidP="00D70A1C">
      <w:pPr>
        <w:spacing w:after="0" w:line="360" w:lineRule="auto"/>
        <w:rPr>
          <w:rFonts w:ascii="Karla" w:hAnsi="Karla" w:cs="Arial"/>
          <w:sz w:val="24"/>
          <w:szCs w:val="24"/>
        </w:rPr>
      </w:pPr>
      <w:r w:rsidRPr="00915A36">
        <w:rPr>
          <w:rFonts w:ascii="Karla" w:hAnsi="Karla" w:cs="Arial"/>
          <w:sz w:val="24"/>
          <w:szCs w:val="24"/>
        </w:rPr>
        <w:t xml:space="preserve">E: </w:t>
      </w:r>
      <w:hyperlink r:id="rId11" w:history="1">
        <w:r w:rsidRPr="0078481D">
          <w:rPr>
            <w:rStyle w:val="Hyperlink"/>
            <w:rFonts w:ascii="Karla" w:hAnsi="Karla" w:cs="Arial"/>
            <w:color w:val="auto"/>
            <w:sz w:val="24"/>
            <w:szCs w:val="24"/>
          </w:rPr>
          <w:t>policy@yacvic.org.au</w:t>
        </w:r>
      </w:hyperlink>
      <w:r w:rsidRPr="0078481D">
        <w:rPr>
          <w:rFonts w:ascii="Karla" w:hAnsi="Karla" w:cs="Arial"/>
          <w:sz w:val="24"/>
          <w:szCs w:val="24"/>
        </w:rPr>
        <w:t xml:space="preserve"> </w:t>
      </w:r>
    </w:p>
    <w:p w:rsidR="00D70A1C" w:rsidRPr="00915A36" w:rsidRDefault="00D70A1C" w:rsidP="00D70A1C">
      <w:pPr>
        <w:spacing w:after="0" w:line="360" w:lineRule="auto"/>
        <w:rPr>
          <w:rFonts w:ascii="Karla" w:hAnsi="Karla" w:cs="Arial"/>
          <w:sz w:val="24"/>
          <w:szCs w:val="24"/>
        </w:rPr>
      </w:pPr>
    </w:p>
    <w:p w:rsidR="00D70A1C" w:rsidRPr="00915A36" w:rsidRDefault="00D70A1C" w:rsidP="00D70A1C">
      <w:pPr>
        <w:spacing w:after="0" w:line="240" w:lineRule="auto"/>
        <w:rPr>
          <w:rFonts w:ascii="Karla" w:hAnsi="Karla" w:cs="Arial"/>
          <w:sz w:val="24"/>
          <w:szCs w:val="24"/>
        </w:rPr>
      </w:pPr>
    </w:p>
    <w:p w:rsidR="00D70A1C" w:rsidRPr="00915A36" w:rsidRDefault="00D70A1C" w:rsidP="00D70A1C">
      <w:pPr>
        <w:spacing w:after="0" w:line="240" w:lineRule="auto"/>
        <w:rPr>
          <w:rFonts w:ascii="Karla" w:hAnsi="Karla" w:cs="Arial"/>
          <w:sz w:val="24"/>
          <w:szCs w:val="24"/>
        </w:rPr>
      </w:pPr>
    </w:p>
    <w:p w:rsidR="00D70A1C" w:rsidRPr="00915A36" w:rsidRDefault="00D70A1C" w:rsidP="00D70A1C">
      <w:pPr>
        <w:spacing w:after="0" w:line="240" w:lineRule="auto"/>
        <w:rPr>
          <w:rFonts w:ascii="Karla" w:hAnsi="Karla" w:cs="Arial"/>
          <w:sz w:val="24"/>
          <w:szCs w:val="24"/>
        </w:rPr>
      </w:pPr>
      <w:r>
        <w:rPr>
          <w:rFonts w:ascii="Karla" w:hAnsi="Karla" w:cs="Arial"/>
          <w:sz w:val="24"/>
          <w:szCs w:val="24"/>
        </w:rPr>
        <w:t>Author: Dr Jessie Mitchell, Policy Manger, Youth Affairs Council Victoria</w:t>
      </w:r>
    </w:p>
    <w:p w:rsidR="00D70A1C" w:rsidRPr="00915A36" w:rsidRDefault="00D70A1C" w:rsidP="00D70A1C">
      <w:pPr>
        <w:spacing w:after="0" w:line="240" w:lineRule="auto"/>
        <w:rPr>
          <w:rFonts w:ascii="Karla" w:hAnsi="Karla" w:cs="Arial"/>
          <w:sz w:val="24"/>
          <w:szCs w:val="24"/>
        </w:rPr>
      </w:pPr>
    </w:p>
    <w:p w:rsidR="00D70A1C" w:rsidRPr="00915A36" w:rsidRDefault="00D70A1C" w:rsidP="00D70A1C">
      <w:pPr>
        <w:spacing w:after="0" w:line="240" w:lineRule="auto"/>
        <w:rPr>
          <w:rFonts w:ascii="Karla" w:hAnsi="Karla" w:cs="Arial"/>
          <w:sz w:val="24"/>
          <w:szCs w:val="24"/>
        </w:rPr>
      </w:pPr>
    </w:p>
    <w:p w:rsidR="00D70A1C" w:rsidRPr="00915A36" w:rsidRDefault="00D70A1C" w:rsidP="00D70A1C">
      <w:pPr>
        <w:spacing w:after="0" w:line="240" w:lineRule="auto"/>
        <w:rPr>
          <w:rFonts w:ascii="Karla" w:hAnsi="Karla" w:cs="Arial"/>
          <w:sz w:val="24"/>
          <w:szCs w:val="24"/>
        </w:rPr>
      </w:pPr>
    </w:p>
    <w:p w:rsidR="00D70A1C" w:rsidRPr="00915A36" w:rsidRDefault="00D70A1C" w:rsidP="00D70A1C">
      <w:pPr>
        <w:spacing w:after="0" w:line="240" w:lineRule="auto"/>
        <w:rPr>
          <w:rFonts w:ascii="Karla" w:hAnsi="Karla"/>
          <w:sz w:val="24"/>
          <w:szCs w:val="24"/>
        </w:rPr>
      </w:pPr>
      <w:r w:rsidRPr="00915A36">
        <w:rPr>
          <w:rFonts w:ascii="Karla" w:hAnsi="Karla"/>
          <w:b/>
          <w:noProof/>
          <w:sz w:val="24"/>
          <w:szCs w:val="24"/>
          <w:lang w:eastAsia="en-AU"/>
        </w:rPr>
        <w:drawing>
          <wp:inline distT="0" distB="0" distL="0" distR="0" wp14:anchorId="6EA02F71" wp14:editId="124900D5">
            <wp:extent cx="2651125" cy="868045"/>
            <wp:effectExtent l="0" t="0" r="0" b="8255"/>
            <wp:docPr id="3" name="Picture 3" descr="YACVic-2015-logo_red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Vic-2015-logo_redhori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125" cy="868045"/>
                    </a:xfrm>
                    <a:prstGeom prst="rect">
                      <a:avLst/>
                    </a:prstGeom>
                    <a:noFill/>
                    <a:ln>
                      <a:noFill/>
                    </a:ln>
                  </pic:spPr>
                </pic:pic>
              </a:graphicData>
            </a:graphic>
          </wp:inline>
        </w:drawing>
      </w:r>
    </w:p>
    <w:p w:rsidR="0070401B" w:rsidRPr="0070401B" w:rsidRDefault="0070401B" w:rsidP="0070401B">
      <w:pPr>
        <w:spacing w:after="0" w:line="360" w:lineRule="auto"/>
        <w:rPr>
          <w:rFonts w:ascii="Karla" w:hAnsi="Karla"/>
          <w:b/>
          <w:sz w:val="24"/>
          <w:szCs w:val="24"/>
        </w:rPr>
      </w:pPr>
      <w:r w:rsidRPr="0070401B">
        <w:rPr>
          <w:rFonts w:ascii="Karla" w:hAnsi="Karla"/>
          <w:b/>
          <w:sz w:val="24"/>
          <w:szCs w:val="24"/>
        </w:rPr>
        <w:lastRenderedPageBreak/>
        <w:t>Contents</w:t>
      </w:r>
    </w:p>
    <w:p w:rsidR="0070401B" w:rsidRDefault="0070401B" w:rsidP="0070401B">
      <w:pPr>
        <w:spacing w:after="0" w:line="360" w:lineRule="auto"/>
        <w:rPr>
          <w:rFonts w:ascii="Karla" w:hAnsi="Karl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241"/>
      </w:tblGrid>
      <w:tr w:rsidR="0070401B" w:rsidRPr="0070401B" w:rsidTr="00272374">
        <w:tc>
          <w:tcPr>
            <w:tcW w:w="8613" w:type="dxa"/>
          </w:tcPr>
          <w:p w:rsidR="0070401B" w:rsidRDefault="00AF3025" w:rsidP="00272374">
            <w:pPr>
              <w:spacing w:line="360" w:lineRule="auto"/>
              <w:rPr>
                <w:rFonts w:ascii="Karla" w:hAnsi="Karla"/>
                <w:sz w:val="24"/>
                <w:szCs w:val="24"/>
              </w:rPr>
            </w:pPr>
            <w:r>
              <w:rPr>
                <w:rFonts w:ascii="Karla" w:hAnsi="Karla"/>
                <w:sz w:val="24"/>
                <w:szCs w:val="24"/>
              </w:rPr>
              <w:t>A new Youth Policy and Youth Engagement Charter</w:t>
            </w:r>
          </w:p>
          <w:p w:rsidR="0070401B" w:rsidRPr="0070401B" w:rsidRDefault="0070401B" w:rsidP="00272374">
            <w:pPr>
              <w:spacing w:line="360" w:lineRule="auto"/>
              <w:rPr>
                <w:rFonts w:ascii="Karla" w:hAnsi="Karla"/>
                <w:sz w:val="24"/>
                <w:szCs w:val="24"/>
              </w:rPr>
            </w:pPr>
          </w:p>
        </w:tc>
        <w:tc>
          <w:tcPr>
            <w:tcW w:w="1241" w:type="dxa"/>
          </w:tcPr>
          <w:p w:rsidR="0070401B" w:rsidRPr="0070401B" w:rsidRDefault="0070401B" w:rsidP="00272374">
            <w:pPr>
              <w:spacing w:line="360" w:lineRule="auto"/>
              <w:rPr>
                <w:rFonts w:ascii="Karla" w:hAnsi="Karla"/>
                <w:sz w:val="24"/>
                <w:szCs w:val="24"/>
              </w:rPr>
            </w:pPr>
            <w:r w:rsidRPr="0070401B">
              <w:rPr>
                <w:rFonts w:ascii="Karla" w:hAnsi="Karla"/>
                <w:sz w:val="24"/>
                <w:szCs w:val="24"/>
              </w:rPr>
              <w:t>4</w:t>
            </w:r>
          </w:p>
        </w:tc>
      </w:tr>
      <w:tr w:rsidR="0070401B" w:rsidRPr="0070401B" w:rsidTr="00272374">
        <w:tc>
          <w:tcPr>
            <w:tcW w:w="8613" w:type="dxa"/>
          </w:tcPr>
          <w:p w:rsidR="0070401B" w:rsidRPr="0070401B" w:rsidRDefault="0070401B" w:rsidP="00272374">
            <w:pPr>
              <w:spacing w:line="360" w:lineRule="auto"/>
              <w:rPr>
                <w:rFonts w:ascii="Karla" w:hAnsi="Karla"/>
                <w:sz w:val="24"/>
                <w:szCs w:val="24"/>
              </w:rPr>
            </w:pPr>
            <w:r w:rsidRPr="0070401B">
              <w:rPr>
                <w:rFonts w:ascii="Karla" w:hAnsi="Karla"/>
                <w:sz w:val="24"/>
                <w:szCs w:val="24"/>
              </w:rPr>
              <w:t>Youth participation, engagement and research</w:t>
            </w:r>
          </w:p>
          <w:p w:rsidR="0070401B" w:rsidRPr="0070401B" w:rsidRDefault="0070401B" w:rsidP="00272374">
            <w:pPr>
              <w:spacing w:line="360" w:lineRule="auto"/>
              <w:rPr>
                <w:rFonts w:ascii="Karla" w:hAnsi="Karla"/>
                <w:sz w:val="24"/>
                <w:szCs w:val="24"/>
              </w:rPr>
            </w:pPr>
          </w:p>
        </w:tc>
        <w:tc>
          <w:tcPr>
            <w:tcW w:w="1241" w:type="dxa"/>
          </w:tcPr>
          <w:p w:rsidR="0070401B" w:rsidRPr="0070401B" w:rsidRDefault="005D02DA" w:rsidP="00272374">
            <w:pPr>
              <w:spacing w:line="360" w:lineRule="auto"/>
              <w:rPr>
                <w:rFonts w:ascii="Karla" w:hAnsi="Karla"/>
                <w:sz w:val="24"/>
                <w:szCs w:val="24"/>
              </w:rPr>
            </w:pPr>
            <w:r>
              <w:rPr>
                <w:rFonts w:ascii="Karla" w:hAnsi="Karla"/>
                <w:sz w:val="24"/>
                <w:szCs w:val="24"/>
              </w:rPr>
              <w:t>5</w:t>
            </w:r>
          </w:p>
        </w:tc>
      </w:tr>
      <w:tr w:rsidR="0070401B" w:rsidRPr="0070401B" w:rsidTr="00272374">
        <w:tc>
          <w:tcPr>
            <w:tcW w:w="8613" w:type="dxa"/>
          </w:tcPr>
          <w:p w:rsidR="0070401B" w:rsidRDefault="0070401B" w:rsidP="00272374">
            <w:pPr>
              <w:spacing w:line="360" w:lineRule="auto"/>
              <w:rPr>
                <w:rFonts w:ascii="Karla" w:hAnsi="Karla"/>
                <w:sz w:val="24"/>
                <w:szCs w:val="24"/>
              </w:rPr>
            </w:pPr>
            <w:r w:rsidRPr="0070401B">
              <w:rPr>
                <w:rFonts w:ascii="Karla" w:hAnsi="Karla"/>
                <w:sz w:val="24"/>
                <w:szCs w:val="24"/>
              </w:rPr>
              <w:t>An empowering approach to youth engagement</w:t>
            </w:r>
          </w:p>
          <w:p w:rsidR="0070401B" w:rsidRPr="0070401B" w:rsidRDefault="0070401B" w:rsidP="00272374">
            <w:pPr>
              <w:spacing w:line="360" w:lineRule="auto"/>
              <w:rPr>
                <w:rFonts w:ascii="Karla" w:hAnsi="Karla"/>
                <w:sz w:val="24"/>
                <w:szCs w:val="24"/>
              </w:rPr>
            </w:pPr>
          </w:p>
        </w:tc>
        <w:tc>
          <w:tcPr>
            <w:tcW w:w="1241" w:type="dxa"/>
          </w:tcPr>
          <w:p w:rsidR="0070401B" w:rsidRPr="0070401B" w:rsidRDefault="005D02DA" w:rsidP="00272374">
            <w:pPr>
              <w:spacing w:line="360" w:lineRule="auto"/>
              <w:rPr>
                <w:rFonts w:ascii="Karla" w:hAnsi="Karla"/>
                <w:sz w:val="24"/>
                <w:szCs w:val="24"/>
              </w:rPr>
            </w:pPr>
            <w:r>
              <w:rPr>
                <w:rFonts w:ascii="Karla" w:hAnsi="Karla"/>
                <w:sz w:val="24"/>
                <w:szCs w:val="24"/>
              </w:rPr>
              <w:t>7</w:t>
            </w:r>
          </w:p>
        </w:tc>
      </w:tr>
      <w:tr w:rsidR="0070401B" w:rsidRPr="0070401B" w:rsidTr="00272374">
        <w:tc>
          <w:tcPr>
            <w:tcW w:w="8613" w:type="dxa"/>
          </w:tcPr>
          <w:p w:rsidR="0070401B" w:rsidRPr="0070401B" w:rsidRDefault="0070401B" w:rsidP="00272374">
            <w:pPr>
              <w:spacing w:line="360" w:lineRule="auto"/>
              <w:rPr>
                <w:rFonts w:ascii="Karla" w:hAnsi="Karla"/>
                <w:sz w:val="24"/>
                <w:szCs w:val="24"/>
              </w:rPr>
            </w:pPr>
            <w:r w:rsidRPr="0070401B">
              <w:rPr>
                <w:rFonts w:ascii="Karla" w:hAnsi="Karla"/>
                <w:sz w:val="24"/>
                <w:szCs w:val="24"/>
              </w:rPr>
              <w:t>Appropriate resourcing  and planning</w:t>
            </w:r>
          </w:p>
          <w:p w:rsidR="0070401B" w:rsidRPr="0070401B" w:rsidRDefault="0070401B" w:rsidP="00272374">
            <w:pPr>
              <w:spacing w:line="360" w:lineRule="auto"/>
              <w:rPr>
                <w:rFonts w:ascii="Karla" w:hAnsi="Karla"/>
                <w:sz w:val="24"/>
                <w:szCs w:val="24"/>
              </w:rPr>
            </w:pPr>
          </w:p>
        </w:tc>
        <w:tc>
          <w:tcPr>
            <w:tcW w:w="1241" w:type="dxa"/>
          </w:tcPr>
          <w:p w:rsidR="0070401B" w:rsidRPr="0070401B" w:rsidRDefault="005D02DA" w:rsidP="00272374">
            <w:pPr>
              <w:spacing w:line="360" w:lineRule="auto"/>
              <w:rPr>
                <w:rFonts w:ascii="Karla" w:hAnsi="Karla"/>
                <w:sz w:val="24"/>
                <w:szCs w:val="24"/>
              </w:rPr>
            </w:pPr>
            <w:r>
              <w:rPr>
                <w:rFonts w:ascii="Karla" w:hAnsi="Karla"/>
                <w:sz w:val="24"/>
                <w:szCs w:val="24"/>
              </w:rPr>
              <w:t>9</w:t>
            </w:r>
          </w:p>
        </w:tc>
      </w:tr>
      <w:tr w:rsidR="0070401B" w:rsidRPr="0070401B" w:rsidTr="00272374">
        <w:tc>
          <w:tcPr>
            <w:tcW w:w="8613" w:type="dxa"/>
          </w:tcPr>
          <w:p w:rsidR="0070401B" w:rsidRPr="0070401B" w:rsidRDefault="0070401B" w:rsidP="00272374">
            <w:pPr>
              <w:spacing w:line="360" w:lineRule="auto"/>
              <w:rPr>
                <w:rFonts w:ascii="Karla" w:hAnsi="Karla"/>
                <w:sz w:val="24"/>
                <w:szCs w:val="24"/>
              </w:rPr>
            </w:pPr>
            <w:r w:rsidRPr="0070401B">
              <w:rPr>
                <w:rFonts w:ascii="Karla" w:hAnsi="Karla"/>
                <w:sz w:val="24"/>
                <w:szCs w:val="24"/>
              </w:rPr>
              <w:t>A cross-government approach</w:t>
            </w:r>
          </w:p>
          <w:p w:rsidR="0070401B" w:rsidRPr="0070401B" w:rsidRDefault="0070401B" w:rsidP="00272374">
            <w:pPr>
              <w:spacing w:line="360" w:lineRule="auto"/>
              <w:rPr>
                <w:rFonts w:ascii="Karla" w:hAnsi="Karla"/>
                <w:sz w:val="24"/>
                <w:szCs w:val="24"/>
              </w:rPr>
            </w:pPr>
          </w:p>
        </w:tc>
        <w:tc>
          <w:tcPr>
            <w:tcW w:w="1241" w:type="dxa"/>
          </w:tcPr>
          <w:p w:rsidR="0070401B" w:rsidRPr="0070401B" w:rsidRDefault="005D02DA" w:rsidP="00272374">
            <w:pPr>
              <w:spacing w:line="360" w:lineRule="auto"/>
              <w:rPr>
                <w:rFonts w:ascii="Karla" w:hAnsi="Karla"/>
                <w:sz w:val="24"/>
                <w:szCs w:val="24"/>
              </w:rPr>
            </w:pPr>
            <w:r>
              <w:rPr>
                <w:rFonts w:ascii="Karla" w:hAnsi="Karla"/>
                <w:sz w:val="24"/>
                <w:szCs w:val="24"/>
              </w:rPr>
              <w:t>11</w:t>
            </w:r>
          </w:p>
        </w:tc>
      </w:tr>
      <w:tr w:rsidR="0070401B" w:rsidRPr="0070401B" w:rsidTr="00272374">
        <w:tc>
          <w:tcPr>
            <w:tcW w:w="8613" w:type="dxa"/>
          </w:tcPr>
          <w:p w:rsidR="0070401B" w:rsidRPr="0070401B" w:rsidRDefault="0070401B" w:rsidP="00272374">
            <w:pPr>
              <w:spacing w:line="360" w:lineRule="auto"/>
              <w:rPr>
                <w:rFonts w:ascii="Karla" w:hAnsi="Karla"/>
                <w:sz w:val="24"/>
                <w:szCs w:val="24"/>
              </w:rPr>
            </w:pPr>
            <w:r w:rsidRPr="0070401B">
              <w:rPr>
                <w:rFonts w:ascii="Karla" w:hAnsi="Karla"/>
                <w:sz w:val="24"/>
                <w:szCs w:val="24"/>
              </w:rPr>
              <w:t>Original, relevant and accessible new research</w:t>
            </w:r>
          </w:p>
          <w:p w:rsidR="0070401B" w:rsidRPr="0070401B" w:rsidRDefault="0070401B" w:rsidP="00272374">
            <w:pPr>
              <w:spacing w:line="360" w:lineRule="auto"/>
              <w:rPr>
                <w:rFonts w:ascii="Karla" w:hAnsi="Karla"/>
                <w:sz w:val="24"/>
                <w:szCs w:val="24"/>
              </w:rPr>
            </w:pPr>
          </w:p>
        </w:tc>
        <w:tc>
          <w:tcPr>
            <w:tcW w:w="1241" w:type="dxa"/>
          </w:tcPr>
          <w:p w:rsidR="0070401B" w:rsidRPr="0070401B" w:rsidRDefault="005D02DA" w:rsidP="00272374">
            <w:pPr>
              <w:spacing w:line="360" w:lineRule="auto"/>
              <w:rPr>
                <w:rFonts w:ascii="Karla" w:hAnsi="Karla"/>
                <w:sz w:val="24"/>
                <w:szCs w:val="24"/>
              </w:rPr>
            </w:pPr>
            <w:r>
              <w:rPr>
                <w:rFonts w:ascii="Karla" w:hAnsi="Karla"/>
                <w:sz w:val="24"/>
                <w:szCs w:val="24"/>
              </w:rPr>
              <w:t>13</w:t>
            </w:r>
          </w:p>
        </w:tc>
      </w:tr>
      <w:tr w:rsidR="0070401B" w:rsidRPr="0070401B" w:rsidTr="00272374">
        <w:tc>
          <w:tcPr>
            <w:tcW w:w="8613" w:type="dxa"/>
          </w:tcPr>
          <w:p w:rsidR="0070401B" w:rsidRPr="0070401B" w:rsidRDefault="0070401B" w:rsidP="00272374">
            <w:pPr>
              <w:spacing w:line="360" w:lineRule="auto"/>
              <w:rPr>
                <w:rFonts w:ascii="Karla" w:hAnsi="Karla"/>
                <w:sz w:val="24"/>
                <w:szCs w:val="24"/>
              </w:rPr>
            </w:pPr>
            <w:r w:rsidRPr="0070401B">
              <w:rPr>
                <w:rFonts w:ascii="Karla" w:hAnsi="Karla"/>
                <w:sz w:val="24"/>
                <w:szCs w:val="24"/>
              </w:rPr>
              <w:t>Evaluation of the Youth Policy</w:t>
            </w:r>
          </w:p>
          <w:p w:rsidR="0070401B" w:rsidRPr="0070401B" w:rsidRDefault="0070401B" w:rsidP="00272374">
            <w:pPr>
              <w:spacing w:line="360" w:lineRule="auto"/>
              <w:rPr>
                <w:rFonts w:ascii="Karla" w:hAnsi="Karla"/>
                <w:sz w:val="24"/>
                <w:szCs w:val="24"/>
              </w:rPr>
            </w:pPr>
          </w:p>
        </w:tc>
        <w:tc>
          <w:tcPr>
            <w:tcW w:w="1241" w:type="dxa"/>
          </w:tcPr>
          <w:p w:rsidR="0070401B" w:rsidRPr="0070401B" w:rsidRDefault="0081334E" w:rsidP="00272374">
            <w:pPr>
              <w:spacing w:line="360" w:lineRule="auto"/>
              <w:rPr>
                <w:rFonts w:ascii="Karla" w:hAnsi="Karla"/>
                <w:sz w:val="24"/>
                <w:szCs w:val="24"/>
              </w:rPr>
            </w:pPr>
            <w:r>
              <w:rPr>
                <w:rFonts w:ascii="Karla" w:hAnsi="Karla"/>
                <w:sz w:val="24"/>
                <w:szCs w:val="24"/>
              </w:rPr>
              <w:t>14</w:t>
            </w:r>
          </w:p>
        </w:tc>
      </w:tr>
      <w:tr w:rsidR="0070401B" w:rsidRPr="0070401B" w:rsidTr="00272374">
        <w:tc>
          <w:tcPr>
            <w:tcW w:w="8613" w:type="dxa"/>
          </w:tcPr>
          <w:p w:rsidR="0070401B" w:rsidRPr="0070401B" w:rsidRDefault="0070401B" w:rsidP="00272374">
            <w:pPr>
              <w:spacing w:line="360" w:lineRule="auto"/>
              <w:rPr>
                <w:rFonts w:ascii="Karla" w:hAnsi="Karla"/>
                <w:sz w:val="24"/>
                <w:szCs w:val="24"/>
              </w:rPr>
            </w:pPr>
            <w:r w:rsidRPr="0070401B">
              <w:rPr>
                <w:rFonts w:ascii="Karla" w:hAnsi="Karla"/>
                <w:sz w:val="24"/>
                <w:szCs w:val="24"/>
              </w:rPr>
              <w:t>New funding for youth support</w:t>
            </w:r>
          </w:p>
          <w:p w:rsidR="0070401B" w:rsidRPr="0070401B" w:rsidRDefault="0070401B" w:rsidP="00272374">
            <w:pPr>
              <w:spacing w:line="360" w:lineRule="auto"/>
              <w:rPr>
                <w:rFonts w:ascii="Karla" w:hAnsi="Karla"/>
                <w:sz w:val="24"/>
                <w:szCs w:val="24"/>
              </w:rPr>
            </w:pPr>
          </w:p>
        </w:tc>
        <w:tc>
          <w:tcPr>
            <w:tcW w:w="1241" w:type="dxa"/>
          </w:tcPr>
          <w:p w:rsidR="0070401B" w:rsidRPr="0070401B" w:rsidRDefault="00272374" w:rsidP="00272374">
            <w:pPr>
              <w:spacing w:line="360" w:lineRule="auto"/>
              <w:rPr>
                <w:rFonts w:ascii="Karla" w:hAnsi="Karla"/>
                <w:sz w:val="24"/>
                <w:szCs w:val="24"/>
              </w:rPr>
            </w:pPr>
            <w:r>
              <w:rPr>
                <w:rFonts w:ascii="Karla" w:hAnsi="Karla"/>
                <w:sz w:val="24"/>
                <w:szCs w:val="24"/>
              </w:rPr>
              <w:t>15</w:t>
            </w:r>
          </w:p>
        </w:tc>
      </w:tr>
      <w:tr w:rsidR="0070401B" w:rsidRPr="0070401B" w:rsidTr="00272374">
        <w:tc>
          <w:tcPr>
            <w:tcW w:w="8613" w:type="dxa"/>
          </w:tcPr>
          <w:p w:rsidR="0070401B" w:rsidRPr="0070401B" w:rsidRDefault="0070401B" w:rsidP="00272374">
            <w:pPr>
              <w:spacing w:line="360" w:lineRule="auto"/>
              <w:rPr>
                <w:rFonts w:ascii="Karla" w:hAnsi="Karla"/>
                <w:sz w:val="24"/>
                <w:szCs w:val="24"/>
              </w:rPr>
            </w:pPr>
            <w:r w:rsidRPr="0070401B">
              <w:rPr>
                <w:rFonts w:ascii="Karla" w:hAnsi="Karla"/>
                <w:sz w:val="24"/>
                <w:szCs w:val="24"/>
              </w:rPr>
              <w:t>The role of the youth services sector</w:t>
            </w:r>
          </w:p>
          <w:p w:rsidR="0070401B" w:rsidRPr="0070401B" w:rsidRDefault="0070401B" w:rsidP="00272374">
            <w:pPr>
              <w:spacing w:line="360" w:lineRule="auto"/>
              <w:rPr>
                <w:rFonts w:ascii="Karla" w:hAnsi="Karla"/>
                <w:sz w:val="24"/>
                <w:szCs w:val="24"/>
              </w:rPr>
            </w:pPr>
          </w:p>
        </w:tc>
        <w:tc>
          <w:tcPr>
            <w:tcW w:w="1241" w:type="dxa"/>
          </w:tcPr>
          <w:p w:rsidR="0070401B" w:rsidRPr="0070401B" w:rsidRDefault="00272374" w:rsidP="00272374">
            <w:pPr>
              <w:spacing w:line="360" w:lineRule="auto"/>
              <w:rPr>
                <w:rFonts w:ascii="Karla" w:hAnsi="Karla"/>
                <w:sz w:val="24"/>
                <w:szCs w:val="24"/>
              </w:rPr>
            </w:pPr>
            <w:r>
              <w:rPr>
                <w:rFonts w:ascii="Karla" w:hAnsi="Karla"/>
                <w:sz w:val="24"/>
                <w:szCs w:val="24"/>
              </w:rPr>
              <w:t>17</w:t>
            </w:r>
          </w:p>
        </w:tc>
      </w:tr>
      <w:tr w:rsidR="0070401B" w:rsidRPr="0070401B" w:rsidTr="00272374">
        <w:tc>
          <w:tcPr>
            <w:tcW w:w="8613" w:type="dxa"/>
          </w:tcPr>
          <w:p w:rsidR="0070401B" w:rsidRPr="0070401B" w:rsidRDefault="0070401B" w:rsidP="00272374">
            <w:pPr>
              <w:spacing w:line="360" w:lineRule="auto"/>
              <w:rPr>
                <w:rFonts w:ascii="Karla" w:hAnsi="Karla"/>
                <w:sz w:val="24"/>
                <w:szCs w:val="24"/>
              </w:rPr>
            </w:pPr>
            <w:r w:rsidRPr="0070401B">
              <w:rPr>
                <w:rFonts w:ascii="Karla" w:hAnsi="Karla"/>
                <w:sz w:val="24"/>
                <w:szCs w:val="24"/>
              </w:rPr>
              <w:t>Age range of young people</w:t>
            </w:r>
            <w:r w:rsidR="000A0EA1">
              <w:rPr>
                <w:rFonts w:ascii="Karla" w:hAnsi="Karla"/>
                <w:sz w:val="24"/>
                <w:szCs w:val="24"/>
              </w:rPr>
              <w:t xml:space="preserve"> for Youth Policy and Empower Youth grants</w:t>
            </w:r>
          </w:p>
          <w:p w:rsidR="0070401B" w:rsidRPr="0070401B" w:rsidRDefault="0070401B" w:rsidP="00272374">
            <w:pPr>
              <w:spacing w:line="360" w:lineRule="auto"/>
              <w:rPr>
                <w:rFonts w:ascii="Karla" w:hAnsi="Karla"/>
                <w:sz w:val="24"/>
                <w:szCs w:val="24"/>
              </w:rPr>
            </w:pPr>
          </w:p>
        </w:tc>
        <w:tc>
          <w:tcPr>
            <w:tcW w:w="1241" w:type="dxa"/>
          </w:tcPr>
          <w:p w:rsidR="0070401B" w:rsidRPr="0070401B" w:rsidRDefault="00272374" w:rsidP="00272374">
            <w:pPr>
              <w:spacing w:line="360" w:lineRule="auto"/>
              <w:rPr>
                <w:rFonts w:ascii="Karla" w:hAnsi="Karla"/>
                <w:sz w:val="24"/>
                <w:szCs w:val="24"/>
              </w:rPr>
            </w:pPr>
            <w:r>
              <w:rPr>
                <w:rFonts w:ascii="Karla" w:hAnsi="Karla"/>
                <w:sz w:val="24"/>
                <w:szCs w:val="24"/>
              </w:rPr>
              <w:t>19</w:t>
            </w:r>
          </w:p>
        </w:tc>
      </w:tr>
    </w:tbl>
    <w:p w:rsidR="0070401B" w:rsidRDefault="0070401B" w:rsidP="0070401B">
      <w:pPr>
        <w:spacing w:after="0" w:line="360" w:lineRule="auto"/>
        <w:rPr>
          <w:rFonts w:ascii="Karla" w:hAnsi="Karla"/>
          <w:sz w:val="24"/>
          <w:szCs w:val="24"/>
        </w:rPr>
      </w:pPr>
    </w:p>
    <w:p w:rsidR="0070401B" w:rsidRDefault="0070401B" w:rsidP="0070401B">
      <w:pPr>
        <w:spacing w:after="0" w:line="360" w:lineRule="auto"/>
        <w:rPr>
          <w:rFonts w:ascii="Karla" w:hAnsi="Karla"/>
          <w:sz w:val="24"/>
          <w:szCs w:val="24"/>
        </w:rPr>
      </w:pPr>
      <w:r>
        <w:rPr>
          <w:rFonts w:ascii="Karla" w:hAnsi="Karla"/>
          <w:sz w:val="24"/>
          <w:szCs w:val="24"/>
        </w:rPr>
        <w:br w:type="page"/>
      </w:r>
    </w:p>
    <w:p w:rsidR="00AF3025" w:rsidRPr="00AF3025" w:rsidRDefault="00AF3025" w:rsidP="005743B4">
      <w:pPr>
        <w:spacing w:after="0" w:line="360" w:lineRule="auto"/>
        <w:rPr>
          <w:rFonts w:ascii="Karla" w:hAnsi="Karla"/>
          <w:b/>
          <w:sz w:val="24"/>
          <w:szCs w:val="24"/>
        </w:rPr>
      </w:pPr>
      <w:r>
        <w:rPr>
          <w:rFonts w:ascii="Karla" w:hAnsi="Karla"/>
          <w:b/>
          <w:sz w:val="24"/>
          <w:szCs w:val="24"/>
        </w:rPr>
        <w:lastRenderedPageBreak/>
        <w:t>A new Youth Policy and Youth Engagement Charter</w:t>
      </w:r>
    </w:p>
    <w:p w:rsidR="00AF3025" w:rsidRDefault="00AF3025" w:rsidP="005743B4">
      <w:pPr>
        <w:spacing w:after="0" w:line="360" w:lineRule="auto"/>
        <w:rPr>
          <w:rFonts w:ascii="Karla" w:hAnsi="Karla"/>
          <w:sz w:val="24"/>
          <w:szCs w:val="24"/>
        </w:rPr>
      </w:pPr>
    </w:p>
    <w:p w:rsidR="00ED2EB5" w:rsidRPr="005743B4" w:rsidRDefault="00263E60" w:rsidP="005743B4">
      <w:pPr>
        <w:spacing w:after="0" w:line="360" w:lineRule="auto"/>
        <w:rPr>
          <w:rFonts w:ascii="Karla" w:hAnsi="Karla"/>
          <w:sz w:val="24"/>
          <w:szCs w:val="24"/>
        </w:rPr>
      </w:pPr>
      <w:r w:rsidRPr="005743B4">
        <w:rPr>
          <w:rFonts w:ascii="Karla" w:hAnsi="Karla"/>
          <w:sz w:val="24"/>
          <w:szCs w:val="24"/>
        </w:rPr>
        <w:t xml:space="preserve">Youth Affairs Council Victoria (YACVic) welcomes the release of the Victorian Government’s </w:t>
      </w:r>
      <w:r w:rsidRPr="005743B4">
        <w:rPr>
          <w:rFonts w:ascii="Karla" w:hAnsi="Karla"/>
          <w:i/>
          <w:sz w:val="24"/>
          <w:szCs w:val="24"/>
        </w:rPr>
        <w:t>Youth Policy: Building Stronger Youth Engagement in Victoria</w:t>
      </w:r>
      <w:r w:rsidRPr="005743B4">
        <w:rPr>
          <w:rFonts w:ascii="Karla" w:hAnsi="Karla"/>
          <w:sz w:val="24"/>
          <w:szCs w:val="24"/>
        </w:rPr>
        <w:t xml:space="preserve">. </w:t>
      </w:r>
    </w:p>
    <w:p w:rsidR="00ED2EB5" w:rsidRPr="005743B4" w:rsidRDefault="00ED2EB5" w:rsidP="005743B4">
      <w:pPr>
        <w:spacing w:after="0" w:line="360" w:lineRule="auto"/>
        <w:rPr>
          <w:rFonts w:ascii="Karla" w:hAnsi="Karla"/>
          <w:sz w:val="24"/>
          <w:szCs w:val="24"/>
        </w:rPr>
      </w:pPr>
    </w:p>
    <w:p w:rsidR="004B7F4F" w:rsidRPr="005743B4" w:rsidRDefault="00ED2EB5" w:rsidP="005743B4">
      <w:pPr>
        <w:spacing w:after="0" w:line="360" w:lineRule="auto"/>
        <w:rPr>
          <w:rFonts w:ascii="Karla" w:hAnsi="Karla"/>
          <w:sz w:val="24"/>
          <w:szCs w:val="24"/>
        </w:rPr>
      </w:pPr>
      <w:r w:rsidRPr="005743B4">
        <w:rPr>
          <w:rFonts w:ascii="Karla" w:hAnsi="Karla"/>
          <w:sz w:val="24"/>
          <w:szCs w:val="24"/>
        </w:rPr>
        <w:t>We have long maintained that young people</w:t>
      </w:r>
      <w:r w:rsidR="00D5046D" w:rsidRPr="005743B4">
        <w:rPr>
          <w:rFonts w:ascii="Karla" w:hAnsi="Karla"/>
          <w:sz w:val="24"/>
          <w:szCs w:val="24"/>
        </w:rPr>
        <w:t xml:space="preserve"> </w:t>
      </w:r>
      <w:r w:rsidRPr="005743B4">
        <w:rPr>
          <w:rFonts w:ascii="Karla" w:hAnsi="Karla"/>
          <w:sz w:val="24"/>
          <w:szCs w:val="24"/>
        </w:rPr>
        <w:t xml:space="preserve">must be visible </w:t>
      </w:r>
      <w:r w:rsidR="007F66F3" w:rsidRPr="005743B4">
        <w:rPr>
          <w:rFonts w:ascii="Karla" w:hAnsi="Karla"/>
          <w:sz w:val="24"/>
          <w:szCs w:val="24"/>
        </w:rPr>
        <w:t>and active in</w:t>
      </w:r>
      <w:r w:rsidRPr="005743B4">
        <w:rPr>
          <w:rFonts w:ascii="Karla" w:hAnsi="Karla"/>
          <w:sz w:val="24"/>
          <w:szCs w:val="24"/>
        </w:rPr>
        <w:t xml:space="preserve"> policy making, program development and service reform, their priorities championed by a strong youth sector and Office for Youth. </w:t>
      </w:r>
      <w:r w:rsidR="00D5046D" w:rsidRPr="005743B4">
        <w:rPr>
          <w:rFonts w:ascii="Karla" w:hAnsi="Karla"/>
          <w:sz w:val="24"/>
          <w:szCs w:val="24"/>
        </w:rPr>
        <w:t>The Victorian Government’s new</w:t>
      </w:r>
      <w:r w:rsidR="00263E60" w:rsidRPr="005743B4">
        <w:rPr>
          <w:rFonts w:ascii="Karla" w:hAnsi="Karla"/>
          <w:sz w:val="24"/>
          <w:szCs w:val="24"/>
        </w:rPr>
        <w:t xml:space="preserve"> policy</w:t>
      </w:r>
      <w:r w:rsidR="0097558E" w:rsidRPr="005743B4">
        <w:rPr>
          <w:rFonts w:ascii="Karla" w:hAnsi="Karla"/>
          <w:sz w:val="24"/>
          <w:szCs w:val="24"/>
        </w:rPr>
        <w:t xml:space="preserve"> represents a significant step </w:t>
      </w:r>
      <w:r w:rsidR="005743B4">
        <w:rPr>
          <w:rFonts w:ascii="Karla" w:hAnsi="Karla"/>
          <w:sz w:val="24"/>
          <w:szCs w:val="24"/>
        </w:rPr>
        <w:t>forward</w:t>
      </w:r>
      <w:r w:rsidR="0097558E" w:rsidRPr="005743B4">
        <w:rPr>
          <w:rFonts w:ascii="Karla" w:hAnsi="Karla"/>
          <w:sz w:val="24"/>
          <w:szCs w:val="24"/>
        </w:rPr>
        <w:t>. It</w:t>
      </w:r>
      <w:r w:rsidR="00263E60" w:rsidRPr="005743B4">
        <w:rPr>
          <w:rFonts w:ascii="Karla" w:hAnsi="Karla"/>
          <w:sz w:val="24"/>
          <w:szCs w:val="24"/>
        </w:rPr>
        <w:t xml:space="preserve"> is the result of </w:t>
      </w:r>
      <w:r w:rsidR="005743B4">
        <w:rPr>
          <w:rFonts w:ascii="Karla" w:hAnsi="Karla"/>
          <w:sz w:val="24"/>
          <w:szCs w:val="24"/>
        </w:rPr>
        <w:t>an</w:t>
      </w:r>
      <w:r w:rsidR="00263E60" w:rsidRPr="005743B4">
        <w:rPr>
          <w:rFonts w:ascii="Karla" w:hAnsi="Karla"/>
          <w:sz w:val="24"/>
          <w:szCs w:val="24"/>
        </w:rPr>
        <w:t xml:space="preserve"> extensive consultation process undertaken in 2015, which </w:t>
      </w:r>
      <w:r w:rsidR="001E0D5A" w:rsidRPr="005743B4">
        <w:rPr>
          <w:rFonts w:ascii="Karla" w:hAnsi="Karla"/>
          <w:sz w:val="24"/>
          <w:szCs w:val="24"/>
        </w:rPr>
        <w:t>involved</w:t>
      </w:r>
      <w:r w:rsidR="00263E60" w:rsidRPr="005743B4">
        <w:rPr>
          <w:rFonts w:ascii="Karla" w:hAnsi="Karla"/>
          <w:sz w:val="24"/>
          <w:szCs w:val="24"/>
        </w:rPr>
        <w:t xml:space="preserve"> over 2,000 young people from diverse backgrounds</w:t>
      </w:r>
      <w:r w:rsidR="001E0D5A" w:rsidRPr="005743B4">
        <w:rPr>
          <w:rFonts w:ascii="Karla" w:hAnsi="Karla"/>
          <w:sz w:val="24"/>
          <w:szCs w:val="24"/>
        </w:rPr>
        <w:t xml:space="preserve"> as well as</w:t>
      </w:r>
      <w:r w:rsidR="00263E60" w:rsidRPr="005743B4">
        <w:rPr>
          <w:rFonts w:ascii="Karla" w:hAnsi="Karla"/>
          <w:sz w:val="24"/>
          <w:szCs w:val="24"/>
        </w:rPr>
        <w:t xml:space="preserve"> submissions by numerous youth and community services.</w:t>
      </w:r>
      <w:r w:rsidR="00263E60" w:rsidRPr="005743B4">
        <w:rPr>
          <w:rStyle w:val="FootnoteReference"/>
          <w:rFonts w:ascii="Karla" w:hAnsi="Karla"/>
          <w:sz w:val="24"/>
          <w:szCs w:val="24"/>
        </w:rPr>
        <w:footnoteReference w:id="1"/>
      </w:r>
      <w:r w:rsidR="00263E60" w:rsidRPr="005743B4">
        <w:rPr>
          <w:rFonts w:ascii="Karla" w:hAnsi="Karla"/>
          <w:sz w:val="24"/>
          <w:szCs w:val="24"/>
        </w:rPr>
        <w:t xml:space="preserve"> </w:t>
      </w:r>
    </w:p>
    <w:p w:rsidR="004B7F4F" w:rsidRPr="005743B4" w:rsidRDefault="004B7F4F" w:rsidP="005743B4">
      <w:pPr>
        <w:spacing w:after="0" w:line="360" w:lineRule="auto"/>
        <w:rPr>
          <w:rFonts w:ascii="Karla" w:hAnsi="Karla"/>
          <w:sz w:val="24"/>
          <w:szCs w:val="24"/>
        </w:rPr>
      </w:pPr>
    </w:p>
    <w:p w:rsidR="002C3E78" w:rsidRPr="005743B4" w:rsidRDefault="001E0D5A" w:rsidP="005743B4">
      <w:pPr>
        <w:spacing w:after="0" w:line="360" w:lineRule="auto"/>
        <w:rPr>
          <w:rFonts w:ascii="Karla" w:hAnsi="Karla"/>
          <w:sz w:val="24"/>
          <w:szCs w:val="24"/>
        </w:rPr>
      </w:pPr>
      <w:r w:rsidRPr="005743B4">
        <w:rPr>
          <w:rFonts w:ascii="Karla" w:hAnsi="Karla"/>
          <w:sz w:val="24"/>
          <w:szCs w:val="24"/>
        </w:rPr>
        <w:t>The Youth P</w:t>
      </w:r>
      <w:r w:rsidR="00263E60" w:rsidRPr="005743B4">
        <w:rPr>
          <w:rFonts w:ascii="Karla" w:hAnsi="Karla"/>
          <w:sz w:val="24"/>
          <w:szCs w:val="24"/>
        </w:rPr>
        <w:t xml:space="preserve">olicy </w:t>
      </w:r>
      <w:r w:rsidR="0011792A" w:rsidRPr="005743B4">
        <w:rPr>
          <w:rFonts w:ascii="Karla" w:hAnsi="Karla"/>
          <w:sz w:val="24"/>
          <w:szCs w:val="24"/>
        </w:rPr>
        <w:t>introduces</w:t>
      </w:r>
      <w:r w:rsidR="004B7F4F" w:rsidRPr="005743B4">
        <w:rPr>
          <w:rFonts w:ascii="Karla" w:hAnsi="Karla"/>
          <w:sz w:val="24"/>
          <w:szCs w:val="24"/>
        </w:rPr>
        <w:t xml:space="preserve"> a range of</w:t>
      </w:r>
      <w:r w:rsidR="0011792A" w:rsidRPr="005743B4">
        <w:rPr>
          <w:rFonts w:ascii="Karla" w:hAnsi="Karla"/>
          <w:sz w:val="24"/>
          <w:szCs w:val="24"/>
        </w:rPr>
        <w:t xml:space="preserve"> new</w:t>
      </w:r>
      <w:r w:rsidR="004B7F4F" w:rsidRPr="005743B4">
        <w:rPr>
          <w:rFonts w:ascii="Karla" w:hAnsi="Karla"/>
          <w:sz w:val="24"/>
          <w:szCs w:val="24"/>
        </w:rPr>
        <w:t xml:space="preserve"> mechanisms through which young people </w:t>
      </w:r>
      <w:r w:rsidR="0011792A" w:rsidRPr="005743B4">
        <w:rPr>
          <w:rFonts w:ascii="Karla" w:hAnsi="Karla"/>
          <w:sz w:val="24"/>
          <w:szCs w:val="24"/>
        </w:rPr>
        <w:t>will be able to</w:t>
      </w:r>
      <w:r w:rsidR="004B7F4F" w:rsidRPr="005743B4">
        <w:rPr>
          <w:rFonts w:ascii="Karla" w:hAnsi="Karla"/>
          <w:sz w:val="24"/>
          <w:szCs w:val="24"/>
        </w:rPr>
        <w:t xml:space="preserve"> engage with </w:t>
      </w:r>
      <w:r w:rsidR="002C3E78" w:rsidRPr="005743B4">
        <w:rPr>
          <w:rFonts w:ascii="Karla" w:hAnsi="Karla"/>
          <w:sz w:val="24"/>
          <w:szCs w:val="24"/>
        </w:rPr>
        <w:t>the Victorian Government</w:t>
      </w:r>
      <w:r w:rsidRPr="005743B4">
        <w:rPr>
          <w:rFonts w:ascii="Karla" w:hAnsi="Karla"/>
          <w:sz w:val="24"/>
          <w:szCs w:val="24"/>
        </w:rPr>
        <w:t xml:space="preserve"> and shape policy development and service reform. It </w:t>
      </w:r>
      <w:r w:rsidR="005743B4">
        <w:rPr>
          <w:rFonts w:ascii="Karla" w:hAnsi="Karla"/>
          <w:sz w:val="24"/>
          <w:szCs w:val="24"/>
        </w:rPr>
        <w:t>undertakes</w:t>
      </w:r>
      <w:r w:rsidRPr="005743B4">
        <w:rPr>
          <w:rFonts w:ascii="Karla" w:hAnsi="Karla"/>
          <w:sz w:val="24"/>
          <w:szCs w:val="24"/>
        </w:rPr>
        <w:t xml:space="preserve"> to ensure quality youth engagement across government through the implementation of a new Youth Engagement Charter</w:t>
      </w:r>
      <w:r w:rsidR="002C3E78" w:rsidRPr="005743B4">
        <w:rPr>
          <w:rFonts w:ascii="Karla" w:hAnsi="Karla"/>
          <w:sz w:val="24"/>
          <w:szCs w:val="24"/>
        </w:rPr>
        <w:t xml:space="preserve">. </w:t>
      </w:r>
      <w:r w:rsidR="005743B4">
        <w:rPr>
          <w:rFonts w:ascii="Karla" w:hAnsi="Karla"/>
          <w:sz w:val="24"/>
          <w:szCs w:val="24"/>
        </w:rPr>
        <w:t>The Youth Policy</w:t>
      </w:r>
      <w:r w:rsidR="00035D3C" w:rsidRPr="005743B4">
        <w:rPr>
          <w:rFonts w:ascii="Karla" w:hAnsi="Karla"/>
          <w:sz w:val="24"/>
          <w:szCs w:val="24"/>
        </w:rPr>
        <w:t xml:space="preserve"> is accompanied by new funding </w:t>
      </w:r>
      <w:r w:rsidR="005743B4">
        <w:rPr>
          <w:rFonts w:ascii="Karla" w:hAnsi="Karla"/>
          <w:sz w:val="24"/>
          <w:szCs w:val="24"/>
        </w:rPr>
        <w:t xml:space="preserve">for youth workers </w:t>
      </w:r>
      <w:r w:rsidR="00035D3C" w:rsidRPr="005743B4">
        <w:rPr>
          <w:rFonts w:ascii="Karla" w:hAnsi="Karla"/>
          <w:sz w:val="24"/>
          <w:szCs w:val="24"/>
        </w:rPr>
        <w:t>to support vulnerable young people via the Empower Youth initiative.</w:t>
      </w:r>
    </w:p>
    <w:p w:rsidR="002C3E78" w:rsidRPr="005743B4" w:rsidRDefault="002C3E78" w:rsidP="005743B4">
      <w:pPr>
        <w:spacing w:after="0" w:line="360" w:lineRule="auto"/>
        <w:rPr>
          <w:rFonts w:ascii="Karla" w:hAnsi="Karla"/>
          <w:sz w:val="24"/>
          <w:szCs w:val="24"/>
        </w:rPr>
      </w:pPr>
    </w:p>
    <w:p w:rsidR="001E0D5A" w:rsidRPr="005743B4" w:rsidRDefault="002C3E78" w:rsidP="005743B4">
      <w:pPr>
        <w:spacing w:after="0" w:line="360" w:lineRule="auto"/>
        <w:rPr>
          <w:rFonts w:ascii="Karla" w:hAnsi="Karla"/>
          <w:sz w:val="24"/>
          <w:szCs w:val="24"/>
        </w:rPr>
      </w:pPr>
      <w:r w:rsidRPr="005743B4">
        <w:rPr>
          <w:rFonts w:ascii="Karla" w:hAnsi="Karla"/>
          <w:sz w:val="24"/>
          <w:szCs w:val="24"/>
        </w:rPr>
        <w:t xml:space="preserve">These are significant and ambitious </w:t>
      </w:r>
      <w:r w:rsidR="00035D3C" w:rsidRPr="005743B4">
        <w:rPr>
          <w:rFonts w:ascii="Karla" w:hAnsi="Karla"/>
          <w:sz w:val="24"/>
          <w:szCs w:val="24"/>
        </w:rPr>
        <w:t>undertakings</w:t>
      </w:r>
      <w:r w:rsidRPr="005743B4">
        <w:rPr>
          <w:rFonts w:ascii="Karla" w:hAnsi="Karla"/>
          <w:sz w:val="24"/>
          <w:szCs w:val="24"/>
        </w:rPr>
        <w:t xml:space="preserve"> by the Victorian Government, </w:t>
      </w:r>
      <w:r w:rsidR="00035D3C" w:rsidRPr="005743B4">
        <w:rPr>
          <w:rFonts w:ascii="Karla" w:hAnsi="Karla"/>
          <w:sz w:val="24"/>
          <w:szCs w:val="24"/>
        </w:rPr>
        <w:t xml:space="preserve">and YACVic </w:t>
      </w:r>
      <w:r w:rsidR="005743B4">
        <w:rPr>
          <w:rFonts w:ascii="Karla" w:hAnsi="Karla"/>
          <w:sz w:val="24"/>
          <w:szCs w:val="24"/>
        </w:rPr>
        <w:t>looks forward to the opportunity to support their implementation</w:t>
      </w:r>
      <w:r w:rsidR="00035D3C" w:rsidRPr="005743B4">
        <w:rPr>
          <w:rFonts w:ascii="Karla" w:hAnsi="Karla"/>
          <w:sz w:val="24"/>
          <w:szCs w:val="24"/>
        </w:rPr>
        <w:t>.</w:t>
      </w:r>
      <w:r w:rsidRPr="005743B4">
        <w:rPr>
          <w:rFonts w:ascii="Karla" w:hAnsi="Karla"/>
          <w:sz w:val="24"/>
          <w:szCs w:val="24"/>
        </w:rPr>
        <w:t xml:space="preserve"> </w:t>
      </w:r>
      <w:r w:rsidR="001E0D5A" w:rsidRPr="005743B4">
        <w:rPr>
          <w:rFonts w:ascii="Karla" w:hAnsi="Karla"/>
          <w:sz w:val="24"/>
          <w:szCs w:val="24"/>
        </w:rPr>
        <w:t xml:space="preserve"> </w:t>
      </w:r>
    </w:p>
    <w:p w:rsidR="00D5046D" w:rsidRPr="005743B4" w:rsidRDefault="00D5046D" w:rsidP="005743B4">
      <w:pPr>
        <w:spacing w:after="0" w:line="360" w:lineRule="auto"/>
        <w:rPr>
          <w:rFonts w:ascii="Karla" w:hAnsi="Karla"/>
          <w:sz w:val="24"/>
          <w:szCs w:val="24"/>
        </w:rPr>
      </w:pPr>
    </w:p>
    <w:p w:rsidR="004C2A80" w:rsidRPr="005743B4" w:rsidRDefault="00D5046D" w:rsidP="005743B4">
      <w:pPr>
        <w:spacing w:after="0" w:line="360" w:lineRule="auto"/>
        <w:rPr>
          <w:rFonts w:ascii="Karla" w:hAnsi="Karla"/>
          <w:sz w:val="24"/>
          <w:szCs w:val="24"/>
        </w:rPr>
      </w:pPr>
      <w:r w:rsidRPr="005743B4">
        <w:rPr>
          <w:rFonts w:ascii="Karla" w:hAnsi="Karla"/>
          <w:sz w:val="24"/>
          <w:szCs w:val="24"/>
        </w:rPr>
        <w:t>We note that the Youth Policy is a substantially different document to the original ‘What’s Important to YOUth</w:t>
      </w:r>
      <w:r w:rsidR="00D6540B">
        <w:rPr>
          <w:rFonts w:ascii="Karla" w:hAnsi="Karla"/>
          <w:sz w:val="24"/>
          <w:szCs w:val="24"/>
        </w:rPr>
        <w:t>?</w:t>
      </w:r>
      <w:r w:rsidRPr="005743B4">
        <w:rPr>
          <w:rFonts w:ascii="Karla" w:hAnsi="Karla"/>
          <w:sz w:val="24"/>
          <w:szCs w:val="24"/>
        </w:rPr>
        <w:t xml:space="preserve">’ discussion paper (2015). Many of these changes reflect feedback from young people and the </w:t>
      </w:r>
      <w:r w:rsidR="009E00F0" w:rsidRPr="005743B4">
        <w:rPr>
          <w:rFonts w:ascii="Karla" w:hAnsi="Karla"/>
          <w:sz w:val="24"/>
          <w:szCs w:val="24"/>
        </w:rPr>
        <w:t xml:space="preserve">youth </w:t>
      </w:r>
      <w:r w:rsidRPr="005743B4">
        <w:rPr>
          <w:rFonts w:ascii="Karla" w:hAnsi="Karla"/>
          <w:sz w:val="24"/>
          <w:szCs w:val="24"/>
        </w:rPr>
        <w:t xml:space="preserve">sector, and demonstrate the Victorian Government’s willingness to listen and respond. </w:t>
      </w:r>
    </w:p>
    <w:p w:rsidR="004C2A80" w:rsidRPr="005743B4" w:rsidRDefault="004C2A80" w:rsidP="005743B4">
      <w:pPr>
        <w:spacing w:after="0" w:line="360" w:lineRule="auto"/>
        <w:rPr>
          <w:rFonts w:ascii="Karla" w:hAnsi="Karla"/>
          <w:sz w:val="24"/>
          <w:szCs w:val="24"/>
        </w:rPr>
      </w:pPr>
    </w:p>
    <w:p w:rsidR="005743B4" w:rsidRPr="005743B4" w:rsidRDefault="00D5046D" w:rsidP="005743B4">
      <w:pPr>
        <w:spacing w:after="0" w:line="360" w:lineRule="auto"/>
        <w:rPr>
          <w:rFonts w:ascii="Karla" w:hAnsi="Karla"/>
          <w:sz w:val="24"/>
          <w:szCs w:val="24"/>
        </w:rPr>
      </w:pPr>
      <w:r w:rsidRPr="005743B4">
        <w:rPr>
          <w:rFonts w:ascii="Karla" w:hAnsi="Karla"/>
          <w:sz w:val="24"/>
          <w:szCs w:val="24"/>
        </w:rPr>
        <w:t xml:space="preserve">For example, the new vision – </w:t>
      </w:r>
      <w:r w:rsidRPr="005743B4">
        <w:rPr>
          <w:rFonts w:ascii="Karla" w:hAnsi="Karla"/>
          <w:i/>
          <w:sz w:val="24"/>
          <w:szCs w:val="24"/>
        </w:rPr>
        <w:t>‘An inclusive society where all young people are empowered to voice their ideas and concerns, are listened to and are recognised for their valuable contributions to Victoria’</w:t>
      </w:r>
      <w:r w:rsidRPr="005743B4">
        <w:rPr>
          <w:rFonts w:ascii="Karla" w:hAnsi="Karla"/>
          <w:sz w:val="24"/>
          <w:szCs w:val="24"/>
        </w:rPr>
        <w:t xml:space="preserve"> – reflects messages from young people and the youth sector that a vision should be strengths-based, inclusive, non-stigmatising and recognise young people’s contributions to their communities. </w:t>
      </w:r>
      <w:r w:rsidR="005743B4">
        <w:rPr>
          <w:rFonts w:ascii="Karla" w:hAnsi="Karla"/>
          <w:sz w:val="24"/>
          <w:szCs w:val="24"/>
        </w:rPr>
        <w:t xml:space="preserve">(As stated in our original submission, YACVic would have welcomed a commitment to young people’s wellbeing and rights in the </w:t>
      </w:r>
      <w:r w:rsidR="005743B4">
        <w:rPr>
          <w:rFonts w:ascii="Karla" w:hAnsi="Karla"/>
          <w:sz w:val="24"/>
          <w:szCs w:val="24"/>
        </w:rPr>
        <w:lastRenderedPageBreak/>
        <w:t>vision</w:t>
      </w:r>
      <w:r w:rsidR="00FA0CF1">
        <w:rPr>
          <w:rFonts w:ascii="Karla" w:hAnsi="Karla"/>
          <w:sz w:val="24"/>
          <w:szCs w:val="24"/>
        </w:rPr>
        <w:t xml:space="preserve"> too</w:t>
      </w:r>
      <w:r w:rsidR="005743B4">
        <w:rPr>
          <w:rFonts w:ascii="Karla" w:hAnsi="Karla"/>
          <w:sz w:val="24"/>
          <w:szCs w:val="24"/>
        </w:rPr>
        <w:t>, but we recognise that these issues are addressed elsewhere in the Youth Policy.)</w:t>
      </w:r>
    </w:p>
    <w:p w:rsidR="005743B4" w:rsidRPr="005743B4" w:rsidRDefault="005743B4" w:rsidP="005743B4">
      <w:pPr>
        <w:spacing w:after="0" w:line="360" w:lineRule="auto"/>
        <w:rPr>
          <w:rFonts w:ascii="Karla" w:hAnsi="Karla"/>
          <w:sz w:val="24"/>
          <w:szCs w:val="24"/>
        </w:rPr>
      </w:pPr>
    </w:p>
    <w:p w:rsidR="00D5046D" w:rsidRPr="005743B4" w:rsidRDefault="009E00F0" w:rsidP="00082B17">
      <w:pPr>
        <w:spacing w:after="0" w:line="360" w:lineRule="auto"/>
        <w:rPr>
          <w:rFonts w:ascii="Karla" w:hAnsi="Karla"/>
          <w:sz w:val="24"/>
          <w:szCs w:val="24"/>
        </w:rPr>
      </w:pPr>
      <w:r w:rsidRPr="005743B4">
        <w:rPr>
          <w:rFonts w:ascii="Karla" w:hAnsi="Karla"/>
          <w:sz w:val="24"/>
          <w:szCs w:val="24"/>
        </w:rPr>
        <w:t xml:space="preserve">We also welcome the </w:t>
      </w:r>
      <w:r w:rsidR="004C2A80" w:rsidRPr="005743B4">
        <w:rPr>
          <w:rFonts w:ascii="Karla" w:hAnsi="Karla"/>
          <w:sz w:val="24"/>
          <w:szCs w:val="24"/>
        </w:rPr>
        <w:t xml:space="preserve">move away from </w:t>
      </w:r>
      <w:r w:rsidR="00401C1B" w:rsidRPr="005743B4">
        <w:rPr>
          <w:rFonts w:ascii="Karla" w:hAnsi="Karla"/>
          <w:sz w:val="24"/>
          <w:szCs w:val="24"/>
        </w:rPr>
        <w:t xml:space="preserve">the original discussion paper’s </w:t>
      </w:r>
      <w:r w:rsidR="004C2A80" w:rsidRPr="005743B4">
        <w:rPr>
          <w:rFonts w:ascii="Karla" w:hAnsi="Karla"/>
          <w:sz w:val="24"/>
          <w:szCs w:val="24"/>
        </w:rPr>
        <w:t xml:space="preserve">dichotomy between ‘most young people’ who are ‘doing well’ and </w:t>
      </w:r>
      <w:r w:rsidR="008E7F77" w:rsidRPr="005743B4">
        <w:rPr>
          <w:rFonts w:ascii="Karla" w:hAnsi="Karla"/>
          <w:sz w:val="24"/>
          <w:szCs w:val="24"/>
        </w:rPr>
        <w:t xml:space="preserve">the relatively small numbers experiencing extreme disadvantage. </w:t>
      </w:r>
      <w:r w:rsidR="004C2A80" w:rsidRPr="005743B4">
        <w:rPr>
          <w:rFonts w:ascii="Karla" w:hAnsi="Karla"/>
          <w:sz w:val="24"/>
          <w:szCs w:val="24"/>
        </w:rPr>
        <w:t>Instead</w:t>
      </w:r>
      <w:r w:rsidR="00082B17">
        <w:rPr>
          <w:rFonts w:ascii="Karla" w:hAnsi="Karla"/>
          <w:sz w:val="24"/>
          <w:szCs w:val="24"/>
        </w:rPr>
        <w:t>,</w:t>
      </w:r>
      <w:r w:rsidR="004C2A80" w:rsidRPr="005743B4">
        <w:rPr>
          <w:rFonts w:ascii="Karla" w:hAnsi="Karla"/>
          <w:sz w:val="24"/>
          <w:szCs w:val="24"/>
        </w:rPr>
        <w:t xml:space="preserve"> the new Youth Policy </w:t>
      </w:r>
      <w:r w:rsidR="00082B17">
        <w:rPr>
          <w:rFonts w:ascii="Karla" w:hAnsi="Karla"/>
          <w:sz w:val="24"/>
          <w:szCs w:val="24"/>
        </w:rPr>
        <w:t>outlines</w:t>
      </w:r>
      <w:r w:rsidR="004C2A80" w:rsidRPr="005743B4">
        <w:rPr>
          <w:rFonts w:ascii="Karla" w:hAnsi="Karla"/>
          <w:sz w:val="24"/>
          <w:szCs w:val="24"/>
        </w:rPr>
        <w:t xml:space="preserve"> </w:t>
      </w:r>
      <w:r w:rsidR="005743B4" w:rsidRPr="005743B4">
        <w:rPr>
          <w:rFonts w:ascii="Karla" w:hAnsi="Karla"/>
          <w:sz w:val="24"/>
          <w:szCs w:val="24"/>
        </w:rPr>
        <w:t>major</w:t>
      </w:r>
      <w:r w:rsidR="004C2A80" w:rsidRPr="005743B4">
        <w:rPr>
          <w:rFonts w:ascii="Karla" w:hAnsi="Karla"/>
          <w:sz w:val="24"/>
          <w:szCs w:val="24"/>
        </w:rPr>
        <w:t xml:space="preserve"> issues affecting young people across our community, </w:t>
      </w:r>
      <w:r w:rsidR="008E7F77" w:rsidRPr="005743B4">
        <w:rPr>
          <w:rFonts w:ascii="Karla" w:hAnsi="Karla"/>
          <w:sz w:val="24"/>
          <w:szCs w:val="24"/>
        </w:rPr>
        <w:t>and</w:t>
      </w:r>
      <w:r w:rsidR="00082B17">
        <w:rPr>
          <w:rFonts w:ascii="Karla" w:hAnsi="Karla"/>
          <w:sz w:val="24"/>
          <w:szCs w:val="24"/>
        </w:rPr>
        <w:t xml:space="preserve"> recognises</w:t>
      </w:r>
      <w:r w:rsidR="008E7F77" w:rsidRPr="005743B4">
        <w:rPr>
          <w:rFonts w:ascii="Karla" w:hAnsi="Karla"/>
          <w:sz w:val="24"/>
          <w:szCs w:val="24"/>
        </w:rPr>
        <w:t xml:space="preserve"> </w:t>
      </w:r>
      <w:r w:rsidR="004C2A80" w:rsidRPr="005743B4">
        <w:rPr>
          <w:rFonts w:ascii="Karla" w:hAnsi="Karla"/>
          <w:sz w:val="24"/>
          <w:szCs w:val="24"/>
        </w:rPr>
        <w:t>the need to engage with diverse young people in inclusive ways</w:t>
      </w:r>
      <w:r w:rsidR="008E7F77" w:rsidRPr="005743B4">
        <w:rPr>
          <w:rFonts w:ascii="Karla" w:hAnsi="Karla"/>
          <w:sz w:val="24"/>
          <w:szCs w:val="24"/>
        </w:rPr>
        <w:t xml:space="preserve"> and</w:t>
      </w:r>
      <w:r w:rsidR="004C2A80" w:rsidRPr="005743B4">
        <w:rPr>
          <w:rFonts w:ascii="Karla" w:hAnsi="Karla"/>
          <w:sz w:val="24"/>
          <w:szCs w:val="24"/>
        </w:rPr>
        <w:t xml:space="preserve"> combat marginalisation and disadvantage.</w:t>
      </w:r>
      <w:r w:rsidR="00082B17">
        <w:rPr>
          <w:rFonts w:ascii="Karla" w:hAnsi="Karla"/>
          <w:sz w:val="24"/>
          <w:szCs w:val="24"/>
        </w:rPr>
        <w:t xml:space="preserve"> </w:t>
      </w:r>
      <w:r w:rsidR="004C2A80" w:rsidRPr="005743B4">
        <w:rPr>
          <w:rFonts w:ascii="Karla" w:hAnsi="Karla"/>
          <w:sz w:val="24"/>
          <w:szCs w:val="24"/>
        </w:rPr>
        <w:t xml:space="preserve"> </w:t>
      </w:r>
    </w:p>
    <w:p w:rsidR="007A55F4" w:rsidRDefault="007A55F4" w:rsidP="00082B17">
      <w:pPr>
        <w:spacing w:after="0" w:line="360" w:lineRule="auto"/>
        <w:rPr>
          <w:sz w:val="24"/>
          <w:szCs w:val="24"/>
        </w:rPr>
      </w:pPr>
    </w:p>
    <w:p w:rsidR="007A55F4" w:rsidRPr="00082B17" w:rsidRDefault="007A55F4" w:rsidP="00082B17">
      <w:pPr>
        <w:spacing w:after="0" w:line="360" w:lineRule="auto"/>
        <w:rPr>
          <w:rFonts w:ascii="Karla" w:hAnsi="Karla"/>
          <w:sz w:val="24"/>
          <w:szCs w:val="24"/>
        </w:rPr>
      </w:pPr>
      <w:r w:rsidRPr="00082B17">
        <w:rPr>
          <w:rFonts w:ascii="Karla" w:hAnsi="Karla"/>
          <w:b/>
          <w:sz w:val="24"/>
          <w:szCs w:val="24"/>
        </w:rPr>
        <w:t>Youth participation, engagement and research</w:t>
      </w:r>
    </w:p>
    <w:p w:rsidR="00777334" w:rsidRPr="00082B17" w:rsidRDefault="00777334" w:rsidP="00082B17">
      <w:pPr>
        <w:spacing w:after="0" w:line="360" w:lineRule="auto"/>
        <w:rPr>
          <w:rFonts w:ascii="Karla" w:hAnsi="Karla"/>
          <w:sz w:val="24"/>
          <w:szCs w:val="24"/>
        </w:rPr>
      </w:pPr>
    </w:p>
    <w:p w:rsidR="00D6540B" w:rsidRDefault="00777334" w:rsidP="00082B17">
      <w:pPr>
        <w:spacing w:after="0" w:line="360" w:lineRule="auto"/>
        <w:rPr>
          <w:rFonts w:ascii="Karla" w:hAnsi="Karla"/>
          <w:sz w:val="24"/>
          <w:szCs w:val="24"/>
        </w:rPr>
      </w:pPr>
      <w:r w:rsidRPr="00082B17">
        <w:rPr>
          <w:rFonts w:ascii="Karla" w:hAnsi="Karla"/>
          <w:sz w:val="24"/>
          <w:szCs w:val="24"/>
        </w:rPr>
        <w:t xml:space="preserve">The Youth Policy </w:t>
      </w:r>
      <w:r w:rsidR="0097558E" w:rsidRPr="00082B17">
        <w:rPr>
          <w:rFonts w:ascii="Karla" w:hAnsi="Karla"/>
          <w:sz w:val="24"/>
          <w:szCs w:val="24"/>
        </w:rPr>
        <w:t>places</w:t>
      </w:r>
      <w:r w:rsidRPr="00082B17">
        <w:rPr>
          <w:rFonts w:ascii="Karla" w:hAnsi="Karla"/>
          <w:sz w:val="24"/>
          <w:szCs w:val="24"/>
        </w:rPr>
        <w:t xml:space="preserve"> young people themselves at the centre of policy development and program design. </w:t>
      </w:r>
      <w:r w:rsidR="00082B17">
        <w:rPr>
          <w:rFonts w:ascii="Karla" w:hAnsi="Karla"/>
          <w:sz w:val="24"/>
          <w:szCs w:val="24"/>
        </w:rPr>
        <w:t>It promises</w:t>
      </w:r>
      <w:r w:rsidR="007A55F4" w:rsidRPr="00082B17">
        <w:rPr>
          <w:rFonts w:ascii="Karla" w:hAnsi="Karla"/>
          <w:sz w:val="24"/>
          <w:szCs w:val="24"/>
        </w:rPr>
        <w:t xml:space="preserve"> new opportunities for young Victorians</w:t>
      </w:r>
      <w:r w:rsidR="0053578B" w:rsidRPr="00082B17">
        <w:rPr>
          <w:rFonts w:ascii="Karla" w:hAnsi="Karla"/>
          <w:sz w:val="24"/>
          <w:szCs w:val="24"/>
        </w:rPr>
        <w:t xml:space="preserve"> to work directly with the Victorian Government to identify issues of concern and design innovative solutions. </w:t>
      </w:r>
      <w:r w:rsidR="00197F75" w:rsidRPr="00082B17">
        <w:rPr>
          <w:rFonts w:ascii="Karla" w:hAnsi="Karla"/>
          <w:sz w:val="24"/>
          <w:szCs w:val="24"/>
        </w:rPr>
        <w:t xml:space="preserve">There is a commitment to ensuring that a wide range of voices are heard, notably those of young people who have traditionally not been well included in mainstream consultation processes. </w:t>
      </w:r>
    </w:p>
    <w:p w:rsidR="00D6540B" w:rsidRDefault="00D6540B" w:rsidP="00082B17">
      <w:pPr>
        <w:spacing w:after="0" w:line="360" w:lineRule="auto"/>
        <w:rPr>
          <w:rFonts w:ascii="Karla" w:hAnsi="Karla"/>
          <w:sz w:val="24"/>
          <w:szCs w:val="24"/>
        </w:rPr>
      </w:pPr>
    </w:p>
    <w:p w:rsidR="0053578B" w:rsidRPr="00082B17" w:rsidRDefault="0053578B" w:rsidP="00082B17">
      <w:pPr>
        <w:spacing w:after="0" w:line="360" w:lineRule="auto"/>
        <w:rPr>
          <w:rFonts w:ascii="Karla" w:hAnsi="Karla"/>
          <w:sz w:val="24"/>
          <w:szCs w:val="24"/>
        </w:rPr>
      </w:pPr>
      <w:r w:rsidRPr="00082B17">
        <w:rPr>
          <w:rFonts w:ascii="Karla" w:hAnsi="Karla"/>
          <w:sz w:val="24"/>
          <w:szCs w:val="24"/>
        </w:rPr>
        <w:t>These mechanisms will include:</w:t>
      </w:r>
    </w:p>
    <w:p w:rsidR="0053578B" w:rsidRPr="00483B46" w:rsidRDefault="0053578B" w:rsidP="00082B17">
      <w:pPr>
        <w:spacing w:after="0" w:line="360" w:lineRule="auto"/>
        <w:rPr>
          <w:rFonts w:ascii="Karla" w:hAnsi="Karla"/>
          <w:sz w:val="16"/>
          <w:szCs w:val="24"/>
        </w:rPr>
      </w:pPr>
    </w:p>
    <w:p w:rsidR="0053578B" w:rsidRPr="00082B17" w:rsidRDefault="00106042" w:rsidP="00082B17">
      <w:pPr>
        <w:pStyle w:val="ListParagraph"/>
        <w:numPr>
          <w:ilvl w:val="0"/>
          <w:numId w:val="4"/>
        </w:numPr>
        <w:spacing w:after="0" w:line="360" w:lineRule="auto"/>
        <w:rPr>
          <w:rFonts w:ascii="Karla" w:hAnsi="Karla"/>
          <w:sz w:val="24"/>
          <w:szCs w:val="24"/>
        </w:rPr>
      </w:pPr>
      <w:r w:rsidRPr="00082B17">
        <w:rPr>
          <w:rFonts w:ascii="Karla" w:hAnsi="Karla"/>
          <w:sz w:val="24"/>
          <w:szCs w:val="24"/>
        </w:rPr>
        <w:t>An</w:t>
      </w:r>
      <w:r w:rsidR="007A55F4" w:rsidRPr="00082B17">
        <w:rPr>
          <w:rFonts w:ascii="Karla" w:hAnsi="Karla"/>
          <w:sz w:val="24"/>
          <w:szCs w:val="24"/>
        </w:rPr>
        <w:t xml:space="preserve"> annual </w:t>
      </w:r>
      <w:r w:rsidRPr="00082B17">
        <w:rPr>
          <w:rFonts w:ascii="Karla" w:hAnsi="Karla"/>
          <w:sz w:val="24"/>
          <w:szCs w:val="24"/>
        </w:rPr>
        <w:t>Y</w:t>
      </w:r>
      <w:r w:rsidR="007A55F4" w:rsidRPr="00082B17">
        <w:rPr>
          <w:rFonts w:ascii="Karla" w:hAnsi="Karla"/>
          <w:sz w:val="24"/>
          <w:szCs w:val="24"/>
        </w:rPr>
        <w:t xml:space="preserve">outh </w:t>
      </w:r>
      <w:r w:rsidRPr="00082B17">
        <w:rPr>
          <w:rFonts w:ascii="Karla" w:hAnsi="Karla"/>
          <w:sz w:val="24"/>
          <w:szCs w:val="24"/>
        </w:rPr>
        <w:t>S</w:t>
      </w:r>
      <w:r w:rsidR="007A55F4" w:rsidRPr="00082B17">
        <w:rPr>
          <w:rFonts w:ascii="Karla" w:hAnsi="Karla"/>
          <w:sz w:val="24"/>
          <w:szCs w:val="24"/>
        </w:rPr>
        <w:t xml:space="preserve">ummit </w:t>
      </w:r>
      <w:r w:rsidRPr="00082B17">
        <w:rPr>
          <w:rFonts w:ascii="Karla" w:hAnsi="Karla"/>
          <w:sz w:val="24"/>
          <w:szCs w:val="24"/>
        </w:rPr>
        <w:t>to bring together over 100 young people from across Victoria to identify and discuss issues of importance to them and their peers. The young people attending will be drawn from around the state and will include representatives from youth advisory</w:t>
      </w:r>
      <w:r w:rsidR="00AE43E9">
        <w:rPr>
          <w:rFonts w:ascii="Karla" w:hAnsi="Karla"/>
          <w:sz w:val="24"/>
          <w:szCs w:val="24"/>
        </w:rPr>
        <w:t xml:space="preserve"> </w:t>
      </w:r>
      <w:r w:rsidRPr="00082B17">
        <w:rPr>
          <w:rFonts w:ascii="Karla" w:hAnsi="Karla"/>
          <w:sz w:val="24"/>
          <w:szCs w:val="24"/>
        </w:rPr>
        <w:t>/</w:t>
      </w:r>
      <w:r w:rsidR="00AE43E9">
        <w:rPr>
          <w:rFonts w:ascii="Karla" w:hAnsi="Karla"/>
          <w:sz w:val="24"/>
          <w:szCs w:val="24"/>
        </w:rPr>
        <w:t xml:space="preserve"> </w:t>
      </w:r>
      <w:r w:rsidRPr="00082B17">
        <w:rPr>
          <w:rFonts w:ascii="Karla" w:hAnsi="Karla"/>
          <w:sz w:val="24"/>
          <w:szCs w:val="24"/>
        </w:rPr>
        <w:t xml:space="preserve">action groups which currently work within local governments and youth sector organisations. The young people at the Summit will develop a strategic plan and appoint an executive to form the Victorian Youth Congress.   </w:t>
      </w:r>
    </w:p>
    <w:p w:rsidR="0053578B" w:rsidRPr="00AE43E9" w:rsidRDefault="0053578B" w:rsidP="00082B17">
      <w:pPr>
        <w:spacing w:after="0" w:line="360" w:lineRule="auto"/>
        <w:rPr>
          <w:rFonts w:ascii="Karla" w:hAnsi="Karla"/>
          <w:sz w:val="18"/>
          <w:szCs w:val="24"/>
        </w:rPr>
      </w:pPr>
    </w:p>
    <w:p w:rsidR="0053578B" w:rsidRPr="00082B17" w:rsidRDefault="00106042" w:rsidP="00082B17">
      <w:pPr>
        <w:pStyle w:val="ListParagraph"/>
        <w:numPr>
          <w:ilvl w:val="0"/>
          <w:numId w:val="4"/>
        </w:numPr>
        <w:spacing w:after="0" w:line="360" w:lineRule="auto"/>
        <w:rPr>
          <w:rFonts w:ascii="Karla" w:hAnsi="Karla"/>
          <w:sz w:val="24"/>
          <w:szCs w:val="24"/>
        </w:rPr>
      </w:pPr>
      <w:r w:rsidRPr="00082B17">
        <w:rPr>
          <w:rFonts w:ascii="Karla" w:hAnsi="Karla"/>
          <w:sz w:val="24"/>
          <w:szCs w:val="24"/>
        </w:rPr>
        <w:t>A Victorian Y</w:t>
      </w:r>
      <w:r w:rsidR="007A55F4" w:rsidRPr="00082B17">
        <w:rPr>
          <w:rFonts w:ascii="Karla" w:hAnsi="Karla"/>
          <w:sz w:val="24"/>
          <w:szCs w:val="24"/>
        </w:rPr>
        <w:t xml:space="preserve">outh </w:t>
      </w:r>
      <w:r w:rsidRPr="00082B17">
        <w:rPr>
          <w:rFonts w:ascii="Karla" w:hAnsi="Karla"/>
          <w:sz w:val="24"/>
          <w:szCs w:val="24"/>
        </w:rPr>
        <w:t>C</w:t>
      </w:r>
      <w:r w:rsidR="007A55F4" w:rsidRPr="00082B17">
        <w:rPr>
          <w:rFonts w:ascii="Karla" w:hAnsi="Karla"/>
          <w:sz w:val="24"/>
          <w:szCs w:val="24"/>
        </w:rPr>
        <w:t>ongress</w:t>
      </w:r>
      <w:r w:rsidR="00406A72" w:rsidRPr="00082B17">
        <w:rPr>
          <w:rFonts w:ascii="Karla" w:hAnsi="Karla"/>
          <w:sz w:val="24"/>
          <w:szCs w:val="24"/>
        </w:rPr>
        <w:t xml:space="preserve"> – an advisory group of young people aged between 12 and 24</w:t>
      </w:r>
      <w:r w:rsidR="007A55F4" w:rsidRPr="00082B17">
        <w:rPr>
          <w:rFonts w:ascii="Karla" w:hAnsi="Karla"/>
          <w:sz w:val="24"/>
          <w:szCs w:val="24"/>
        </w:rPr>
        <w:t xml:space="preserve">, </w:t>
      </w:r>
      <w:r w:rsidRPr="00082B17">
        <w:rPr>
          <w:rFonts w:ascii="Karla" w:hAnsi="Karla"/>
          <w:sz w:val="24"/>
          <w:szCs w:val="24"/>
        </w:rPr>
        <w:t xml:space="preserve">elected through the </w:t>
      </w:r>
      <w:r w:rsidR="00D655DE" w:rsidRPr="00082B17">
        <w:rPr>
          <w:rFonts w:ascii="Karla" w:hAnsi="Karla"/>
          <w:sz w:val="24"/>
          <w:szCs w:val="24"/>
        </w:rPr>
        <w:t>Y</w:t>
      </w:r>
      <w:r w:rsidRPr="00082B17">
        <w:rPr>
          <w:rFonts w:ascii="Karla" w:hAnsi="Karla"/>
          <w:sz w:val="24"/>
          <w:szCs w:val="24"/>
        </w:rPr>
        <w:t xml:space="preserve">outh </w:t>
      </w:r>
      <w:r w:rsidR="00D655DE" w:rsidRPr="00082B17">
        <w:rPr>
          <w:rFonts w:ascii="Karla" w:hAnsi="Karla"/>
          <w:sz w:val="24"/>
          <w:szCs w:val="24"/>
        </w:rPr>
        <w:t>S</w:t>
      </w:r>
      <w:r w:rsidRPr="00082B17">
        <w:rPr>
          <w:rFonts w:ascii="Karla" w:hAnsi="Karla"/>
          <w:sz w:val="24"/>
          <w:szCs w:val="24"/>
        </w:rPr>
        <w:t xml:space="preserve">ummit, to provide advice to the Victorian Government on new and priority issues for young people. </w:t>
      </w:r>
      <w:r w:rsidR="00406A72" w:rsidRPr="00082B17">
        <w:rPr>
          <w:rFonts w:ascii="Karla" w:hAnsi="Karla"/>
          <w:sz w:val="24"/>
          <w:szCs w:val="24"/>
        </w:rPr>
        <w:t xml:space="preserve">The group will include representation of young Aboriginal people, young people from multicultural backgrounds, LGBTI young people, young people with a disability, and young </w:t>
      </w:r>
      <w:r w:rsidR="00406A72" w:rsidRPr="00082B17">
        <w:rPr>
          <w:rFonts w:ascii="Karla" w:hAnsi="Karla"/>
          <w:sz w:val="24"/>
          <w:szCs w:val="24"/>
        </w:rPr>
        <w:lastRenderedPageBreak/>
        <w:t xml:space="preserve">people living in rural, regional and metropolitan Victoria. </w:t>
      </w:r>
      <w:r w:rsidRPr="00082B17">
        <w:rPr>
          <w:rFonts w:ascii="Karla" w:hAnsi="Karla"/>
          <w:sz w:val="24"/>
          <w:szCs w:val="24"/>
        </w:rPr>
        <w:t xml:space="preserve">A cabinet minister will attend key meetings of this group. </w:t>
      </w:r>
    </w:p>
    <w:p w:rsidR="0053578B" w:rsidRPr="00AE43E9" w:rsidRDefault="0053578B" w:rsidP="00082B17">
      <w:pPr>
        <w:spacing w:after="0" w:line="360" w:lineRule="auto"/>
        <w:rPr>
          <w:rFonts w:ascii="Karla" w:hAnsi="Karla"/>
          <w:sz w:val="18"/>
          <w:szCs w:val="24"/>
        </w:rPr>
      </w:pPr>
    </w:p>
    <w:p w:rsidR="007A55F4" w:rsidRPr="00082B17" w:rsidRDefault="00106042" w:rsidP="00082B17">
      <w:pPr>
        <w:pStyle w:val="ListParagraph"/>
        <w:numPr>
          <w:ilvl w:val="0"/>
          <w:numId w:val="4"/>
        </w:numPr>
        <w:spacing w:after="0" w:line="360" w:lineRule="auto"/>
        <w:rPr>
          <w:rFonts w:ascii="Karla" w:hAnsi="Karla"/>
          <w:sz w:val="24"/>
          <w:szCs w:val="24"/>
        </w:rPr>
      </w:pPr>
      <w:r w:rsidRPr="00082B17">
        <w:rPr>
          <w:rFonts w:ascii="Karla" w:hAnsi="Karla"/>
          <w:sz w:val="24"/>
          <w:szCs w:val="24"/>
        </w:rPr>
        <w:t xml:space="preserve">An annual Victorian </w:t>
      </w:r>
      <w:r w:rsidR="007A55F4" w:rsidRPr="00082B17">
        <w:rPr>
          <w:rFonts w:ascii="Karla" w:hAnsi="Karla"/>
          <w:sz w:val="24"/>
          <w:szCs w:val="24"/>
        </w:rPr>
        <w:t>youth survey</w:t>
      </w:r>
      <w:r w:rsidRPr="00082B17">
        <w:rPr>
          <w:rFonts w:ascii="Karla" w:hAnsi="Karla"/>
          <w:sz w:val="24"/>
          <w:szCs w:val="24"/>
        </w:rPr>
        <w:t xml:space="preserve">, to develop a strong evidence base to understand and address issues, trends and action areas of importance to young people. This survey will be developed in consultation with young people, and will use data from across government and community agencies. </w:t>
      </w:r>
      <w:r w:rsidR="007A55F4" w:rsidRPr="00082B17">
        <w:rPr>
          <w:rFonts w:ascii="Karla" w:hAnsi="Karla"/>
          <w:sz w:val="24"/>
          <w:szCs w:val="24"/>
        </w:rPr>
        <w:t xml:space="preserve"> </w:t>
      </w:r>
    </w:p>
    <w:p w:rsidR="00406A72" w:rsidRPr="009E6BB8" w:rsidRDefault="00406A72" w:rsidP="00082B17">
      <w:pPr>
        <w:pStyle w:val="ListParagraph"/>
        <w:spacing w:after="0" w:line="360" w:lineRule="auto"/>
        <w:rPr>
          <w:rFonts w:ascii="Karla" w:hAnsi="Karla"/>
          <w:sz w:val="18"/>
          <w:szCs w:val="24"/>
        </w:rPr>
      </w:pPr>
    </w:p>
    <w:p w:rsidR="00406A72" w:rsidRPr="00082B17" w:rsidRDefault="00406A72" w:rsidP="00082B17">
      <w:pPr>
        <w:pStyle w:val="ListParagraph"/>
        <w:numPr>
          <w:ilvl w:val="0"/>
          <w:numId w:val="4"/>
        </w:numPr>
        <w:spacing w:after="0" w:line="360" w:lineRule="auto"/>
        <w:rPr>
          <w:rFonts w:ascii="Karla" w:hAnsi="Karla"/>
          <w:sz w:val="24"/>
          <w:szCs w:val="24"/>
        </w:rPr>
      </w:pPr>
      <w:r w:rsidRPr="00082B17">
        <w:rPr>
          <w:rFonts w:ascii="Karla" w:hAnsi="Karla"/>
          <w:sz w:val="24"/>
          <w:szCs w:val="24"/>
        </w:rPr>
        <w:t>The Youth Barometer, which will gather qualitative data and insights from young people who may not necessarily engage in the annual youth survey. Non-government organisations will be supported to undertake in-depth consultation</w:t>
      </w:r>
      <w:r w:rsidR="00FA0CF1">
        <w:rPr>
          <w:rFonts w:ascii="Karla" w:hAnsi="Karla"/>
          <w:sz w:val="24"/>
          <w:szCs w:val="24"/>
        </w:rPr>
        <w:t>s</w:t>
      </w:r>
      <w:r w:rsidRPr="00082B17">
        <w:rPr>
          <w:rFonts w:ascii="Karla" w:hAnsi="Karla"/>
          <w:sz w:val="24"/>
          <w:szCs w:val="24"/>
        </w:rPr>
        <w:t xml:space="preserve"> with particular groups of young people, including young people in out-of-home care, young people with the justice system, LGBTI young people, Aboriginal young people and young people from multicultural backgrounds.</w:t>
      </w:r>
    </w:p>
    <w:p w:rsidR="00406A72" w:rsidRPr="009E6BB8" w:rsidRDefault="00406A72" w:rsidP="00082B17">
      <w:pPr>
        <w:pStyle w:val="ListParagraph"/>
        <w:spacing w:after="0" w:line="360" w:lineRule="auto"/>
        <w:rPr>
          <w:rFonts w:ascii="Karla" w:hAnsi="Karla"/>
          <w:sz w:val="18"/>
          <w:szCs w:val="24"/>
        </w:rPr>
      </w:pPr>
    </w:p>
    <w:p w:rsidR="00406A72" w:rsidRPr="00082B17" w:rsidRDefault="00406A72" w:rsidP="00082B17">
      <w:pPr>
        <w:pStyle w:val="ListParagraph"/>
        <w:numPr>
          <w:ilvl w:val="0"/>
          <w:numId w:val="4"/>
        </w:numPr>
        <w:spacing w:after="0" w:line="360" w:lineRule="auto"/>
        <w:rPr>
          <w:rFonts w:ascii="Karla" w:hAnsi="Karla"/>
          <w:sz w:val="24"/>
          <w:szCs w:val="24"/>
        </w:rPr>
      </w:pPr>
      <w:r w:rsidRPr="00082B17">
        <w:rPr>
          <w:rFonts w:ascii="Karla" w:hAnsi="Karla"/>
          <w:sz w:val="24"/>
          <w:szCs w:val="24"/>
        </w:rPr>
        <w:t xml:space="preserve">Social Policy Design Labs, to bring together youth sector representatives and young people from a range of backgrounds, to discuss key youth-focused issues, challenges, ideas and solutions. </w:t>
      </w:r>
    </w:p>
    <w:p w:rsidR="00406A72" w:rsidRPr="009E6BB8" w:rsidRDefault="00406A72" w:rsidP="00082B17">
      <w:pPr>
        <w:pStyle w:val="ListParagraph"/>
        <w:spacing w:after="0" w:line="360" w:lineRule="auto"/>
        <w:rPr>
          <w:rFonts w:ascii="Karla" w:hAnsi="Karla"/>
          <w:sz w:val="18"/>
          <w:szCs w:val="24"/>
        </w:rPr>
      </w:pPr>
    </w:p>
    <w:p w:rsidR="00406A72" w:rsidRPr="00082B17" w:rsidRDefault="00406A72" w:rsidP="00082B17">
      <w:pPr>
        <w:pStyle w:val="ListParagraph"/>
        <w:numPr>
          <w:ilvl w:val="0"/>
          <w:numId w:val="4"/>
        </w:numPr>
        <w:spacing w:after="0" w:line="360" w:lineRule="auto"/>
        <w:rPr>
          <w:rFonts w:ascii="Karla" w:hAnsi="Karla"/>
          <w:sz w:val="24"/>
          <w:szCs w:val="24"/>
        </w:rPr>
      </w:pPr>
      <w:r w:rsidRPr="00082B17">
        <w:rPr>
          <w:rFonts w:ascii="Karla" w:hAnsi="Karla"/>
          <w:sz w:val="24"/>
          <w:szCs w:val="24"/>
        </w:rPr>
        <w:t xml:space="preserve">A symposium on co-design, bringing together young people, government and sector representatives to showcase best practice approaches to youth engagement, co-design and youth-led initiatives. </w:t>
      </w:r>
    </w:p>
    <w:p w:rsidR="00D572A1" w:rsidRPr="009E6BB8" w:rsidRDefault="00D572A1" w:rsidP="00082B17">
      <w:pPr>
        <w:pStyle w:val="ListParagraph"/>
        <w:spacing w:after="0" w:line="360" w:lineRule="auto"/>
        <w:rPr>
          <w:rFonts w:ascii="Karla" w:hAnsi="Karla"/>
          <w:sz w:val="18"/>
          <w:szCs w:val="24"/>
        </w:rPr>
      </w:pPr>
    </w:p>
    <w:p w:rsidR="00D572A1" w:rsidRPr="009E6BB8" w:rsidRDefault="00D572A1" w:rsidP="00082B17">
      <w:pPr>
        <w:pStyle w:val="ListParagraph"/>
        <w:numPr>
          <w:ilvl w:val="0"/>
          <w:numId w:val="4"/>
        </w:numPr>
        <w:spacing w:after="0" w:line="360" w:lineRule="auto"/>
        <w:rPr>
          <w:rFonts w:ascii="Karla" w:hAnsi="Karla"/>
          <w:sz w:val="24"/>
          <w:szCs w:val="24"/>
        </w:rPr>
      </w:pPr>
      <w:r w:rsidRPr="009E6BB8">
        <w:rPr>
          <w:rFonts w:ascii="Karla" w:hAnsi="Karla"/>
          <w:sz w:val="24"/>
          <w:szCs w:val="24"/>
        </w:rPr>
        <w:t>Cross-government partnerships to strengthen the voices of young people from diverse backgrounds. There will be a joint approach between the Office of Multicultural Affairs and Citizenship, the Victorian Multicultural Commission, the Office for Youth and the Centre for Multicultural Youth to provide opportunities for young people from diverse backgrounds to advise government on key issues affecting them, including as service users. Similarly, there will be support for current youth reference groups across government and the youth sector, for example, the Multicultural Youth Network, local government youth advisory groups and those run by the Centre for Multicultural Youth, the Youth Affairs Council of Victoria, and the Koorie Youth Council, to advise government on critical issues affecting them, including as service users.</w:t>
      </w:r>
    </w:p>
    <w:p w:rsidR="00096449" w:rsidRPr="009E6BB8" w:rsidRDefault="00096449" w:rsidP="00082B17">
      <w:pPr>
        <w:pStyle w:val="ListParagraph"/>
        <w:spacing w:after="0" w:line="360" w:lineRule="auto"/>
        <w:rPr>
          <w:rFonts w:ascii="Karla" w:hAnsi="Karla"/>
          <w:sz w:val="18"/>
          <w:szCs w:val="24"/>
        </w:rPr>
      </w:pPr>
    </w:p>
    <w:p w:rsidR="00096449" w:rsidRPr="00082B17" w:rsidRDefault="00096449" w:rsidP="00082B17">
      <w:pPr>
        <w:pStyle w:val="ListParagraph"/>
        <w:numPr>
          <w:ilvl w:val="0"/>
          <w:numId w:val="4"/>
        </w:numPr>
        <w:spacing w:after="0" w:line="360" w:lineRule="auto"/>
        <w:rPr>
          <w:rFonts w:ascii="Karla" w:hAnsi="Karla"/>
          <w:sz w:val="24"/>
          <w:szCs w:val="24"/>
        </w:rPr>
      </w:pPr>
      <w:r w:rsidRPr="00082B17">
        <w:rPr>
          <w:rFonts w:ascii="Karla" w:hAnsi="Karla"/>
          <w:sz w:val="24"/>
          <w:szCs w:val="24"/>
        </w:rPr>
        <w:lastRenderedPageBreak/>
        <w:t xml:space="preserve">Redeveloping the Youth Central website, including design, structure and content, to make it more device-accessible and provide an interactive platform for young people to engage in direct dialogue with government. </w:t>
      </w:r>
    </w:p>
    <w:p w:rsidR="002D52B1" w:rsidRPr="009E6BB8" w:rsidRDefault="002D52B1" w:rsidP="00082B17">
      <w:pPr>
        <w:spacing w:after="0" w:line="360" w:lineRule="auto"/>
        <w:rPr>
          <w:rFonts w:ascii="Karla" w:hAnsi="Karla"/>
          <w:color w:val="C00000"/>
          <w:sz w:val="24"/>
          <w:szCs w:val="24"/>
        </w:rPr>
      </w:pPr>
    </w:p>
    <w:p w:rsidR="0043251D" w:rsidRPr="00082B17" w:rsidRDefault="0055288C" w:rsidP="00082B17">
      <w:pPr>
        <w:spacing w:after="0" w:line="360" w:lineRule="auto"/>
        <w:rPr>
          <w:rFonts w:ascii="Karla" w:hAnsi="Karla"/>
          <w:sz w:val="24"/>
          <w:szCs w:val="24"/>
        </w:rPr>
      </w:pPr>
      <w:r w:rsidRPr="00082B17">
        <w:rPr>
          <w:rFonts w:ascii="Karla" w:hAnsi="Karla"/>
          <w:sz w:val="24"/>
          <w:szCs w:val="24"/>
        </w:rPr>
        <w:t xml:space="preserve">If </w:t>
      </w:r>
      <w:r w:rsidR="009E6BB8">
        <w:rPr>
          <w:rFonts w:ascii="Karla" w:hAnsi="Karla"/>
          <w:sz w:val="24"/>
          <w:szCs w:val="24"/>
        </w:rPr>
        <w:t>appropriately</w:t>
      </w:r>
      <w:r w:rsidRPr="00082B17">
        <w:rPr>
          <w:rFonts w:ascii="Karla" w:hAnsi="Karla"/>
          <w:sz w:val="24"/>
          <w:szCs w:val="24"/>
        </w:rPr>
        <w:t xml:space="preserve"> supported and implemented, these new initiatives will </w:t>
      </w:r>
      <w:r w:rsidR="009E6BB8">
        <w:rPr>
          <w:rFonts w:ascii="Karla" w:hAnsi="Karla"/>
          <w:sz w:val="24"/>
          <w:szCs w:val="24"/>
        </w:rPr>
        <w:t>greatly</w:t>
      </w:r>
      <w:r w:rsidRPr="00082B17">
        <w:rPr>
          <w:rFonts w:ascii="Karla" w:hAnsi="Karla"/>
          <w:sz w:val="24"/>
          <w:szCs w:val="24"/>
        </w:rPr>
        <w:t xml:space="preserve"> increase young people’s engagement with policy development and program design, and </w:t>
      </w:r>
      <w:r w:rsidR="009E6BB8">
        <w:rPr>
          <w:rFonts w:ascii="Karla" w:hAnsi="Karla"/>
          <w:sz w:val="24"/>
          <w:szCs w:val="24"/>
        </w:rPr>
        <w:t xml:space="preserve">ensure Victorian Government policies and programs are informed by substantial new data and analysis. </w:t>
      </w:r>
      <w:r w:rsidRPr="00082B17">
        <w:rPr>
          <w:rFonts w:ascii="Karla" w:hAnsi="Karla"/>
          <w:sz w:val="24"/>
          <w:szCs w:val="24"/>
        </w:rPr>
        <w:t xml:space="preserve"> </w:t>
      </w:r>
    </w:p>
    <w:p w:rsidR="0043251D" w:rsidRPr="00082B17" w:rsidRDefault="0043251D" w:rsidP="00082B17">
      <w:pPr>
        <w:spacing w:after="0" w:line="360" w:lineRule="auto"/>
        <w:rPr>
          <w:rFonts w:ascii="Karla" w:hAnsi="Karla"/>
          <w:sz w:val="24"/>
          <w:szCs w:val="24"/>
        </w:rPr>
      </w:pPr>
    </w:p>
    <w:p w:rsidR="00FD1430" w:rsidRDefault="0043251D" w:rsidP="00082B17">
      <w:pPr>
        <w:spacing w:after="0" w:line="360" w:lineRule="auto"/>
        <w:rPr>
          <w:rFonts w:ascii="Karla" w:hAnsi="Karla"/>
          <w:sz w:val="24"/>
          <w:szCs w:val="24"/>
        </w:rPr>
      </w:pPr>
      <w:r w:rsidRPr="00082B17">
        <w:rPr>
          <w:rFonts w:ascii="Karla" w:hAnsi="Karla"/>
          <w:sz w:val="24"/>
          <w:szCs w:val="24"/>
        </w:rPr>
        <w:t xml:space="preserve">We look forward to </w:t>
      </w:r>
      <w:r w:rsidR="00FD1430" w:rsidRPr="00082B17">
        <w:rPr>
          <w:rFonts w:ascii="Karla" w:hAnsi="Karla"/>
          <w:sz w:val="24"/>
          <w:szCs w:val="24"/>
        </w:rPr>
        <w:t xml:space="preserve">learning more about the scope of these new </w:t>
      </w:r>
      <w:r w:rsidR="009E6BB8">
        <w:rPr>
          <w:rFonts w:ascii="Karla" w:hAnsi="Karla"/>
          <w:sz w:val="24"/>
          <w:szCs w:val="24"/>
        </w:rPr>
        <w:t>initiatives</w:t>
      </w:r>
      <w:r w:rsidR="00FD1430" w:rsidRPr="00082B17">
        <w:rPr>
          <w:rFonts w:ascii="Karla" w:hAnsi="Karla"/>
          <w:sz w:val="24"/>
          <w:szCs w:val="24"/>
        </w:rPr>
        <w:t xml:space="preserve"> and how they will be resourced and structured</w:t>
      </w:r>
      <w:r w:rsidRPr="00082B17">
        <w:rPr>
          <w:rFonts w:ascii="Karla" w:hAnsi="Karla"/>
          <w:sz w:val="24"/>
          <w:szCs w:val="24"/>
        </w:rPr>
        <w:t xml:space="preserve">. </w:t>
      </w:r>
      <w:r w:rsidR="009E6BB8">
        <w:rPr>
          <w:rFonts w:ascii="Karla" w:hAnsi="Karla"/>
          <w:sz w:val="24"/>
          <w:szCs w:val="24"/>
        </w:rPr>
        <w:t xml:space="preserve">In particular, we would encourage further discussion with young people and the youth sector about the following issues. </w:t>
      </w:r>
    </w:p>
    <w:p w:rsidR="00E71557" w:rsidRPr="000A6748" w:rsidRDefault="00E71557" w:rsidP="000A6748">
      <w:pPr>
        <w:spacing w:after="0" w:line="360" w:lineRule="auto"/>
        <w:rPr>
          <w:rFonts w:ascii="Karla" w:hAnsi="Karla"/>
          <w:sz w:val="24"/>
          <w:szCs w:val="24"/>
        </w:rPr>
      </w:pPr>
    </w:p>
    <w:p w:rsidR="008A7849" w:rsidRPr="00D3756D" w:rsidRDefault="008A7849" w:rsidP="00D3756D">
      <w:pPr>
        <w:spacing w:after="0" w:line="360" w:lineRule="auto"/>
        <w:rPr>
          <w:rFonts w:ascii="Karla" w:hAnsi="Karla"/>
          <w:sz w:val="24"/>
          <w:szCs w:val="24"/>
        </w:rPr>
      </w:pPr>
      <w:r w:rsidRPr="00D3756D">
        <w:rPr>
          <w:rFonts w:ascii="Karla" w:hAnsi="Karla"/>
          <w:b/>
          <w:sz w:val="24"/>
          <w:szCs w:val="24"/>
        </w:rPr>
        <w:t xml:space="preserve">An </w:t>
      </w:r>
      <w:r w:rsidR="000A6748" w:rsidRPr="00D3756D">
        <w:rPr>
          <w:rFonts w:ascii="Karla" w:hAnsi="Karla"/>
          <w:b/>
          <w:sz w:val="24"/>
          <w:szCs w:val="24"/>
        </w:rPr>
        <w:t>empowering</w:t>
      </w:r>
      <w:r w:rsidRPr="00D3756D">
        <w:rPr>
          <w:rFonts w:ascii="Karla" w:hAnsi="Karla"/>
          <w:b/>
          <w:sz w:val="24"/>
          <w:szCs w:val="24"/>
        </w:rPr>
        <w:t xml:space="preserve"> approach to youth engagement </w:t>
      </w:r>
    </w:p>
    <w:p w:rsidR="008A7849" w:rsidRPr="000A6748" w:rsidRDefault="008A7849" w:rsidP="000A6748">
      <w:pPr>
        <w:spacing w:after="0" w:line="360" w:lineRule="auto"/>
        <w:rPr>
          <w:rFonts w:ascii="Karla" w:hAnsi="Karla"/>
          <w:sz w:val="24"/>
          <w:szCs w:val="24"/>
        </w:rPr>
      </w:pPr>
    </w:p>
    <w:p w:rsidR="000A6748" w:rsidRDefault="000A6748" w:rsidP="000A6748">
      <w:pPr>
        <w:spacing w:after="0" w:line="360" w:lineRule="auto"/>
        <w:rPr>
          <w:rFonts w:ascii="Karla" w:hAnsi="Karla"/>
          <w:sz w:val="24"/>
          <w:szCs w:val="24"/>
        </w:rPr>
      </w:pPr>
      <w:r>
        <w:rPr>
          <w:rFonts w:ascii="Karla" w:hAnsi="Karla"/>
          <w:sz w:val="24"/>
          <w:szCs w:val="24"/>
        </w:rPr>
        <w:t>One of the strengths of the Youth Policy is its undertaking to engage with young people on different levels and through different mechanisms. Some young people will be happy to engage with government through mechanisms which are relatively simple, ‘one-off’ and consultative, for example an online youth survey. Others will be seeking more active, sustained and ‘two-way’ relationships with government. These young people, in particular, are likely to be looking for engagement opportunities which</w:t>
      </w:r>
      <w:r w:rsidRPr="000A6748">
        <w:rPr>
          <w:rFonts w:ascii="Karla" w:hAnsi="Karla"/>
          <w:sz w:val="24"/>
          <w:szCs w:val="24"/>
        </w:rPr>
        <w:t xml:space="preserve"> </w:t>
      </w:r>
      <w:r>
        <w:rPr>
          <w:rFonts w:ascii="Karla" w:hAnsi="Karla"/>
          <w:sz w:val="24"/>
          <w:szCs w:val="24"/>
        </w:rPr>
        <w:t xml:space="preserve">also enable them to build skills and networks, and to see clear outcomes from their work. </w:t>
      </w:r>
    </w:p>
    <w:p w:rsidR="000A6748" w:rsidRDefault="000A6748" w:rsidP="000A6748">
      <w:pPr>
        <w:spacing w:after="0" w:line="360" w:lineRule="auto"/>
        <w:rPr>
          <w:rFonts w:ascii="Karla" w:hAnsi="Karla"/>
          <w:sz w:val="24"/>
          <w:szCs w:val="24"/>
        </w:rPr>
      </w:pPr>
    </w:p>
    <w:p w:rsidR="0017343E" w:rsidRPr="000A6748" w:rsidRDefault="00E33696" w:rsidP="000A6748">
      <w:pPr>
        <w:spacing w:after="0" w:line="360" w:lineRule="auto"/>
        <w:rPr>
          <w:rFonts w:ascii="Karla" w:hAnsi="Karla"/>
          <w:sz w:val="24"/>
          <w:szCs w:val="24"/>
        </w:rPr>
      </w:pPr>
      <w:r>
        <w:rPr>
          <w:rFonts w:ascii="Karla" w:hAnsi="Karla"/>
          <w:sz w:val="24"/>
          <w:szCs w:val="24"/>
        </w:rPr>
        <w:t xml:space="preserve">The Youth Policy has </w:t>
      </w:r>
      <w:r w:rsidR="004A0A66">
        <w:rPr>
          <w:rFonts w:ascii="Karla" w:hAnsi="Karla"/>
          <w:sz w:val="24"/>
          <w:szCs w:val="24"/>
        </w:rPr>
        <w:t>evidently</w:t>
      </w:r>
      <w:r>
        <w:rPr>
          <w:rFonts w:ascii="Karla" w:hAnsi="Karla"/>
          <w:sz w:val="24"/>
          <w:szCs w:val="24"/>
        </w:rPr>
        <w:t xml:space="preserve"> been shaped by a strong appreciation of good principles of youth engagement. However, from our reading of the </w:t>
      </w:r>
      <w:r w:rsidR="00A610C0">
        <w:rPr>
          <w:rFonts w:ascii="Karla" w:hAnsi="Karla"/>
          <w:sz w:val="24"/>
          <w:szCs w:val="24"/>
        </w:rPr>
        <w:t>approach</w:t>
      </w:r>
      <w:r>
        <w:rPr>
          <w:rFonts w:ascii="Karla" w:hAnsi="Karla"/>
          <w:sz w:val="24"/>
          <w:szCs w:val="24"/>
        </w:rPr>
        <w:t>es</w:t>
      </w:r>
      <w:r w:rsidR="00A610C0">
        <w:rPr>
          <w:rFonts w:ascii="Karla" w:hAnsi="Karla"/>
          <w:sz w:val="24"/>
          <w:szCs w:val="24"/>
        </w:rPr>
        <w:t xml:space="preserve"> </w:t>
      </w:r>
      <w:r>
        <w:rPr>
          <w:rFonts w:ascii="Karla" w:hAnsi="Karla"/>
          <w:sz w:val="24"/>
          <w:szCs w:val="24"/>
        </w:rPr>
        <w:t xml:space="preserve">proposed for </w:t>
      </w:r>
      <w:r w:rsidR="00A610C0">
        <w:rPr>
          <w:rFonts w:ascii="Karla" w:hAnsi="Karla"/>
          <w:sz w:val="24"/>
          <w:szCs w:val="24"/>
        </w:rPr>
        <w:t>th</w:t>
      </w:r>
      <w:r>
        <w:rPr>
          <w:rFonts w:ascii="Karla" w:hAnsi="Karla"/>
          <w:sz w:val="24"/>
          <w:szCs w:val="24"/>
        </w:rPr>
        <w:t xml:space="preserve">e Youth Summit, Youth Congress and </w:t>
      </w:r>
      <w:r w:rsidR="00A610C0">
        <w:rPr>
          <w:rFonts w:ascii="Karla" w:hAnsi="Karla"/>
          <w:sz w:val="24"/>
          <w:szCs w:val="24"/>
        </w:rPr>
        <w:t>Youth Barometer</w:t>
      </w:r>
      <w:r>
        <w:rPr>
          <w:rFonts w:ascii="Karla" w:hAnsi="Karla"/>
          <w:sz w:val="24"/>
          <w:szCs w:val="24"/>
        </w:rPr>
        <w:t xml:space="preserve">, we suggest there is a risk that these </w:t>
      </w:r>
      <w:r w:rsidR="003021C4">
        <w:rPr>
          <w:rFonts w:ascii="Karla" w:hAnsi="Karla"/>
          <w:sz w:val="24"/>
          <w:szCs w:val="24"/>
        </w:rPr>
        <w:t>might</w:t>
      </w:r>
      <w:r w:rsidR="008A7849" w:rsidRPr="000A6748">
        <w:rPr>
          <w:rFonts w:ascii="Karla" w:hAnsi="Karla"/>
          <w:sz w:val="24"/>
          <w:szCs w:val="24"/>
        </w:rPr>
        <w:t xml:space="preserve"> become purely ‘advisory’ mechanisms through which young peop</w:t>
      </w:r>
      <w:r>
        <w:rPr>
          <w:rFonts w:ascii="Karla" w:hAnsi="Karla"/>
          <w:sz w:val="24"/>
          <w:szCs w:val="24"/>
        </w:rPr>
        <w:t xml:space="preserve">le feed ideas ‘up’ to government. </w:t>
      </w:r>
      <w:r w:rsidR="008A7849" w:rsidRPr="000A6748">
        <w:rPr>
          <w:rFonts w:ascii="Karla" w:hAnsi="Karla"/>
          <w:sz w:val="24"/>
          <w:szCs w:val="24"/>
        </w:rPr>
        <w:t xml:space="preserve"> </w:t>
      </w:r>
    </w:p>
    <w:p w:rsidR="0017343E" w:rsidRPr="000A6748" w:rsidRDefault="0017343E" w:rsidP="000A6748">
      <w:pPr>
        <w:spacing w:after="0" w:line="360" w:lineRule="auto"/>
        <w:rPr>
          <w:rFonts w:ascii="Karla" w:hAnsi="Karla"/>
          <w:sz w:val="24"/>
          <w:szCs w:val="24"/>
        </w:rPr>
      </w:pPr>
    </w:p>
    <w:p w:rsidR="00E33696" w:rsidRDefault="00E33696" w:rsidP="000A6748">
      <w:pPr>
        <w:spacing w:after="0" w:line="360" w:lineRule="auto"/>
        <w:rPr>
          <w:rFonts w:ascii="Karla" w:hAnsi="Karla"/>
          <w:sz w:val="24"/>
          <w:szCs w:val="24"/>
        </w:rPr>
      </w:pPr>
      <w:r>
        <w:rPr>
          <w:rFonts w:ascii="Karla" w:hAnsi="Karla"/>
          <w:sz w:val="24"/>
          <w:szCs w:val="24"/>
        </w:rPr>
        <w:t xml:space="preserve">To guard against this, it will be important for the Victorian Government to seek advice from the youth sector </w:t>
      </w:r>
      <w:r w:rsidR="003021C4">
        <w:rPr>
          <w:rFonts w:ascii="Karla" w:hAnsi="Karla"/>
          <w:sz w:val="24"/>
          <w:szCs w:val="24"/>
        </w:rPr>
        <w:t xml:space="preserve">and young people </w:t>
      </w:r>
      <w:r>
        <w:rPr>
          <w:rFonts w:ascii="Karla" w:hAnsi="Karla"/>
          <w:sz w:val="24"/>
          <w:szCs w:val="24"/>
        </w:rPr>
        <w:t xml:space="preserve">on approaches to active, ‘two-way’ youth participation. Approaches adopted by some organisations include: </w:t>
      </w:r>
    </w:p>
    <w:p w:rsidR="00E33696" w:rsidRPr="00483B46" w:rsidRDefault="00E33696" w:rsidP="000A6748">
      <w:pPr>
        <w:spacing w:after="0" w:line="360" w:lineRule="auto"/>
        <w:rPr>
          <w:rFonts w:ascii="Karla" w:hAnsi="Karla"/>
          <w:sz w:val="16"/>
          <w:szCs w:val="24"/>
        </w:rPr>
      </w:pPr>
    </w:p>
    <w:p w:rsidR="00E33696" w:rsidRPr="00C928DD" w:rsidRDefault="00E33696" w:rsidP="00C928DD">
      <w:pPr>
        <w:pStyle w:val="ListParagraph"/>
        <w:numPr>
          <w:ilvl w:val="0"/>
          <w:numId w:val="6"/>
        </w:numPr>
        <w:spacing w:after="0" w:line="360" w:lineRule="auto"/>
        <w:rPr>
          <w:rFonts w:ascii="Karla" w:hAnsi="Karla"/>
          <w:sz w:val="24"/>
          <w:szCs w:val="24"/>
        </w:rPr>
      </w:pPr>
      <w:r w:rsidRPr="00C928DD">
        <w:rPr>
          <w:rFonts w:ascii="Karla" w:hAnsi="Karla"/>
          <w:sz w:val="24"/>
          <w:szCs w:val="24"/>
        </w:rPr>
        <w:lastRenderedPageBreak/>
        <w:t>R</w:t>
      </w:r>
      <w:r w:rsidR="008A7849" w:rsidRPr="00C928DD">
        <w:rPr>
          <w:rFonts w:ascii="Karla" w:hAnsi="Karla"/>
          <w:sz w:val="24"/>
          <w:szCs w:val="24"/>
        </w:rPr>
        <w:t xml:space="preserve">esourcing committees </w:t>
      </w:r>
      <w:r w:rsidRPr="00C928DD">
        <w:rPr>
          <w:rFonts w:ascii="Karla" w:hAnsi="Karla"/>
          <w:sz w:val="24"/>
          <w:szCs w:val="24"/>
        </w:rPr>
        <w:t xml:space="preserve">of young people </w:t>
      </w:r>
      <w:r w:rsidR="008A7849" w:rsidRPr="00C928DD">
        <w:rPr>
          <w:rFonts w:ascii="Karla" w:hAnsi="Karla"/>
          <w:sz w:val="24"/>
          <w:szCs w:val="24"/>
        </w:rPr>
        <w:t>to undertake their own projects</w:t>
      </w:r>
      <w:r w:rsidR="0017343E" w:rsidRPr="00C928DD">
        <w:rPr>
          <w:rFonts w:ascii="Karla" w:hAnsi="Karla"/>
          <w:sz w:val="24"/>
          <w:szCs w:val="24"/>
        </w:rPr>
        <w:t xml:space="preserve"> and events</w:t>
      </w:r>
      <w:r w:rsidRPr="00C928DD">
        <w:rPr>
          <w:rFonts w:ascii="Karla" w:hAnsi="Karla"/>
          <w:sz w:val="24"/>
          <w:szCs w:val="24"/>
        </w:rPr>
        <w:t xml:space="preserve">, with </w:t>
      </w:r>
      <w:r w:rsidR="008A7849" w:rsidRPr="00C928DD">
        <w:rPr>
          <w:rFonts w:ascii="Karla" w:hAnsi="Karla"/>
          <w:sz w:val="24"/>
          <w:szCs w:val="24"/>
        </w:rPr>
        <w:t>independent outcomes besides the provision of ‘advice’ to adults</w:t>
      </w:r>
      <w:r w:rsidRPr="00C928DD">
        <w:rPr>
          <w:rFonts w:ascii="Karla" w:hAnsi="Karla"/>
          <w:sz w:val="24"/>
          <w:szCs w:val="24"/>
        </w:rPr>
        <w:t>.</w:t>
      </w:r>
    </w:p>
    <w:p w:rsidR="00E33696" w:rsidRPr="002D37F6" w:rsidRDefault="00E33696" w:rsidP="000A6748">
      <w:pPr>
        <w:spacing w:after="0" w:line="360" w:lineRule="auto"/>
        <w:rPr>
          <w:rFonts w:ascii="Karla" w:hAnsi="Karla"/>
          <w:sz w:val="16"/>
          <w:szCs w:val="24"/>
        </w:rPr>
      </w:pPr>
    </w:p>
    <w:p w:rsidR="00E33696" w:rsidRPr="00C928DD" w:rsidRDefault="00E33696" w:rsidP="00C928DD">
      <w:pPr>
        <w:pStyle w:val="ListParagraph"/>
        <w:numPr>
          <w:ilvl w:val="0"/>
          <w:numId w:val="6"/>
        </w:numPr>
        <w:spacing w:after="0" w:line="360" w:lineRule="auto"/>
        <w:rPr>
          <w:rFonts w:ascii="Karla" w:hAnsi="Karla"/>
          <w:sz w:val="24"/>
          <w:szCs w:val="24"/>
        </w:rPr>
      </w:pPr>
      <w:r w:rsidRPr="00C928DD">
        <w:rPr>
          <w:rFonts w:ascii="Karla" w:hAnsi="Karla"/>
          <w:sz w:val="24"/>
          <w:szCs w:val="24"/>
        </w:rPr>
        <w:t>P</w:t>
      </w:r>
      <w:r w:rsidR="008A7849" w:rsidRPr="00C928DD">
        <w:rPr>
          <w:rFonts w:ascii="Karla" w:hAnsi="Karla"/>
          <w:sz w:val="24"/>
          <w:szCs w:val="24"/>
        </w:rPr>
        <w:t xml:space="preserve">roviding young people </w:t>
      </w:r>
      <w:r w:rsidR="00F31739" w:rsidRPr="00C928DD">
        <w:rPr>
          <w:rFonts w:ascii="Karla" w:hAnsi="Karla"/>
          <w:sz w:val="24"/>
          <w:szCs w:val="24"/>
        </w:rPr>
        <w:t xml:space="preserve">who take part in your youth engagement mechanisms </w:t>
      </w:r>
      <w:r w:rsidR="008A7849" w:rsidRPr="00C928DD">
        <w:rPr>
          <w:rFonts w:ascii="Karla" w:hAnsi="Karla"/>
          <w:sz w:val="24"/>
          <w:szCs w:val="24"/>
        </w:rPr>
        <w:t xml:space="preserve">with training in </w:t>
      </w:r>
      <w:r w:rsidR="004A0A66">
        <w:rPr>
          <w:rFonts w:ascii="Karla" w:hAnsi="Karla"/>
          <w:sz w:val="24"/>
          <w:szCs w:val="24"/>
        </w:rPr>
        <w:t xml:space="preserve">relevant </w:t>
      </w:r>
      <w:r w:rsidR="008A7849" w:rsidRPr="00C928DD">
        <w:rPr>
          <w:rFonts w:ascii="Karla" w:hAnsi="Karla"/>
          <w:sz w:val="24"/>
          <w:szCs w:val="24"/>
        </w:rPr>
        <w:t>areas</w:t>
      </w:r>
      <w:r w:rsidR="00F31739" w:rsidRPr="00C928DD">
        <w:rPr>
          <w:rFonts w:ascii="Karla" w:hAnsi="Karla"/>
          <w:sz w:val="24"/>
          <w:szCs w:val="24"/>
        </w:rPr>
        <w:t xml:space="preserve">. </w:t>
      </w:r>
      <w:r w:rsidR="00FA0CF1">
        <w:rPr>
          <w:rFonts w:ascii="Karla" w:hAnsi="Karla"/>
          <w:sz w:val="24"/>
          <w:szCs w:val="24"/>
        </w:rPr>
        <w:t>These</w:t>
      </w:r>
      <w:r w:rsidRPr="00C928DD">
        <w:rPr>
          <w:rFonts w:ascii="Karla" w:hAnsi="Karla"/>
          <w:sz w:val="24"/>
          <w:szCs w:val="24"/>
        </w:rPr>
        <w:t xml:space="preserve"> might include</w:t>
      </w:r>
      <w:r w:rsidR="008A7849" w:rsidRPr="00C928DD">
        <w:rPr>
          <w:rFonts w:ascii="Karla" w:hAnsi="Karla"/>
          <w:sz w:val="24"/>
          <w:szCs w:val="24"/>
        </w:rPr>
        <w:t xml:space="preserve"> media skills, group facilitation, </w:t>
      </w:r>
      <w:r w:rsidR="0017343E" w:rsidRPr="00C928DD">
        <w:rPr>
          <w:rFonts w:ascii="Karla" w:hAnsi="Karla"/>
          <w:sz w:val="24"/>
          <w:szCs w:val="24"/>
        </w:rPr>
        <w:t xml:space="preserve">research and interviewing, </w:t>
      </w:r>
      <w:r w:rsidR="0022541C" w:rsidRPr="00C928DD">
        <w:rPr>
          <w:rFonts w:ascii="Karla" w:hAnsi="Karla"/>
          <w:sz w:val="24"/>
          <w:szCs w:val="24"/>
        </w:rPr>
        <w:t xml:space="preserve">public speaking, </w:t>
      </w:r>
      <w:r w:rsidR="008A7849" w:rsidRPr="00C928DD">
        <w:rPr>
          <w:rFonts w:ascii="Karla" w:hAnsi="Karla"/>
          <w:sz w:val="24"/>
          <w:szCs w:val="24"/>
        </w:rPr>
        <w:t xml:space="preserve">advocacy to government, </w:t>
      </w:r>
      <w:r w:rsidRPr="00C928DD">
        <w:rPr>
          <w:rFonts w:ascii="Karla" w:hAnsi="Karla"/>
          <w:sz w:val="24"/>
          <w:szCs w:val="24"/>
        </w:rPr>
        <w:t>or</w:t>
      </w:r>
      <w:r w:rsidR="008A7849" w:rsidRPr="00C928DD">
        <w:rPr>
          <w:rFonts w:ascii="Karla" w:hAnsi="Karla"/>
          <w:sz w:val="24"/>
          <w:szCs w:val="24"/>
        </w:rPr>
        <w:t xml:space="preserve"> wellbeing and self-care</w:t>
      </w:r>
      <w:r w:rsidRPr="00C928DD">
        <w:rPr>
          <w:rFonts w:ascii="Karla" w:hAnsi="Karla"/>
          <w:sz w:val="24"/>
          <w:szCs w:val="24"/>
        </w:rPr>
        <w:t>.</w:t>
      </w:r>
    </w:p>
    <w:p w:rsidR="00E33696" w:rsidRPr="002D37F6" w:rsidRDefault="00E33696" w:rsidP="000A6748">
      <w:pPr>
        <w:spacing w:after="0" w:line="360" w:lineRule="auto"/>
        <w:rPr>
          <w:rFonts w:ascii="Karla" w:hAnsi="Karla"/>
          <w:sz w:val="16"/>
          <w:szCs w:val="24"/>
        </w:rPr>
      </w:pPr>
    </w:p>
    <w:p w:rsidR="00E33696" w:rsidRPr="00C928DD" w:rsidRDefault="00E33696" w:rsidP="00C928DD">
      <w:pPr>
        <w:pStyle w:val="ListParagraph"/>
        <w:numPr>
          <w:ilvl w:val="0"/>
          <w:numId w:val="6"/>
        </w:numPr>
        <w:spacing w:after="0" w:line="360" w:lineRule="auto"/>
        <w:rPr>
          <w:rFonts w:ascii="Karla" w:hAnsi="Karla"/>
          <w:sz w:val="24"/>
          <w:szCs w:val="24"/>
        </w:rPr>
      </w:pPr>
      <w:r w:rsidRPr="00C928DD">
        <w:rPr>
          <w:rFonts w:ascii="Karla" w:hAnsi="Karla"/>
          <w:sz w:val="24"/>
          <w:szCs w:val="24"/>
        </w:rPr>
        <w:t>S</w:t>
      </w:r>
      <w:r w:rsidR="008A7849" w:rsidRPr="00C928DD">
        <w:rPr>
          <w:rFonts w:ascii="Karla" w:hAnsi="Karla"/>
          <w:sz w:val="24"/>
          <w:szCs w:val="24"/>
        </w:rPr>
        <w:t xml:space="preserve">upporting young people to take part in overseeing and allocating youth engagement grants. </w:t>
      </w:r>
      <w:r w:rsidRPr="00C928DD">
        <w:rPr>
          <w:rFonts w:ascii="Karla" w:hAnsi="Karla"/>
          <w:sz w:val="24"/>
          <w:szCs w:val="24"/>
        </w:rPr>
        <w:t>(For example, could there be a role for the Youth Congress in feeding into the grant rounds administered through the Office for Youth?)</w:t>
      </w:r>
    </w:p>
    <w:p w:rsidR="00E33696" w:rsidRPr="002D37F6" w:rsidRDefault="00E33696" w:rsidP="000A6748">
      <w:pPr>
        <w:spacing w:after="0" w:line="360" w:lineRule="auto"/>
        <w:rPr>
          <w:rFonts w:ascii="Karla" w:hAnsi="Karla"/>
          <w:sz w:val="16"/>
          <w:szCs w:val="24"/>
        </w:rPr>
      </w:pPr>
    </w:p>
    <w:p w:rsidR="00F31739" w:rsidRDefault="00E33696" w:rsidP="00C928DD">
      <w:pPr>
        <w:pStyle w:val="ListParagraph"/>
        <w:numPr>
          <w:ilvl w:val="0"/>
          <w:numId w:val="6"/>
        </w:numPr>
        <w:spacing w:after="0" w:line="360" w:lineRule="auto"/>
        <w:rPr>
          <w:rFonts w:ascii="Karla" w:hAnsi="Karla"/>
          <w:sz w:val="24"/>
          <w:szCs w:val="24"/>
        </w:rPr>
      </w:pPr>
      <w:r w:rsidRPr="00C928DD">
        <w:rPr>
          <w:rFonts w:ascii="Karla" w:hAnsi="Karla"/>
          <w:sz w:val="24"/>
          <w:szCs w:val="24"/>
        </w:rPr>
        <w:t xml:space="preserve">Training young people to </w:t>
      </w:r>
      <w:r w:rsidR="0017343E" w:rsidRPr="00C928DD">
        <w:rPr>
          <w:rFonts w:ascii="Karla" w:hAnsi="Karla"/>
          <w:sz w:val="24"/>
          <w:szCs w:val="24"/>
        </w:rPr>
        <w:t>lead consultation sessions with other young people and adults</w:t>
      </w:r>
      <w:r w:rsidRPr="00C928DD">
        <w:rPr>
          <w:rFonts w:ascii="Karla" w:hAnsi="Karla"/>
          <w:sz w:val="24"/>
          <w:szCs w:val="24"/>
        </w:rPr>
        <w:t xml:space="preserve"> – e.g.</w:t>
      </w:r>
      <w:r w:rsidR="0017343E" w:rsidRPr="00C928DD">
        <w:rPr>
          <w:rFonts w:ascii="Karla" w:hAnsi="Karla"/>
          <w:sz w:val="24"/>
          <w:szCs w:val="24"/>
        </w:rPr>
        <w:t xml:space="preserve"> through </w:t>
      </w:r>
      <w:r w:rsidR="00F31739" w:rsidRPr="00C928DD">
        <w:rPr>
          <w:rFonts w:ascii="Karla" w:hAnsi="Karla"/>
          <w:sz w:val="24"/>
          <w:szCs w:val="24"/>
        </w:rPr>
        <w:t>the</w:t>
      </w:r>
      <w:r w:rsidR="0017343E" w:rsidRPr="00C928DD">
        <w:rPr>
          <w:rFonts w:ascii="Karla" w:hAnsi="Karla"/>
          <w:sz w:val="24"/>
          <w:szCs w:val="24"/>
        </w:rPr>
        <w:t xml:space="preserve"> Youth Policy Design Labs or service co-design symposium</w:t>
      </w:r>
      <w:r w:rsidR="00F31739" w:rsidRPr="00C928DD">
        <w:rPr>
          <w:rFonts w:ascii="Karla" w:hAnsi="Karla"/>
          <w:sz w:val="24"/>
          <w:szCs w:val="24"/>
        </w:rPr>
        <w:t>.</w:t>
      </w:r>
    </w:p>
    <w:p w:rsidR="00E64093" w:rsidRPr="0070401B" w:rsidRDefault="00E64093" w:rsidP="0070401B">
      <w:pPr>
        <w:pStyle w:val="ListParagraph"/>
        <w:rPr>
          <w:rFonts w:ascii="Karla" w:hAnsi="Karla"/>
          <w:sz w:val="24"/>
          <w:szCs w:val="24"/>
        </w:rPr>
      </w:pPr>
    </w:p>
    <w:p w:rsidR="00E64093" w:rsidRPr="00C928DD" w:rsidRDefault="00E64093" w:rsidP="00C928DD">
      <w:pPr>
        <w:pStyle w:val="ListParagraph"/>
        <w:numPr>
          <w:ilvl w:val="0"/>
          <w:numId w:val="6"/>
        </w:numPr>
        <w:spacing w:after="0" w:line="360" w:lineRule="auto"/>
        <w:rPr>
          <w:rFonts w:ascii="Karla" w:hAnsi="Karla"/>
          <w:sz w:val="24"/>
          <w:szCs w:val="24"/>
        </w:rPr>
      </w:pPr>
      <w:r>
        <w:rPr>
          <w:rFonts w:ascii="Karla" w:hAnsi="Karla"/>
          <w:sz w:val="24"/>
          <w:szCs w:val="24"/>
        </w:rPr>
        <w:t>Employing young people to undertake specific pieces of work, for example redesigning a website or producing promotional photos, artwork or videos.</w:t>
      </w:r>
    </w:p>
    <w:p w:rsidR="00F31739" w:rsidRPr="002D37F6" w:rsidRDefault="00F31739" w:rsidP="000A6748">
      <w:pPr>
        <w:spacing w:after="0" w:line="360" w:lineRule="auto"/>
        <w:rPr>
          <w:rFonts w:ascii="Karla" w:hAnsi="Karla"/>
          <w:sz w:val="16"/>
          <w:szCs w:val="24"/>
        </w:rPr>
      </w:pPr>
    </w:p>
    <w:p w:rsidR="008A7849" w:rsidRDefault="00C928DD" w:rsidP="00C928DD">
      <w:pPr>
        <w:pStyle w:val="ListParagraph"/>
        <w:numPr>
          <w:ilvl w:val="0"/>
          <w:numId w:val="6"/>
        </w:numPr>
        <w:spacing w:after="0" w:line="360" w:lineRule="auto"/>
        <w:rPr>
          <w:rFonts w:ascii="Karla" w:hAnsi="Karla"/>
          <w:sz w:val="24"/>
          <w:szCs w:val="24"/>
        </w:rPr>
      </w:pPr>
      <w:r w:rsidRPr="00C928DD">
        <w:rPr>
          <w:rFonts w:ascii="Karla" w:hAnsi="Karla"/>
          <w:sz w:val="24"/>
          <w:szCs w:val="24"/>
        </w:rPr>
        <w:t>Des</w:t>
      </w:r>
      <w:r w:rsidR="005A4914" w:rsidRPr="00C928DD">
        <w:rPr>
          <w:rFonts w:ascii="Karla" w:hAnsi="Karla"/>
          <w:sz w:val="24"/>
          <w:szCs w:val="24"/>
        </w:rPr>
        <w:t xml:space="preserve">igning large-scale events like the Youth Summit to include significant participation by </w:t>
      </w:r>
      <w:r w:rsidRPr="00C928DD">
        <w:rPr>
          <w:rFonts w:ascii="Karla" w:hAnsi="Karla"/>
          <w:sz w:val="24"/>
          <w:szCs w:val="24"/>
        </w:rPr>
        <w:t xml:space="preserve">youth-led organisations, school principals, and / or </w:t>
      </w:r>
      <w:r w:rsidR="005A4914" w:rsidRPr="00C928DD">
        <w:rPr>
          <w:rFonts w:ascii="Karla" w:hAnsi="Karla"/>
          <w:sz w:val="24"/>
          <w:szCs w:val="24"/>
        </w:rPr>
        <w:t>representatives from government</w:t>
      </w:r>
      <w:r w:rsidRPr="00C928DD">
        <w:rPr>
          <w:rFonts w:ascii="Karla" w:hAnsi="Karla"/>
          <w:sz w:val="24"/>
          <w:szCs w:val="24"/>
        </w:rPr>
        <w:t xml:space="preserve"> and the youth sector, with an emphasis on enabling young people to build relationships with them and ‘pitch’ proposals for future work to them. </w:t>
      </w:r>
      <w:r w:rsidR="0017343E" w:rsidRPr="00C928DD">
        <w:rPr>
          <w:rFonts w:ascii="Karla" w:hAnsi="Karla"/>
          <w:sz w:val="24"/>
          <w:szCs w:val="24"/>
        </w:rPr>
        <w:t xml:space="preserve"> </w:t>
      </w:r>
    </w:p>
    <w:p w:rsidR="00FA51C1" w:rsidRPr="002D37F6" w:rsidRDefault="00FA51C1" w:rsidP="00FA51C1">
      <w:pPr>
        <w:pStyle w:val="ListParagraph"/>
        <w:rPr>
          <w:rFonts w:ascii="Karla" w:hAnsi="Karla"/>
          <w:sz w:val="16"/>
          <w:szCs w:val="24"/>
        </w:rPr>
      </w:pPr>
    </w:p>
    <w:p w:rsidR="00FA51C1" w:rsidRDefault="00FA51C1" w:rsidP="00C928DD">
      <w:pPr>
        <w:pStyle w:val="ListParagraph"/>
        <w:numPr>
          <w:ilvl w:val="0"/>
          <w:numId w:val="6"/>
        </w:numPr>
        <w:spacing w:after="0" w:line="360" w:lineRule="auto"/>
        <w:rPr>
          <w:rFonts w:ascii="Karla" w:hAnsi="Karla"/>
          <w:sz w:val="24"/>
          <w:szCs w:val="24"/>
        </w:rPr>
      </w:pPr>
      <w:r>
        <w:rPr>
          <w:rFonts w:ascii="Karla" w:hAnsi="Karla"/>
          <w:sz w:val="24"/>
          <w:szCs w:val="24"/>
        </w:rPr>
        <w:t xml:space="preserve">Ensuring that youth engagement mechanisms (especially those seeking to </w:t>
      </w:r>
      <w:r w:rsidR="003021C4">
        <w:rPr>
          <w:rFonts w:ascii="Karla" w:hAnsi="Karla"/>
          <w:sz w:val="24"/>
          <w:szCs w:val="24"/>
        </w:rPr>
        <w:t>involve</w:t>
      </w:r>
      <w:r>
        <w:rPr>
          <w:rFonts w:ascii="Karla" w:hAnsi="Karla"/>
          <w:sz w:val="24"/>
          <w:szCs w:val="24"/>
        </w:rPr>
        <w:t xml:space="preserve"> young people who have not provided advice to government before) are tailored to the interests of those young people and provide opportunities for them to have fun, make friends, learn new skills, and / or contribute something to their communities</w:t>
      </w:r>
      <w:r w:rsidR="00FA0CF1">
        <w:rPr>
          <w:rFonts w:ascii="Karla" w:hAnsi="Karla"/>
          <w:sz w:val="24"/>
          <w:szCs w:val="24"/>
        </w:rPr>
        <w:t>. This should take place</w:t>
      </w:r>
      <w:r>
        <w:rPr>
          <w:rFonts w:ascii="Karla" w:hAnsi="Karla"/>
          <w:sz w:val="24"/>
          <w:szCs w:val="24"/>
        </w:rPr>
        <w:t xml:space="preserve"> in an environment which is welcoming and </w:t>
      </w:r>
      <w:r w:rsidR="004A0A66">
        <w:rPr>
          <w:rFonts w:ascii="Karla" w:hAnsi="Karla"/>
          <w:sz w:val="24"/>
          <w:szCs w:val="24"/>
        </w:rPr>
        <w:t>accessible</w:t>
      </w:r>
      <w:r>
        <w:rPr>
          <w:rFonts w:ascii="Karla" w:hAnsi="Karla"/>
          <w:sz w:val="24"/>
          <w:szCs w:val="24"/>
        </w:rPr>
        <w:t xml:space="preserve">, and where </w:t>
      </w:r>
      <w:r w:rsidR="00FA0CF1">
        <w:rPr>
          <w:rFonts w:ascii="Karla" w:hAnsi="Karla"/>
          <w:sz w:val="24"/>
          <w:szCs w:val="24"/>
        </w:rPr>
        <w:t>the young people</w:t>
      </w:r>
      <w:r>
        <w:rPr>
          <w:rFonts w:ascii="Karla" w:hAnsi="Karla"/>
          <w:sz w:val="24"/>
          <w:szCs w:val="24"/>
        </w:rPr>
        <w:t xml:space="preserve"> have time to build relationships with each other and with the adults running the event.</w:t>
      </w:r>
    </w:p>
    <w:p w:rsidR="00995485" w:rsidRPr="00995485" w:rsidRDefault="00995485" w:rsidP="00995485">
      <w:pPr>
        <w:pStyle w:val="ListParagraph"/>
        <w:rPr>
          <w:rFonts w:ascii="Karla" w:hAnsi="Karla"/>
          <w:sz w:val="16"/>
          <w:szCs w:val="24"/>
        </w:rPr>
      </w:pPr>
    </w:p>
    <w:p w:rsidR="00995485" w:rsidRPr="00995485" w:rsidRDefault="00995485" w:rsidP="00C928DD">
      <w:pPr>
        <w:pStyle w:val="ListParagraph"/>
        <w:numPr>
          <w:ilvl w:val="0"/>
          <w:numId w:val="6"/>
        </w:numPr>
        <w:spacing w:after="0" w:line="360" w:lineRule="auto"/>
        <w:rPr>
          <w:rFonts w:ascii="Karla" w:hAnsi="Karla"/>
          <w:sz w:val="24"/>
          <w:szCs w:val="24"/>
        </w:rPr>
      </w:pPr>
      <w:r w:rsidRPr="00995485">
        <w:rPr>
          <w:rFonts w:ascii="Karla" w:hAnsi="Karla"/>
          <w:sz w:val="24"/>
          <w:szCs w:val="24"/>
        </w:rPr>
        <w:t xml:space="preserve">Working with young people to design and support models for diverse representation. For instance, the Youth Policy proposes that members of the Youth Congress will be elected by Summit participants but will also be </w:t>
      </w:r>
      <w:r w:rsidRPr="00995485">
        <w:rPr>
          <w:rFonts w:ascii="Karla" w:hAnsi="Karla"/>
          <w:sz w:val="24"/>
          <w:szCs w:val="24"/>
        </w:rPr>
        <w:lastRenderedPageBreak/>
        <w:t xml:space="preserve">representative of a wide range of community cohorts. Here, work </w:t>
      </w:r>
      <w:r w:rsidR="009654E8">
        <w:rPr>
          <w:rFonts w:ascii="Karla" w:hAnsi="Karla"/>
          <w:sz w:val="24"/>
          <w:szCs w:val="24"/>
        </w:rPr>
        <w:t>will</w:t>
      </w:r>
      <w:r w:rsidRPr="00995485">
        <w:rPr>
          <w:rFonts w:ascii="Karla" w:hAnsi="Karla"/>
          <w:sz w:val="24"/>
          <w:szCs w:val="24"/>
        </w:rPr>
        <w:t xml:space="preserve"> be needed to design this structure and process, </w:t>
      </w:r>
      <w:r w:rsidR="009654E8">
        <w:rPr>
          <w:rFonts w:ascii="Karla" w:hAnsi="Karla"/>
          <w:sz w:val="24"/>
          <w:szCs w:val="24"/>
        </w:rPr>
        <w:t>work</w:t>
      </w:r>
      <w:r w:rsidRPr="00995485">
        <w:rPr>
          <w:rFonts w:ascii="Karla" w:hAnsi="Karla"/>
          <w:sz w:val="24"/>
          <w:szCs w:val="24"/>
        </w:rPr>
        <w:t xml:space="preserve"> with relevant youth organisations (who would presumably be expected to support young people to take part), and engage with young participants in the Summit and Congress about why diverse representation is important and how to make it work. </w:t>
      </w:r>
    </w:p>
    <w:p w:rsidR="000A6748" w:rsidRPr="000A6748" w:rsidRDefault="000A6748" w:rsidP="000A6748">
      <w:pPr>
        <w:spacing w:after="0" w:line="360" w:lineRule="auto"/>
        <w:rPr>
          <w:rFonts w:ascii="Karla" w:hAnsi="Karla"/>
          <w:sz w:val="24"/>
          <w:szCs w:val="24"/>
        </w:rPr>
      </w:pPr>
    </w:p>
    <w:p w:rsidR="002D37F6" w:rsidRDefault="002D37F6" w:rsidP="002D37F6">
      <w:pPr>
        <w:spacing w:after="0" w:line="360" w:lineRule="auto"/>
        <w:rPr>
          <w:rFonts w:ascii="Karla" w:hAnsi="Karla"/>
          <w:sz w:val="24"/>
          <w:szCs w:val="24"/>
        </w:rPr>
      </w:pPr>
      <w:r w:rsidRPr="002D37F6">
        <w:rPr>
          <w:rFonts w:ascii="Karla" w:hAnsi="Karla"/>
          <w:sz w:val="24"/>
          <w:szCs w:val="24"/>
        </w:rPr>
        <w:t xml:space="preserve">The Youth Policy commits to collecting and evaluating further evidence about different approaches to youth participation and engagement. In 2013, YACVic was contracted by the Victorian Government to produce a guide to youth engagement for young people and services, </w:t>
      </w:r>
      <w:r w:rsidRPr="002D37F6">
        <w:rPr>
          <w:rFonts w:ascii="Karla" w:hAnsi="Karla"/>
          <w:i/>
          <w:sz w:val="24"/>
          <w:szCs w:val="24"/>
        </w:rPr>
        <w:t>Yerp</w:t>
      </w:r>
      <w:r w:rsidRPr="002D37F6">
        <w:rPr>
          <w:rFonts w:ascii="Karla" w:hAnsi="Karla"/>
          <w:sz w:val="24"/>
          <w:szCs w:val="24"/>
        </w:rPr>
        <w:t xml:space="preserve">, and we would welcome the opportunity to work </w:t>
      </w:r>
      <w:r>
        <w:rPr>
          <w:rFonts w:ascii="Karla" w:hAnsi="Karla"/>
          <w:sz w:val="24"/>
          <w:szCs w:val="24"/>
        </w:rPr>
        <w:t xml:space="preserve">further </w:t>
      </w:r>
      <w:r w:rsidRPr="002D37F6">
        <w:rPr>
          <w:rFonts w:ascii="Karla" w:hAnsi="Karla"/>
          <w:sz w:val="24"/>
          <w:szCs w:val="24"/>
        </w:rPr>
        <w:t>with the Victorian Government in this space.</w:t>
      </w:r>
    </w:p>
    <w:p w:rsidR="00E938E9" w:rsidRPr="00E938E9" w:rsidRDefault="00E938E9" w:rsidP="00E938E9">
      <w:pPr>
        <w:spacing w:after="0" w:line="360" w:lineRule="auto"/>
        <w:rPr>
          <w:rFonts w:ascii="Karla" w:hAnsi="Karla"/>
          <w:sz w:val="24"/>
          <w:szCs w:val="24"/>
        </w:rPr>
      </w:pPr>
    </w:p>
    <w:p w:rsidR="00E938E9" w:rsidRPr="00E938E9" w:rsidRDefault="00E938E9" w:rsidP="00E938E9">
      <w:pPr>
        <w:spacing w:after="0" w:line="360" w:lineRule="auto"/>
        <w:rPr>
          <w:rFonts w:ascii="Karla" w:hAnsi="Karla"/>
          <w:sz w:val="24"/>
          <w:szCs w:val="24"/>
        </w:rPr>
      </w:pPr>
      <w:r w:rsidRPr="00E938E9">
        <w:rPr>
          <w:rFonts w:ascii="Karla" w:hAnsi="Karla"/>
          <w:sz w:val="24"/>
          <w:szCs w:val="24"/>
        </w:rPr>
        <w:t xml:space="preserve">Another potential challenge will be pinpointing which ideas, problems and solutions young people will be enabled to address through the different new mechanisms. At present the Youth Policy seems to imply that the main ways young people will feed into </w:t>
      </w:r>
      <w:r w:rsidRPr="00E938E9">
        <w:rPr>
          <w:rFonts w:ascii="Karla" w:hAnsi="Karla"/>
          <w:i/>
          <w:sz w:val="24"/>
          <w:szCs w:val="24"/>
        </w:rPr>
        <w:t>generalist</w:t>
      </w:r>
      <w:r w:rsidRPr="00E938E9">
        <w:rPr>
          <w:rFonts w:ascii="Karla" w:hAnsi="Karla"/>
          <w:sz w:val="24"/>
          <w:szCs w:val="24"/>
        </w:rPr>
        <w:t xml:space="preserve"> government priority setting will be via the Annual Survey and Youth Central, while the Youth Summit, Young Congress, Social Policy Design Labs and Capacity Building will address </w:t>
      </w:r>
      <w:r w:rsidRPr="00E938E9">
        <w:rPr>
          <w:rFonts w:ascii="Karla" w:hAnsi="Karla"/>
          <w:i/>
          <w:sz w:val="24"/>
          <w:szCs w:val="24"/>
        </w:rPr>
        <w:t>youth-focused</w:t>
      </w:r>
      <w:r w:rsidRPr="00E938E9">
        <w:rPr>
          <w:rFonts w:ascii="Karla" w:hAnsi="Karla"/>
          <w:sz w:val="24"/>
          <w:szCs w:val="24"/>
        </w:rPr>
        <w:t xml:space="preserve"> policy, program and service design issues. </w:t>
      </w:r>
    </w:p>
    <w:p w:rsidR="00E938E9" w:rsidRPr="00E938E9" w:rsidRDefault="00E938E9" w:rsidP="00E938E9">
      <w:pPr>
        <w:spacing w:after="0" w:line="360" w:lineRule="auto"/>
        <w:rPr>
          <w:rFonts w:ascii="Karla" w:hAnsi="Karla"/>
          <w:sz w:val="24"/>
          <w:szCs w:val="24"/>
        </w:rPr>
      </w:pPr>
    </w:p>
    <w:p w:rsidR="00E938E9" w:rsidRPr="00E938E9" w:rsidRDefault="00E938E9" w:rsidP="00E938E9">
      <w:pPr>
        <w:spacing w:after="0" w:line="360" w:lineRule="auto"/>
        <w:rPr>
          <w:rFonts w:ascii="Karla" w:hAnsi="Karla"/>
          <w:sz w:val="24"/>
          <w:szCs w:val="24"/>
        </w:rPr>
      </w:pPr>
      <w:r w:rsidRPr="00E938E9">
        <w:rPr>
          <w:rFonts w:ascii="Karla" w:hAnsi="Karla"/>
          <w:sz w:val="24"/>
          <w:szCs w:val="24"/>
        </w:rPr>
        <w:t xml:space="preserve">However, there are some significant issues which young people may potentially wish to address in depth through the Summit and Congress which are not traditionally seen as ‘youth-focused’, such as environmental policy, family violence or public transport. We trust that </w:t>
      </w:r>
      <w:r w:rsidR="00C034A6">
        <w:rPr>
          <w:rFonts w:ascii="Karla" w:hAnsi="Karla"/>
          <w:sz w:val="24"/>
          <w:szCs w:val="24"/>
        </w:rPr>
        <w:t>the</w:t>
      </w:r>
      <w:r w:rsidRPr="00E938E9">
        <w:rPr>
          <w:rFonts w:ascii="Karla" w:hAnsi="Karla"/>
          <w:sz w:val="24"/>
          <w:szCs w:val="24"/>
        </w:rPr>
        <w:t xml:space="preserve"> new mechanisms </w:t>
      </w:r>
      <w:r w:rsidR="00C034A6">
        <w:rPr>
          <w:rFonts w:ascii="Karla" w:hAnsi="Karla"/>
          <w:sz w:val="24"/>
          <w:szCs w:val="24"/>
        </w:rPr>
        <w:t xml:space="preserve">developed through the Youth Policy </w:t>
      </w:r>
      <w:r w:rsidRPr="00E938E9">
        <w:rPr>
          <w:rFonts w:ascii="Karla" w:hAnsi="Karla"/>
          <w:sz w:val="24"/>
          <w:szCs w:val="24"/>
        </w:rPr>
        <w:t xml:space="preserve">will be flexible and responsive enough to enable young people to address what they consider to be core issues affecting their communities, and not limit them to traditional ‘youth’ issues such as education, recreation and youth service usage.   </w:t>
      </w:r>
    </w:p>
    <w:p w:rsidR="00E938E9" w:rsidRPr="00E938E9" w:rsidRDefault="00E938E9" w:rsidP="00E938E9">
      <w:pPr>
        <w:spacing w:after="0" w:line="360" w:lineRule="auto"/>
        <w:rPr>
          <w:rFonts w:ascii="Karla" w:hAnsi="Karla"/>
          <w:sz w:val="24"/>
          <w:szCs w:val="24"/>
        </w:rPr>
      </w:pPr>
    </w:p>
    <w:p w:rsidR="0017343E" w:rsidRPr="00D3756D" w:rsidRDefault="002D37F6" w:rsidP="00D3756D">
      <w:pPr>
        <w:spacing w:after="0" w:line="360" w:lineRule="auto"/>
        <w:rPr>
          <w:rFonts w:ascii="Karla" w:hAnsi="Karla"/>
          <w:sz w:val="24"/>
          <w:szCs w:val="24"/>
        </w:rPr>
      </w:pPr>
      <w:r w:rsidRPr="00D3756D">
        <w:rPr>
          <w:rFonts w:ascii="Karla" w:hAnsi="Karla"/>
          <w:b/>
          <w:sz w:val="24"/>
          <w:szCs w:val="24"/>
        </w:rPr>
        <w:t>Appropriate</w:t>
      </w:r>
      <w:r w:rsidR="0017343E" w:rsidRPr="00D3756D">
        <w:rPr>
          <w:rFonts w:ascii="Karla" w:hAnsi="Karla"/>
          <w:b/>
          <w:sz w:val="24"/>
          <w:szCs w:val="24"/>
        </w:rPr>
        <w:t xml:space="preserve"> resourcing </w:t>
      </w:r>
      <w:r w:rsidRPr="00D3756D">
        <w:rPr>
          <w:rFonts w:ascii="Karla" w:hAnsi="Karla"/>
          <w:b/>
          <w:sz w:val="24"/>
          <w:szCs w:val="24"/>
        </w:rPr>
        <w:t xml:space="preserve"> and planning</w:t>
      </w:r>
    </w:p>
    <w:p w:rsidR="0017343E" w:rsidRPr="002D37F6" w:rsidRDefault="0017343E" w:rsidP="002D37F6">
      <w:pPr>
        <w:spacing w:after="0" w:line="360" w:lineRule="auto"/>
        <w:rPr>
          <w:rFonts w:ascii="Karla" w:hAnsi="Karla"/>
          <w:sz w:val="24"/>
          <w:szCs w:val="24"/>
        </w:rPr>
      </w:pPr>
    </w:p>
    <w:p w:rsidR="002D37F6" w:rsidRDefault="0017343E" w:rsidP="002D37F6">
      <w:pPr>
        <w:spacing w:after="0" w:line="360" w:lineRule="auto"/>
        <w:rPr>
          <w:rFonts w:ascii="Karla" w:hAnsi="Karla"/>
          <w:sz w:val="24"/>
          <w:szCs w:val="24"/>
        </w:rPr>
      </w:pPr>
      <w:r w:rsidRPr="002D37F6">
        <w:rPr>
          <w:rFonts w:ascii="Karla" w:hAnsi="Karla"/>
          <w:sz w:val="24"/>
          <w:szCs w:val="24"/>
        </w:rPr>
        <w:t>The youth engagement mechanisms proposed through the Youth Policy are ambitious and have potential for significant impact</w:t>
      </w:r>
      <w:r w:rsidR="00031A15">
        <w:rPr>
          <w:rFonts w:ascii="Karla" w:hAnsi="Karla"/>
          <w:sz w:val="24"/>
          <w:szCs w:val="24"/>
        </w:rPr>
        <w:t>. To this end, appropriate resourcing will be needed</w:t>
      </w:r>
      <w:r w:rsidRPr="002D37F6">
        <w:rPr>
          <w:rFonts w:ascii="Karla" w:hAnsi="Karla"/>
          <w:sz w:val="24"/>
          <w:szCs w:val="24"/>
        </w:rPr>
        <w:t xml:space="preserve">. </w:t>
      </w:r>
    </w:p>
    <w:p w:rsidR="002D37F6" w:rsidRDefault="002D37F6" w:rsidP="002D37F6">
      <w:pPr>
        <w:spacing w:after="0" w:line="360" w:lineRule="auto"/>
        <w:rPr>
          <w:rFonts w:ascii="Karla" w:hAnsi="Karla"/>
          <w:sz w:val="24"/>
          <w:szCs w:val="24"/>
        </w:rPr>
      </w:pPr>
    </w:p>
    <w:p w:rsidR="004A0A66" w:rsidRDefault="0017343E" w:rsidP="002D37F6">
      <w:pPr>
        <w:spacing w:after="0" w:line="360" w:lineRule="auto"/>
        <w:rPr>
          <w:rFonts w:ascii="Karla" w:hAnsi="Karla"/>
          <w:sz w:val="24"/>
          <w:szCs w:val="24"/>
        </w:rPr>
      </w:pPr>
      <w:r w:rsidRPr="002D37F6">
        <w:rPr>
          <w:rFonts w:ascii="Karla" w:hAnsi="Karla"/>
          <w:sz w:val="24"/>
          <w:szCs w:val="24"/>
        </w:rPr>
        <w:lastRenderedPageBreak/>
        <w:t xml:space="preserve">For example, large-scale youth summits </w:t>
      </w:r>
      <w:r w:rsidR="004A0A66">
        <w:rPr>
          <w:rFonts w:ascii="Karla" w:hAnsi="Karla"/>
          <w:sz w:val="24"/>
          <w:szCs w:val="24"/>
        </w:rPr>
        <w:t>tend to</w:t>
      </w:r>
      <w:r w:rsidRPr="002D37F6">
        <w:rPr>
          <w:rFonts w:ascii="Karla" w:hAnsi="Karla"/>
          <w:sz w:val="24"/>
          <w:szCs w:val="24"/>
        </w:rPr>
        <w:t xml:space="preserve"> </w:t>
      </w:r>
      <w:r w:rsidR="0022541C" w:rsidRPr="002D37F6">
        <w:rPr>
          <w:rFonts w:ascii="Karla" w:hAnsi="Karla"/>
          <w:sz w:val="24"/>
          <w:szCs w:val="24"/>
        </w:rPr>
        <w:t>require several months’ planning</w:t>
      </w:r>
      <w:r w:rsidR="00F176C8">
        <w:rPr>
          <w:rFonts w:ascii="Karla" w:hAnsi="Karla"/>
          <w:sz w:val="24"/>
          <w:szCs w:val="24"/>
        </w:rPr>
        <w:t>,</w:t>
      </w:r>
      <w:r w:rsidR="0022541C" w:rsidRPr="002D37F6">
        <w:rPr>
          <w:rFonts w:ascii="Karla" w:hAnsi="Karla"/>
          <w:sz w:val="24"/>
          <w:szCs w:val="24"/>
        </w:rPr>
        <w:t xml:space="preserve"> at least one month of intensive work prior to the event, and </w:t>
      </w:r>
      <w:r w:rsidR="004A0A66">
        <w:rPr>
          <w:rFonts w:ascii="Karla" w:hAnsi="Karla"/>
          <w:sz w:val="24"/>
          <w:szCs w:val="24"/>
        </w:rPr>
        <w:t xml:space="preserve">the involvement of </w:t>
      </w:r>
      <w:r w:rsidR="0022541C" w:rsidRPr="002D37F6">
        <w:rPr>
          <w:rFonts w:ascii="Karla" w:hAnsi="Karla"/>
          <w:sz w:val="24"/>
          <w:szCs w:val="24"/>
        </w:rPr>
        <w:t xml:space="preserve">a significant number of workers and volunteers on the day. Meanwhile a youth council </w:t>
      </w:r>
      <w:r w:rsidR="00F549C4">
        <w:rPr>
          <w:rFonts w:ascii="Karla" w:hAnsi="Karla"/>
          <w:sz w:val="24"/>
          <w:szCs w:val="24"/>
        </w:rPr>
        <w:t>necessitates</w:t>
      </w:r>
      <w:r w:rsidR="0022541C" w:rsidRPr="002D37F6">
        <w:rPr>
          <w:rFonts w:ascii="Karla" w:hAnsi="Karla"/>
          <w:sz w:val="24"/>
          <w:szCs w:val="24"/>
        </w:rPr>
        <w:t xml:space="preserve"> </w:t>
      </w:r>
      <w:r w:rsidR="00995485">
        <w:rPr>
          <w:rFonts w:ascii="Karla" w:hAnsi="Karla"/>
          <w:sz w:val="24"/>
          <w:szCs w:val="24"/>
        </w:rPr>
        <w:t>regular meetings,</w:t>
      </w:r>
      <w:r w:rsidR="00995485" w:rsidRPr="002D37F6">
        <w:rPr>
          <w:rFonts w:ascii="Karla" w:hAnsi="Karla"/>
          <w:sz w:val="24"/>
          <w:szCs w:val="24"/>
        </w:rPr>
        <w:t xml:space="preserve"> </w:t>
      </w:r>
      <w:r w:rsidR="0022541C" w:rsidRPr="002D37F6">
        <w:rPr>
          <w:rFonts w:ascii="Karla" w:hAnsi="Karla"/>
          <w:sz w:val="24"/>
          <w:szCs w:val="24"/>
        </w:rPr>
        <w:t>relation</w:t>
      </w:r>
      <w:r w:rsidR="002D1E6C">
        <w:rPr>
          <w:rFonts w:ascii="Karla" w:hAnsi="Karla"/>
          <w:sz w:val="24"/>
          <w:szCs w:val="24"/>
        </w:rPr>
        <w:t xml:space="preserve">ship building and </w:t>
      </w:r>
      <w:r w:rsidR="00F176C8">
        <w:rPr>
          <w:rFonts w:ascii="Karla" w:hAnsi="Karla"/>
          <w:sz w:val="24"/>
          <w:szCs w:val="24"/>
        </w:rPr>
        <w:t xml:space="preserve">appropriate </w:t>
      </w:r>
      <w:r w:rsidR="00031A15">
        <w:rPr>
          <w:rFonts w:ascii="Karla" w:hAnsi="Karla"/>
          <w:sz w:val="24"/>
          <w:szCs w:val="24"/>
        </w:rPr>
        <w:t>assistance</w:t>
      </w:r>
      <w:r w:rsidR="00AB1150">
        <w:rPr>
          <w:rFonts w:ascii="Karla" w:hAnsi="Karla"/>
          <w:sz w:val="24"/>
          <w:szCs w:val="24"/>
        </w:rPr>
        <w:t xml:space="preserve"> for young people</w:t>
      </w:r>
      <w:r w:rsidR="00F176C8">
        <w:rPr>
          <w:rFonts w:ascii="Karla" w:hAnsi="Karla"/>
          <w:sz w:val="24"/>
          <w:szCs w:val="24"/>
        </w:rPr>
        <w:t xml:space="preserve"> in relation to transport and accessibility</w:t>
      </w:r>
      <w:r w:rsidR="00F549C4">
        <w:rPr>
          <w:rFonts w:ascii="Karla" w:hAnsi="Karla"/>
          <w:sz w:val="24"/>
          <w:szCs w:val="24"/>
        </w:rPr>
        <w:t>. A council model also requires</w:t>
      </w:r>
      <w:r w:rsidR="00F176C8">
        <w:rPr>
          <w:rFonts w:ascii="Karla" w:hAnsi="Karla"/>
          <w:sz w:val="24"/>
          <w:szCs w:val="24"/>
        </w:rPr>
        <w:t xml:space="preserve"> </w:t>
      </w:r>
      <w:r w:rsidR="00E938E9">
        <w:rPr>
          <w:rFonts w:ascii="Karla" w:hAnsi="Karla"/>
          <w:sz w:val="24"/>
          <w:szCs w:val="24"/>
        </w:rPr>
        <w:t>individual</w:t>
      </w:r>
      <w:r w:rsidR="00995485">
        <w:rPr>
          <w:rFonts w:ascii="Karla" w:hAnsi="Karla"/>
          <w:sz w:val="24"/>
          <w:szCs w:val="24"/>
        </w:rPr>
        <w:t xml:space="preserve"> support</w:t>
      </w:r>
      <w:r w:rsidR="00F176C8">
        <w:rPr>
          <w:rFonts w:ascii="Karla" w:hAnsi="Karla"/>
          <w:sz w:val="24"/>
          <w:szCs w:val="24"/>
        </w:rPr>
        <w:t xml:space="preserve"> for young people who may lack </w:t>
      </w:r>
      <w:r w:rsidR="00995485">
        <w:rPr>
          <w:rFonts w:ascii="Karla" w:hAnsi="Karla"/>
          <w:sz w:val="24"/>
          <w:szCs w:val="24"/>
        </w:rPr>
        <w:t xml:space="preserve">experience and </w:t>
      </w:r>
      <w:r w:rsidR="00F176C8">
        <w:rPr>
          <w:rFonts w:ascii="Karla" w:hAnsi="Karla"/>
          <w:sz w:val="24"/>
          <w:szCs w:val="24"/>
        </w:rPr>
        <w:t xml:space="preserve">confidence, </w:t>
      </w:r>
      <w:r w:rsidR="004A0A66">
        <w:rPr>
          <w:rFonts w:ascii="Karla" w:hAnsi="Karla"/>
          <w:sz w:val="24"/>
          <w:szCs w:val="24"/>
        </w:rPr>
        <w:t xml:space="preserve">collaboration with youth organisations who </w:t>
      </w:r>
      <w:r w:rsidR="00995485">
        <w:rPr>
          <w:rFonts w:ascii="Karla" w:hAnsi="Karla"/>
          <w:sz w:val="24"/>
          <w:szCs w:val="24"/>
        </w:rPr>
        <w:t>are</w:t>
      </w:r>
      <w:r w:rsidR="004A0A66">
        <w:rPr>
          <w:rFonts w:ascii="Karla" w:hAnsi="Karla"/>
          <w:sz w:val="24"/>
          <w:szCs w:val="24"/>
        </w:rPr>
        <w:t xml:space="preserve"> expected to send representatives </w:t>
      </w:r>
      <w:r w:rsidR="00995485">
        <w:rPr>
          <w:rFonts w:ascii="Karla" w:hAnsi="Karla"/>
          <w:sz w:val="24"/>
          <w:szCs w:val="24"/>
        </w:rPr>
        <w:t>to</w:t>
      </w:r>
      <w:r w:rsidR="004A0A66">
        <w:rPr>
          <w:rFonts w:ascii="Karla" w:hAnsi="Karla"/>
          <w:sz w:val="24"/>
          <w:szCs w:val="24"/>
        </w:rPr>
        <w:t xml:space="preserve"> this committee, </w:t>
      </w:r>
      <w:r w:rsidR="002D1E6C">
        <w:rPr>
          <w:rFonts w:ascii="Karla" w:hAnsi="Karla"/>
          <w:sz w:val="24"/>
          <w:szCs w:val="24"/>
        </w:rPr>
        <w:t>and</w:t>
      </w:r>
      <w:r w:rsidR="00F176C8">
        <w:rPr>
          <w:rFonts w:ascii="Karla" w:hAnsi="Karla"/>
          <w:sz w:val="24"/>
          <w:szCs w:val="24"/>
        </w:rPr>
        <w:t xml:space="preserve"> additional items such as camps, training sessions and group preparation prior to ministerial meetings. </w:t>
      </w:r>
    </w:p>
    <w:p w:rsidR="004A0A66" w:rsidRDefault="004A0A66" w:rsidP="002D37F6">
      <w:pPr>
        <w:spacing w:after="0" w:line="360" w:lineRule="auto"/>
        <w:rPr>
          <w:rFonts w:ascii="Karla" w:hAnsi="Karla"/>
          <w:sz w:val="24"/>
          <w:szCs w:val="24"/>
        </w:rPr>
      </w:pPr>
    </w:p>
    <w:p w:rsidR="00F176C8" w:rsidRDefault="0022541C" w:rsidP="002D37F6">
      <w:pPr>
        <w:spacing w:after="0" w:line="360" w:lineRule="auto"/>
        <w:rPr>
          <w:rFonts w:ascii="Karla" w:hAnsi="Karla"/>
          <w:sz w:val="24"/>
          <w:szCs w:val="24"/>
        </w:rPr>
      </w:pPr>
      <w:r w:rsidRPr="002D37F6">
        <w:rPr>
          <w:rFonts w:ascii="Karla" w:hAnsi="Karla"/>
          <w:sz w:val="24"/>
          <w:szCs w:val="24"/>
        </w:rPr>
        <w:t xml:space="preserve">We await details on how such work will be resourced, and whether the Victorian Government will be seeking to </w:t>
      </w:r>
      <w:r w:rsidR="00F176C8">
        <w:rPr>
          <w:rFonts w:ascii="Karla" w:hAnsi="Karla"/>
          <w:sz w:val="24"/>
          <w:szCs w:val="24"/>
        </w:rPr>
        <w:t>run</w:t>
      </w:r>
      <w:r w:rsidRPr="002D37F6">
        <w:rPr>
          <w:rFonts w:ascii="Karla" w:hAnsi="Karla"/>
          <w:sz w:val="24"/>
          <w:szCs w:val="24"/>
        </w:rPr>
        <w:t xml:space="preserve"> all these projects </w:t>
      </w:r>
      <w:r w:rsidR="00F176C8">
        <w:rPr>
          <w:rFonts w:ascii="Karla" w:hAnsi="Karla"/>
          <w:sz w:val="24"/>
          <w:szCs w:val="24"/>
        </w:rPr>
        <w:t xml:space="preserve">directly </w:t>
      </w:r>
      <w:r w:rsidRPr="002D37F6">
        <w:rPr>
          <w:rFonts w:ascii="Karla" w:hAnsi="Karla"/>
          <w:sz w:val="24"/>
          <w:szCs w:val="24"/>
        </w:rPr>
        <w:t>within the Office for Youth</w:t>
      </w:r>
      <w:r w:rsidR="00F176C8">
        <w:rPr>
          <w:rFonts w:ascii="Karla" w:hAnsi="Karla"/>
          <w:sz w:val="24"/>
          <w:szCs w:val="24"/>
        </w:rPr>
        <w:t xml:space="preserve">, or whether they </w:t>
      </w:r>
      <w:r w:rsidR="009C7352">
        <w:rPr>
          <w:rFonts w:ascii="Karla" w:hAnsi="Karla"/>
          <w:sz w:val="24"/>
          <w:szCs w:val="24"/>
        </w:rPr>
        <w:t>wish</w:t>
      </w:r>
      <w:r w:rsidR="00F176C8">
        <w:rPr>
          <w:rFonts w:ascii="Karla" w:hAnsi="Karla"/>
          <w:sz w:val="24"/>
          <w:szCs w:val="24"/>
        </w:rPr>
        <w:t xml:space="preserve"> to </w:t>
      </w:r>
      <w:r w:rsidRPr="002D37F6">
        <w:rPr>
          <w:rFonts w:ascii="Karla" w:hAnsi="Karla"/>
          <w:sz w:val="24"/>
          <w:szCs w:val="24"/>
        </w:rPr>
        <w:t xml:space="preserve">engage youth sector providers to undertake some of </w:t>
      </w:r>
      <w:r w:rsidR="00F176C8">
        <w:rPr>
          <w:rFonts w:ascii="Karla" w:hAnsi="Karla"/>
          <w:sz w:val="24"/>
          <w:szCs w:val="24"/>
        </w:rPr>
        <w:t>the planning / design or implementation.</w:t>
      </w:r>
      <w:r w:rsidRPr="002D37F6">
        <w:rPr>
          <w:rFonts w:ascii="Karla" w:hAnsi="Karla"/>
          <w:sz w:val="24"/>
          <w:szCs w:val="24"/>
        </w:rPr>
        <w:t xml:space="preserve"> </w:t>
      </w:r>
    </w:p>
    <w:p w:rsidR="00F176C8" w:rsidRDefault="00F176C8" w:rsidP="002D37F6">
      <w:pPr>
        <w:spacing w:after="0" w:line="360" w:lineRule="auto"/>
        <w:rPr>
          <w:rFonts w:ascii="Karla" w:hAnsi="Karla"/>
          <w:sz w:val="24"/>
          <w:szCs w:val="24"/>
        </w:rPr>
      </w:pPr>
    </w:p>
    <w:p w:rsidR="00EF741D" w:rsidRDefault="00EF741D" w:rsidP="002D37F6">
      <w:pPr>
        <w:spacing w:after="0" w:line="360" w:lineRule="auto"/>
        <w:rPr>
          <w:rFonts w:ascii="Karla" w:hAnsi="Karla"/>
          <w:sz w:val="24"/>
          <w:szCs w:val="24"/>
        </w:rPr>
      </w:pPr>
      <w:r>
        <w:rPr>
          <w:rFonts w:ascii="Karla" w:hAnsi="Karla"/>
          <w:sz w:val="24"/>
          <w:szCs w:val="24"/>
        </w:rPr>
        <w:t xml:space="preserve">It is also important to note that </w:t>
      </w:r>
      <w:r w:rsidR="0022541C" w:rsidRPr="002D37F6">
        <w:rPr>
          <w:rFonts w:ascii="Karla" w:hAnsi="Karla"/>
          <w:sz w:val="24"/>
          <w:szCs w:val="24"/>
        </w:rPr>
        <w:t>a number of</w:t>
      </w:r>
      <w:r w:rsidR="00541280">
        <w:rPr>
          <w:rFonts w:ascii="Karla" w:hAnsi="Karla"/>
          <w:sz w:val="24"/>
          <w:szCs w:val="24"/>
        </w:rPr>
        <w:t xml:space="preserve"> existing youth</w:t>
      </w:r>
      <w:r w:rsidR="0022541C" w:rsidRPr="002D37F6">
        <w:rPr>
          <w:rFonts w:ascii="Karla" w:hAnsi="Karla"/>
          <w:sz w:val="24"/>
          <w:szCs w:val="24"/>
        </w:rPr>
        <w:t xml:space="preserve"> organisations have developed </w:t>
      </w:r>
      <w:r w:rsidR="00541280">
        <w:rPr>
          <w:rFonts w:ascii="Karla" w:hAnsi="Karla"/>
          <w:sz w:val="24"/>
          <w:szCs w:val="24"/>
        </w:rPr>
        <w:t xml:space="preserve">their own </w:t>
      </w:r>
      <w:r w:rsidR="0022541C" w:rsidRPr="002D37F6">
        <w:rPr>
          <w:rFonts w:ascii="Karla" w:hAnsi="Karla"/>
          <w:sz w:val="24"/>
          <w:szCs w:val="24"/>
        </w:rPr>
        <w:t xml:space="preserve">longstanding and well-regarded models for youth policy events, such as the VicSRC annual </w:t>
      </w:r>
      <w:r>
        <w:rPr>
          <w:rFonts w:ascii="Karla" w:hAnsi="Karla"/>
          <w:sz w:val="24"/>
          <w:szCs w:val="24"/>
        </w:rPr>
        <w:t xml:space="preserve">student </w:t>
      </w:r>
      <w:r w:rsidR="0022541C" w:rsidRPr="002D37F6">
        <w:rPr>
          <w:rFonts w:ascii="Karla" w:hAnsi="Karla"/>
          <w:sz w:val="24"/>
          <w:szCs w:val="24"/>
        </w:rPr>
        <w:t xml:space="preserve">Congress, the YMCA Youth Parliament, the </w:t>
      </w:r>
      <w:r>
        <w:rPr>
          <w:rFonts w:ascii="Karla" w:hAnsi="Karla"/>
          <w:sz w:val="24"/>
          <w:szCs w:val="24"/>
        </w:rPr>
        <w:t>Koorie Youth Council’s annual</w:t>
      </w:r>
      <w:r w:rsidR="0022541C" w:rsidRPr="002D37F6">
        <w:rPr>
          <w:rFonts w:ascii="Karla" w:hAnsi="Karla"/>
          <w:sz w:val="24"/>
          <w:szCs w:val="24"/>
        </w:rPr>
        <w:t xml:space="preserve"> Koorie Youth Summit, </w:t>
      </w:r>
      <w:r w:rsidR="0089428B">
        <w:rPr>
          <w:rFonts w:ascii="Karla" w:hAnsi="Karla"/>
          <w:sz w:val="24"/>
          <w:szCs w:val="24"/>
        </w:rPr>
        <w:t xml:space="preserve">the events </w:t>
      </w:r>
      <w:r w:rsidR="00AB1150">
        <w:rPr>
          <w:rFonts w:ascii="Karla" w:hAnsi="Karla"/>
          <w:sz w:val="24"/>
          <w:szCs w:val="24"/>
        </w:rPr>
        <w:t>held by</w:t>
      </w:r>
      <w:r w:rsidR="0089428B">
        <w:rPr>
          <w:rFonts w:ascii="Karla" w:hAnsi="Karla"/>
          <w:sz w:val="24"/>
          <w:szCs w:val="24"/>
        </w:rPr>
        <w:t xml:space="preserve"> the Rural Youth Ambassadors Program (Country Education Project), </w:t>
      </w:r>
      <w:r w:rsidR="003F4FAF">
        <w:rPr>
          <w:rFonts w:ascii="Karla" w:hAnsi="Karla"/>
          <w:sz w:val="24"/>
          <w:szCs w:val="24"/>
        </w:rPr>
        <w:t xml:space="preserve">the Nexus Australia Youth Summit for young philanthropists and social entrepreneurs, </w:t>
      </w:r>
      <w:r>
        <w:rPr>
          <w:rFonts w:ascii="Karla" w:hAnsi="Karla"/>
          <w:sz w:val="24"/>
          <w:szCs w:val="24"/>
        </w:rPr>
        <w:t xml:space="preserve">and </w:t>
      </w:r>
      <w:r w:rsidR="003F4FAF">
        <w:rPr>
          <w:rFonts w:ascii="Karla" w:hAnsi="Karla"/>
          <w:sz w:val="24"/>
          <w:szCs w:val="24"/>
        </w:rPr>
        <w:t xml:space="preserve">the </w:t>
      </w:r>
      <w:r>
        <w:rPr>
          <w:rFonts w:ascii="Karla" w:hAnsi="Karla"/>
          <w:sz w:val="24"/>
          <w:szCs w:val="24"/>
        </w:rPr>
        <w:t>Foundation for Young Australians’</w:t>
      </w:r>
      <w:r w:rsidR="003F4FAF">
        <w:rPr>
          <w:rFonts w:ascii="Karla" w:hAnsi="Karla"/>
          <w:sz w:val="24"/>
          <w:szCs w:val="24"/>
        </w:rPr>
        <w:t xml:space="preserve"> Unleashed Festival for young people leading social change, </w:t>
      </w:r>
      <w:r>
        <w:rPr>
          <w:rFonts w:ascii="Karla" w:hAnsi="Karla"/>
          <w:sz w:val="24"/>
          <w:szCs w:val="24"/>
        </w:rPr>
        <w:t>as well as</w:t>
      </w:r>
      <w:r w:rsidR="0022541C" w:rsidRPr="002D37F6">
        <w:rPr>
          <w:rFonts w:ascii="Karla" w:hAnsi="Karla"/>
          <w:sz w:val="24"/>
          <w:szCs w:val="24"/>
        </w:rPr>
        <w:t xml:space="preserve"> the Victorian Schools’ Parliamentary Conventions.</w:t>
      </w:r>
      <w:r w:rsidR="0050049F" w:rsidRPr="002D37F6">
        <w:rPr>
          <w:rFonts w:ascii="Karla" w:hAnsi="Karla"/>
          <w:sz w:val="24"/>
          <w:szCs w:val="24"/>
        </w:rPr>
        <w:t xml:space="preserve"> </w:t>
      </w:r>
    </w:p>
    <w:p w:rsidR="00EF741D" w:rsidRDefault="00EF741D" w:rsidP="002D37F6">
      <w:pPr>
        <w:spacing w:after="0" w:line="360" w:lineRule="auto"/>
        <w:rPr>
          <w:rFonts w:ascii="Karla" w:hAnsi="Karla"/>
          <w:sz w:val="24"/>
          <w:szCs w:val="24"/>
        </w:rPr>
      </w:pPr>
    </w:p>
    <w:p w:rsidR="00DA74FA" w:rsidRDefault="00EF741D" w:rsidP="002D37F6">
      <w:pPr>
        <w:spacing w:after="0" w:line="360" w:lineRule="auto"/>
        <w:rPr>
          <w:rFonts w:ascii="Karla" w:hAnsi="Karla"/>
          <w:sz w:val="24"/>
          <w:szCs w:val="24"/>
        </w:rPr>
      </w:pPr>
      <w:r>
        <w:rPr>
          <w:rFonts w:ascii="Karla" w:hAnsi="Karla"/>
          <w:sz w:val="24"/>
          <w:szCs w:val="24"/>
        </w:rPr>
        <w:t xml:space="preserve">It will be important for </w:t>
      </w:r>
      <w:r w:rsidR="0050049F" w:rsidRPr="002D37F6">
        <w:rPr>
          <w:rFonts w:ascii="Karla" w:hAnsi="Karla"/>
          <w:sz w:val="24"/>
          <w:szCs w:val="24"/>
        </w:rPr>
        <w:t xml:space="preserve">the Victorian Government to </w:t>
      </w:r>
      <w:r w:rsidR="00203932" w:rsidRPr="002D37F6">
        <w:rPr>
          <w:rFonts w:ascii="Karla" w:hAnsi="Karla"/>
          <w:sz w:val="24"/>
          <w:szCs w:val="24"/>
        </w:rPr>
        <w:t xml:space="preserve">work with the providers of these events to ensure that government is being guided by </w:t>
      </w:r>
      <w:r>
        <w:rPr>
          <w:rFonts w:ascii="Karla" w:hAnsi="Karla"/>
          <w:sz w:val="24"/>
          <w:szCs w:val="24"/>
        </w:rPr>
        <w:t>the</w:t>
      </w:r>
      <w:r w:rsidR="00203932" w:rsidRPr="002D37F6">
        <w:rPr>
          <w:rFonts w:ascii="Karla" w:hAnsi="Karla"/>
          <w:sz w:val="24"/>
          <w:szCs w:val="24"/>
        </w:rPr>
        <w:t xml:space="preserve"> expertise </w:t>
      </w:r>
      <w:r>
        <w:rPr>
          <w:rFonts w:ascii="Karla" w:hAnsi="Karla"/>
          <w:sz w:val="24"/>
          <w:szCs w:val="24"/>
        </w:rPr>
        <w:t xml:space="preserve">of these youth organisations, while also </w:t>
      </w:r>
      <w:r w:rsidR="00203932" w:rsidRPr="002D37F6">
        <w:rPr>
          <w:rFonts w:ascii="Karla" w:hAnsi="Karla"/>
          <w:sz w:val="24"/>
          <w:szCs w:val="24"/>
        </w:rPr>
        <w:t>appropriately recognising and respecting the</w:t>
      </w:r>
      <w:r>
        <w:rPr>
          <w:rFonts w:ascii="Karla" w:hAnsi="Karla"/>
          <w:sz w:val="24"/>
          <w:szCs w:val="24"/>
        </w:rPr>
        <w:t>se organisations’</w:t>
      </w:r>
      <w:r w:rsidR="00203932" w:rsidRPr="002D37F6">
        <w:rPr>
          <w:rFonts w:ascii="Karla" w:hAnsi="Karla"/>
          <w:sz w:val="24"/>
          <w:szCs w:val="24"/>
        </w:rPr>
        <w:t xml:space="preserve"> independent achievements and intellectual property</w:t>
      </w:r>
      <w:r>
        <w:rPr>
          <w:rFonts w:ascii="Karla" w:hAnsi="Karla"/>
          <w:sz w:val="24"/>
          <w:szCs w:val="24"/>
        </w:rPr>
        <w:t xml:space="preserve">. </w:t>
      </w:r>
      <w:r w:rsidR="00DA74FA">
        <w:rPr>
          <w:rFonts w:ascii="Karla" w:hAnsi="Karla"/>
          <w:sz w:val="24"/>
          <w:szCs w:val="24"/>
        </w:rPr>
        <w:t xml:space="preserve">One possible approach might be for the Victorian Government to formally engage and resource </w:t>
      </w:r>
      <w:r w:rsidR="00995485">
        <w:rPr>
          <w:rFonts w:ascii="Karla" w:hAnsi="Karla"/>
          <w:sz w:val="24"/>
          <w:szCs w:val="24"/>
        </w:rPr>
        <w:t>relevant</w:t>
      </w:r>
      <w:r w:rsidR="00DA74FA">
        <w:rPr>
          <w:rFonts w:ascii="Karla" w:hAnsi="Karla"/>
          <w:sz w:val="24"/>
          <w:szCs w:val="24"/>
        </w:rPr>
        <w:t xml:space="preserve"> youth organisations to work with government to develop </w:t>
      </w:r>
      <w:r w:rsidR="00995485">
        <w:rPr>
          <w:rFonts w:ascii="Karla" w:hAnsi="Karla"/>
          <w:sz w:val="24"/>
          <w:szCs w:val="24"/>
        </w:rPr>
        <w:t>a</w:t>
      </w:r>
      <w:r w:rsidR="00DA74FA" w:rsidRPr="002D37F6">
        <w:rPr>
          <w:rFonts w:ascii="Karla" w:hAnsi="Karla"/>
          <w:sz w:val="24"/>
          <w:szCs w:val="24"/>
        </w:rPr>
        <w:t xml:space="preserve"> targeted, distinctive and appealing model for </w:t>
      </w:r>
      <w:r w:rsidR="00DA74FA">
        <w:rPr>
          <w:rFonts w:ascii="Karla" w:hAnsi="Karla"/>
          <w:sz w:val="24"/>
          <w:szCs w:val="24"/>
        </w:rPr>
        <w:t>mechanisms</w:t>
      </w:r>
      <w:r w:rsidR="00DA74FA" w:rsidRPr="002D37F6">
        <w:rPr>
          <w:rFonts w:ascii="Karla" w:hAnsi="Karla"/>
          <w:sz w:val="24"/>
          <w:szCs w:val="24"/>
        </w:rPr>
        <w:t xml:space="preserve"> like the Youth Summit. </w:t>
      </w:r>
    </w:p>
    <w:p w:rsidR="00995485" w:rsidRDefault="00995485" w:rsidP="002D37F6">
      <w:pPr>
        <w:spacing w:after="0" w:line="360" w:lineRule="auto"/>
        <w:rPr>
          <w:rFonts w:ascii="Karla" w:hAnsi="Karla"/>
          <w:sz w:val="24"/>
          <w:szCs w:val="24"/>
        </w:rPr>
      </w:pPr>
    </w:p>
    <w:p w:rsidR="00EF741D" w:rsidRPr="00E938E9" w:rsidRDefault="00EF741D" w:rsidP="00E938E9">
      <w:pPr>
        <w:spacing w:after="0" w:line="360" w:lineRule="auto"/>
        <w:rPr>
          <w:rFonts w:ascii="Karla" w:hAnsi="Karla"/>
          <w:sz w:val="24"/>
          <w:szCs w:val="24"/>
        </w:rPr>
      </w:pPr>
      <w:r>
        <w:rPr>
          <w:rFonts w:ascii="Karla" w:hAnsi="Karla"/>
          <w:sz w:val="24"/>
          <w:szCs w:val="24"/>
        </w:rPr>
        <w:t xml:space="preserve">Part of this work should involve identifying ‘gaps’ in existing large-scale events for young people, which a new Victorian Youth Summit might address, </w:t>
      </w:r>
      <w:r w:rsidR="00203932" w:rsidRPr="002D37F6">
        <w:rPr>
          <w:rFonts w:ascii="Karla" w:hAnsi="Karla"/>
          <w:sz w:val="24"/>
          <w:szCs w:val="24"/>
        </w:rPr>
        <w:t xml:space="preserve">rather than </w:t>
      </w:r>
      <w:r w:rsidR="00203932" w:rsidRPr="002D37F6">
        <w:rPr>
          <w:rFonts w:ascii="Karla" w:hAnsi="Karla"/>
          <w:sz w:val="24"/>
          <w:szCs w:val="24"/>
        </w:rPr>
        <w:lastRenderedPageBreak/>
        <w:t xml:space="preserve">replicating or encroaching on existing work. </w:t>
      </w:r>
      <w:r>
        <w:rPr>
          <w:rFonts w:ascii="Karla" w:hAnsi="Karla"/>
          <w:sz w:val="24"/>
          <w:szCs w:val="24"/>
        </w:rPr>
        <w:t xml:space="preserve">The Youth Policy seems to suggest that one role for the Summit might be to bring together representatives from different existing youth bodies and networks, to facilitate more cooperative work between them. This might well be a welcome approach, but further consultation with the relevant youth </w:t>
      </w:r>
      <w:r w:rsidRPr="00E938E9">
        <w:rPr>
          <w:rFonts w:ascii="Karla" w:hAnsi="Karla"/>
          <w:sz w:val="24"/>
          <w:szCs w:val="24"/>
        </w:rPr>
        <w:t xml:space="preserve">organisations </w:t>
      </w:r>
      <w:r w:rsidR="00DA74FA" w:rsidRPr="00E938E9">
        <w:rPr>
          <w:rFonts w:ascii="Karla" w:hAnsi="Karla"/>
          <w:sz w:val="24"/>
          <w:szCs w:val="24"/>
        </w:rPr>
        <w:t xml:space="preserve">and young people </w:t>
      </w:r>
      <w:r w:rsidR="00AB1150">
        <w:rPr>
          <w:rFonts w:ascii="Karla" w:hAnsi="Karla"/>
          <w:sz w:val="24"/>
          <w:szCs w:val="24"/>
        </w:rPr>
        <w:t>is</w:t>
      </w:r>
      <w:r w:rsidRPr="00E938E9">
        <w:rPr>
          <w:rFonts w:ascii="Karla" w:hAnsi="Karla"/>
          <w:sz w:val="24"/>
          <w:szCs w:val="24"/>
        </w:rPr>
        <w:t xml:space="preserve"> needed to confirm this.</w:t>
      </w:r>
    </w:p>
    <w:p w:rsidR="00995485" w:rsidRPr="00E938E9" w:rsidRDefault="00995485" w:rsidP="00E938E9">
      <w:pPr>
        <w:spacing w:after="0" w:line="360" w:lineRule="auto"/>
        <w:rPr>
          <w:rFonts w:ascii="Karla" w:hAnsi="Karla"/>
          <w:sz w:val="24"/>
          <w:szCs w:val="24"/>
        </w:rPr>
      </w:pPr>
    </w:p>
    <w:p w:rsidR="00C928DD" w:rsidRPr="00E938E9" w:rsidRDefault="00995485" w:rsidP="00E938E9">
      <w:pPr>
        <w:spacing w:after="0" w:line="360" w:lineRule="auto"/>
        <w:rPr>
          <w:rFonts w:ascii="Karla" w:hAnsi="Karla"/>
          <w:sz w:val="24"/>
          <w:szCs w:val="24"/>
        </w:rPr>
      </w:pPr>
      <w:r w:rsidRPr="00E938E9">
        <w:rPr>
          <w:rFonts w:ascii="Karla" w:hAnsi="Karla"/>
          <w:sz w:val="24"/>
          <w:szCs w:val="24"/>
        </w:rPr>
        <w:t>YACVic would be happy to support such a process.</w:t>
      </w:r>
    </w:p>
    <w:p w:rsidR="008A7849" w:rsidRPr="00E938E9" w:rsidRDefault="008A7849" w:rsidP="00E938E9">
      <w:pPr>
        <w:spacing w:after="0" w:line="360" w:lineRule="auto"/>
        <w:rPr>
          <w:rFonts w:ascii="Karla" w:hAnsi="Karla"/>
          <w:sz w:val="24"/>
          <w:szCs w:val="24"/>
        </w:rPr>
      </w:pPr>
    </w:p>
    <w:p w:rsidR="00E71557" w:rsidRPr="00D3756D" w:rsidRDefault="00E71557" w:rsidP="00D3756D">
      <w:pPr>
        <w:spacing w:after="0" w:line="360" w:lineRule="auto"/>
        <w:rPr>
          <w:rFonts w:ascii="Karla" w:hAnsi="Karla"/>
          <w:sz w:val="24"/>
          <w:szCs w:val="24"/>
        </w:rPr>
      </w:pPr>
      <w:r w:rsidRPr="00D3756D">
        <w:rPr>
          <w:rFonts w:ascii="Karla" w:hAnsi="Karla"/>
          <w:b/>
          <w:sz w:val="24"/>
          <w:szCs w:val="24"/>
        </w:rPr>
        <w:t>A cross-government approach</w:t>
      </w:r>
    </w:p>
    <w:p w:rsidR="00FD1430" w:rsidRPr="00E938E9" w:rsidRDefault="00FD1430" w:rsidP="00E938E9">
      <w:pPr>
        <w:spacing w:after="0" w:line="360" w:lineRule="auto"/>
        <w:rPr>
          <w:rFonts w:ascii="Karla" w:hAnsi="Karla"/>
          <w:sz w:val="24"/>
          <w:szCs w:val="24"/>
        </w:rPr>
      </w:pPr>
    </w:p>
    <w:p w:rsidR="00E71557" w:rsidRPr="00E938E9" w:rsidRDefault="00F549C4" w:rsidP="00E938E9">
      <w:pPr>
        <w:spacing w:after="0" w:line="360" w:lineRule="auto"/>
        <w:rPr>
          <w:rFonts w:ascii="Karla" w:hAnsi="Karla"/>
          <w:sz w:val="24"/>
          <w:szCs w:val="24"/>
        </w:rPr>
      </w:pPr>
      <w:r>
        <w:rPr>
          <w:rFonts w:ascii="Karla" w:hAnsi="Karla"/>
          <w:sz w:val="24"/>
          <w:szCs w:val="24"/>
        </w:rPr>
        <w:t>Another</w:t>
      </w:r>
      <w:r w:rsidR="00F40F61" w:rsidRPr="00E938E9">
        <w:rPr>
          <w:rFonts w:ascii="Karla" w:hAnsi="Karla"/>
          <w:sz w:val="24"/>
          <w:szCs w:val="24"/>
        </w:rPr>
        <w:t xml:space="preserve"> welcome aspect of the Youth Policy is its commitment to a cross-government approach, feeding young people’s ideas into policy development across a range of areas. To this end, the policy </w:t>
      </w:r>
      <w:r w:rsidR="00E938E9">
        <w:rPr>
          <w:rFonts w:ascii="Karla" w:hAnsi="Karla"/>
          <w:sz w:val="24"/>
          <w:szCs w:val="24"/>
        </w:rPr>
        <w:t>states</w:t>
      </w:r>
      <w:r w:rsidR="00F40F61" w:rsidRPr="00E938E9">
        <w:rPr>
          <w:rFonts w:ascii="Karla" w:hAnsi="Karla"/>
          <w:sz w:val="24"/>
          <w:szCs w:val="24"/>
        </w:rPr>
        <w:t xml:space="preserve"> that different cabinet ministers will attend relevant meetings with the Youth Congress, </w:t>
      </w:r>
      <w:r w:rsidR="00883EC4" w:rsidRPr="00E938E9">
        <w:rPr>
          <w:rFonts w:ascii="Karla" w:hAnsi="Karla"/>
          <w:sz w:val="24"/>
          <w:szCs w:val="24"/>
        </w:rPr>
        <w:t xml:space="preserve">that a new Youth Interdepartmental Committee will be </w:t>
      </w:r>
      <w:r w:rsidR="00707351">
        <w:rPr>
          <w:rFonts w:ascii="Karla" w:hAnsi="Karla"/>
          <w:sz w:val="24"/>
          <w:szCs w:val="24"/>
        </w:rPr>
        <w:t>e</w:t>
      </w:r>
      <w:r w:rsidR="00883EC4" w:rsidRPr="00E938E9">
        <w:rPr>
          <w:rFonts w:ascii="Karla" w:hAnsi="Karla"/>
          <w:sz w:val="24"/>
          <w:szCs w:val="24"/>
        </w:rPr>
        <w:t xml:space="preserve">stablished to oversee the implementation of the Youth Policy and ensure a coordinated approach, </w:t>
      </w:r>
      <w:r w:rsidR="00F40F61" w:rsidRPr="00E938E9">
        <w:rPr>
          <w:rFonts w:ascii="Karla" w:hAnsi="Karla"/>
          <w:sz w:val="24"/>
          <w:szCs w:val="24"/>
        </w:rPr>
        <w:t xml:space="preserve">and that ‘cross-government partnerships’ will be developed to support the engagement of young people from diverse backgrounds. </w:t>
      </w:r>
      <w:r w:rsidR="00E938E9">
        <w:rPr>
          <w:rFonts w:ascii="Karla" w:hAnsi="Karla"/>
          <w:sz w:val="24"/>
          <w:szCs w:val="24"/>
        </w:rPr>
        <w:t>These undertakings are very positive</w:t>
      </w:r>
      <w:r w:rsidR="00F40F61" w:rsidRPr="00E938E9">
        <w:rPr>
          <w:rFonts w:ascii="Karla" w:hAnsi="Karla"/>
          <w:sz w:val="24"/>
          <w:szCs w:val="24"/>
        </w:rPr>
        <w:t xml:space="preserve">. </w:t>
      </w:r>
    </w:p>
    <w:p w:rsidR="00E71557" w:rsidRPr="00E938E9" w:rsidRDefault="00E71557" w:rsidP="00E938E9">
      <w:pPr>
        <w:spacing w:after="0" w:line="360" w:lineRule="auto"/>
        <w:rPr>
          <w:rFonts w:ascii="Karla" w:hAnsi="Karla"/>
          <w:sz w:val="24"/>
          <w:szCs w:val="24"/>
        </w:rPr>
      </w:pPr>
    </w:p>
    <w:p w:rsidR="00F549C4" w:rsidRDefault="007411FF" w:rsidP="00E938E9">
      <w:pPr>
        <w:spacing w:after="0" w:line="360" w:lineRule="auto"/>
        <w:rPr>
          <w:rFonts w:ascii="Karla" w:hAnsi="Karla"/>
          <w:sz w:val="24"/>
          <w:szCs w:val="24"/>
        </w:rPr>
      </w:pPr>
      <w:r w:rsidRPr="00E938E9">
        <w:rPr>
          <w:rFonts w:ascii="Karla" w:hAnsi="Karla"/>
          <w:sz w:val="24"/>
          <w:szCs w:val="24"/>
        </w:rPr>
        <w:t xml:space="preserve">However, historically there have been significant challenges in engaging different areas of government with young people and the youth sector. To achieve meaningful cultural change, it is important that the Youth Engagement Charter is </w:t>
      </w:r>
      <w:r w:rsidR="006A160C">
        <w:rPr>
          <w:rFonts w:ascii="Karla" w:hAnsi="Karla"/>
          <w:sz w:val="24"/>
          <w:szCs w:val="24"/>
        </w:rPr>
        <w:t>adopted, supported and promoted</w:t>
      </w:r>
      <w:r w:rsidRPr="00E938E9">
        <w:rPr>
          <w:rFonts w:ascii="Karla" w:hAnsi="Karla"/>
          <w:sz w:val="24"/>
          <w:szCs w:val="24"/>
        </w:rPr>
        <w:t xml:space="preserve"> across government</w:t>
      </w:r>
      <w:r w:rsidR="00E64093">
        <w:rPr>
          <w:rFonts w:ascii="Karla" w:hAnsi="Karla"/>
          <w:sz w:val="24"/>
          <w:szCs w:val="24"/>
        </w:rPr>
        <w:t xml:space="preserve">. </w:t>
      </w:r>
      <w:r w:rsidR="006A160C">
        <w:rPr>
          <w:rFonts w:ascii="Karla" w:hAnsi="Karla"/>
          <w:sz w:val="24"/>
          <w:szCs w:val="24"/>
        </w:rPr>
        <w:t>As</w:t>
      </w:r>
      <w:r w:rsidR="00E64093">
        <w:rPr>
          <w:rFonts w:ascii="Karla" w:hAnsi="Karla"/>
          <w:sz w:val="24"/>
          <w:szCs w:val="24"/>
        </w:rPr>
        <w:t xml:space="preserve"> the Youth Policy</w:t>
      </w:r>
      <w:r w:rsidR="006A160C">
        <w:rPr>
          <w:rFonts w:ascii="Karla" w:hAnsi="Karla"/>
          <w:sz w:val="24"/>
          <w:szCs w:val="24"/>
        </w:rPr>
        <w:t xml:space="preserve"> has nominated its policy </w:t>
      </w:r>
      <w:r w:rsidR="000C0489">
        <w:rPr>
          <w:rFonts w:ascii="Karla" w:hAnsi="Karla"/>
          <w:sz w:val="24"/>
          <w:szCs w:val="24"/>
        </w:rPr>
        <w:t>priority</w:t>
      </w:r>
      <w:r w:rsidR="006A160C">
        <w:rPr>
          <w:rFonts w:ascii="Karla" w:hAnsi="Karla"/>
          <w:sz w:val="24"/>
          <w:szCs w:val="24"/>
        </w:rPr>
        <w:t xml:space="preserve"> areas as </w:t>
      </w:r>
      <w:r w:rsidR="00E64093">
        <w:rPr>
          <w:rFonts w:ascii="Karla" w:hAnsi="Karla"/>
          <w:sz w:val="24"/>
          <w:szCs w:val="24"/>
        </w:rPr>
        <w:t>education, employment and mental health (</w:t>
      </w:r>
      <w:r w:rsidR="006A160C">
        <w:rPr>
          <w:rFonts w:ascii="Karla" w:hAnsi="Karla"/>
          <w:sz w:val="24"/>
          <w:szCs w:val="24"/>
        </w:rPr>
        <w:t>with</w:t>
      </w:r>
      <w:r w:rsidR="00E64093">
        <w:rPr>
          <w:rFonts w:ascii="Karla" w:hAnsi="Karla"/>
          <w:sz w:val="24"/>
          <w:szCs w:val="24"/>
        </w:rPr>
        <w:t xml:space="preserve"> additional </w:t>
      </w:r>
      <w:r w:rsidR="000C0489">
        <w:rPr>
          <w:rFonts w:ascii="Karla" w:hAnsi="Karla"/>
          <w:sz w:val="24"/>
          <w:szCs w:val="24"/>
        </w:rPr>
        <w:t>focus</w:t>
      </w:r>
      <w:r w:rsidR="00E64093">
        <w:rPr>
          <w:rFonts w:ascii="Karla" w:hAnsi="Karla"/>
          <w:sz w:val="24"/>
          <w:szCs w:val="24"/>
        </w:rPr>
        <w:t xml:space="preserve"> areas </w:t>
      </w:r>
      <w:r w:rsidR="006A160C">
        <w:rPr>
          <w:rFonts w:ascii="Karla" w:hAnsi="Karla"/>
          <w:sz w:val="24"/>
          <w:szCs w:val="24"/>
        </w:rPr>
        <w:t>including</w:t>
      </w:r>
      <w:r w:rsidR="00E64093">
        <w:rPr>
          <w:rFonts w:ascii="Karla" w:hAnsi="Karla"/>
          <w:sz w:val="24"/>
          <w:szCs w:val="24"/>
        </w:rPr>
        <w:t xml:space="preserve"> family violence, housing, transport, rural and regional development, local government, and </w:t>
      </w:r>
      <w:r w:rsidR="00F549C4">
        <w:rPr>
          <w:rFonts w:ascii="Karla" w:hAnsi="Karla"/>
          <w:sz w:val="24"/>
          <w:szCs w:val="24"/>
        </w:rPr>
        <w:t>support</w:t>
      </w:r>
      <w:r w:rsidR="00E64093">
        <w:rPr>
          <w:rFonts w:ascii="Karla" w:hAnsi="Karla"/>
          <w:sz w:val="24"/>
          <w:szCs w:val="24"/>
        </w:rPr>
        <w:t xml:space="preserve"> for young people from a diversity of cultures, genders and sexualitie</w:t>
      </w:r>
      <w:r w:rsidR="006A160C">
        <w:rPr>
          <w:rFonts w:ascii="Karla" w:hAnsi="Karla"/>
          <w:sz w:val="24"/>
          <w:szCs w:val="24"/>
        </w:rPr>
        <w:t>s</w:t>
      </w:r>
      <w:r w:rsidR="00E64093">
        <w:rPr>
          <w:rFonts w:ascii="Karla" w:hAnsi="Karla"/>
          <w:sz w:val="24"/>
          <w:szCs w:val="24"/>
        </w:rPr>
        <w:t>), it is</w:t>
      </w:r>
      <w:r w:rsidR="006A160C">
        <w:rPr>
          <w:rFonts w:ascii="Karla" w:hAnsi="Karla"/>
          <w:sz w:val="24"/>
          <w:szCs w:val="24"/>
        </w:rPr>
        <w:t xml:space="preserve"> especially important that the Youth Charter is adopted across the relevant areas of </w:t>
      </w:r>
      <w:r w:rsidR="00E64093">
        <w:rPr>
          <w:rFonts w:ascii="Karla" w:hAnsi="Karla"/>
          <w:sz w:val="24"/>
          <w:szCs w:val="24"/>
        </w:rPr>
        <w:t>the Department of Health and Human Services, Department of Education and Training, Department of Economic Development, Jobs, Transport and Resources, and Department of Premier and Cabinet</w:t>
      </w:r>
      <w:r w:rsidRPr="00E938E9">
        <w:rPr>
          <w:rFonts w:ascii="Karla" w:hAnsi="Karla"/>
          <w:sz w:val="24"/>
          <w:szCs w:val="24"/>
        </w:rPr>
        <w:t xml:space="preserve">. </w:t>
      </w:r>
    </w:p>
    <w:p w:rsidR="00F549C4" w:rsidRDefault="00F549C4" w:rsidP="00E938E9">
      <w:pPr>
        <w:spacing w:after="0" w:line="360" w:lineRule="auto"/>
        <w:rPr>
          <w:rFonts w:ascii="Karla" w:hAnsi="Karla"/>
          <w:sz w:val="24"/>
          <w:szCs w:val="24"/>
        </w:rPr>
      </w:pPr>
    </w:p>
    <w:p w:rsidR="003A55D3" w:rsidRDefault="003A55D3" w:rsidP="00E938E9">
      <w:pPr>
        <w:spacing w:after="0" w:line="360" w:lineRule="auto"/>
        <w:rPr>
          <w:rFonts w:ascii="Karla" w:hAnsi="Karla"/>
          <w:sz w:val="24"/>
          <w:szCs w:val="24"/>
        </w:rPr>
      </w:pPr>
      <w:r>
        <w:rPr>
          <w:rFonts w:ascii="Karla" w:hAnsi="Karla"/>
          <w:sz w:val="24"/>
          <w:szCs w:val="24"/>
        </w:rPr>
        <w:t xml:space="preserve">We suggest that </w:t>
      </w:r>
      <w:r w:rsidR="00DD39F5">
        <w:rPr>
          <w:rFonts w:ascii="Karla" w:hAnsi="Karla"/>
          <w:sz w:val="24"/>
          <w:szCs w:val="24"/>
        </w:rPr>
        <w:t xml:space="preserve">this progress might be facilitated by different government departments engaging in the following: </w:t>
      </w:r>
    </w:p>
    <w:p w:rsidR="003A55D3" w:rsidRPr="00483B46" w:rsidRDefault="003A55D3" w:rsidP="00E938E9">
      <w:pPr>
        <w:spacing w:after="0" w:line="360" w:lineRule="auto"/>
        <w:rPr>
          <w:rFonts w:ascii="Karla" w:hAnsi="Karla"/>
          <w:sz w:val="16"/>
          <w:szCs w:val="24"/>
        </w:rPr>
      </w:pPr>
    </w:p>
    <w:p w:rsidR="00483B46" w:rsidRPr="00483B46" w:rsidRDefault="00483B46" w:rsidP="00483B46">
      <w:pPr>
        <w:pStyle w:val="ListParagraph"/>
        <w:numPr>
          <w:ilvl w:val="0"/>
          <w:numId w:val="7"/>
        </w:numPr>
        <w:spacing w:after="0" w:line="360" w:lineRule="auto"/>
        <w:rPr>
          <w:rFonts w:ascii="Karla" w:hAnsi="Karla"/>
          <w:sz w:val="24"/>
          <w:szCs w:val="24"/>
        </w:rPr>
      </w:pPr>
      <w:r w:rsidRPr="00483B46">
        <w:rPr>
          <w:rFonts w:ascii="Karla" w:hAnsi="Karla"/>
          <w:sz w:val="24"/>
          <w:szCs w:val="24"/>
        </w:rPr>
        <w:lastRenderedPageBreak/>
        <w:t>A public ‘sign-</w:t>
      </w:r>
      <w:r w:rsidR="00707351">
        <w:rPr>
          <w:rFonts w:ascii="Karla" w:hAnsi="Karla"/>
          <w:sz w:val="24"/>
          <w:szCs w:val="24"/>
        </w:rPr>
        <w:t>on’</w:t>
      </w:r>
      <w:r w:rsidRPr="00483B46">
        <w:rPr>
          <w:rFonts w:ascii="Karla" w:hAnsi="Karla"/>
          <w:sz w:val="24"/>
          <w:szCs w:val="24"/>
        </w:rPr>
        <w:t xml:space="preserve"> to the </w:t>
      </w:r>
      <w:r w:rsidR="00DD39F5">
        <w:rPr>
          <w:rFonts w:ascii="Karla" w:hAnsi="Karla"/>
          <w:sz w:val="24"/>
          <w:szCs w:val="24"/>
        </w:rPr>
        <w:t xml:space="preserve">Youth Engagement </w:t>
      </w:r>
      <w:r w:rsidRPr="00483B46">
        <w:rPr>
          <w:rFonts w:ascii="Karla" w:hAnsi="Karla"/>
          <w:sz w:val="24"/>
          <w:szCs w:val="24"/>
        </w:rPr>
        <w:t xml:space="preserve">Charter. </w:t>
      </w:r>
    </w:p>
    <w:p w:rsidR="00483B46" w:rsidRPr="00483B46" w:rsidRDefault="00483B46" w:rsidP="00483B46">
      <w:pPr>
        <w:spacing w:after="0" w:line="360" w:lineRule="auto"/>
        <w:rPr>
          <w:rFonts w:ascii="Karla" w:hAnsi="Karla"/>
          <w:sz w:val="16"/>
          <w:szCs w:val="24"/>
        </w:rPr>
      </w:pPr>
    </w:p>
    <w:p w:rsidR="003836B1" w:rsidRDefault="003836B1" w:rsidP="00483B46">
      <w:pPr>
        <w:pStyle w:val="ListParagraph"/>
        <w:numPr>
          <w:ilvl w:val="0"/>
          <w:numId w:val="7"/>
        </w:numPr>
        <w:spacing w:after="0" w:line="360" w:lineRule="auto"/>
        <w:rPr>
          <w:rFonts w:ascii="Karla" w:hAnsi="Karla"/>
          <w:sz w:val="24"/>
          <w:szCs w:val="24"/>
        </w:rPr>
      </w:pPr>
      <w:r>
        <w:rPr>
          <w:rFonts w:ascii="Karla" w:hAnsi="Karla"/>
          <w:sz w:val="24"/>
          <w:szCs w:val="24"/>
        </w:rPr>
        <w:t xml:space="preserve">Incorporation of the principles and youth engagement mechanisms of the Youth Policy into major areas of policy reform as listed in the Youth Policy, including Education State planning, employment stimulation, the 10 Year Mental Health Plan, Roadmap for Reform, </w:t>
      </w:r>
      <w:r w:rsidR="00AE6E5D">
        <w:rPr>
          <w:rFonts w:ascii="Karla" w:hAnsi="Karla"/>
          <w:sz w:val="24"/>
          <w:szCs w:val="24"/>
        </w:rPr>
        <w:t xml:space="preserve">and the response to the Royal Commission into Family Violence. </w:t>
      </w:r>
      <w:r w:rsidR="000C0489">
        <w:rPr>
          <w:rFonts w:ascii="Karla" w:hAnsi="Karla"/>
          <w:sz w:val="24"/>
          <w:szCs w:val="24"/>
        </w:rPr>
        <w:t xml:space="preserve">These areas of policy reform should be represented on the Youth Interdepartmental Committee. </w:t>
      </w:r>
    </w:p>
    <w:p w:rsidR="003836B1" w:rsidRPr="0070401B" w:rsidRDefault="003836B1" w:rsidP="0070401B">
      <w:pPr>
        <w:pStyle w:val="ListParagraph"/>
        <w:rPr>
          <w:rFonts w:ascii="Karla" w:hAnsi="Karla"/>
          <w:sz w:val="24"/>
          <w:szCs w:val="24"/>
        </w:rPr>
      </w:pPr>
    </w:p>
    <w:p w:rsidR="00483B46" w:rsidRPr="00483B46" w:rsidRDefault="00707351" w:rsidP="00483B46">
      <w:pPr>
        <w:pStyle w:val="ListParagraph"/>
        <w:numPr>
          <w:ilvl w:val="0"/>
          <w:numId w:val="7"/>
        </w:numPr>
        <w:spacing w:after="0" w:line="360" w:lineRule="auto"/>
        <w:rPr>
          <w:rFonts w:ascii="Karla" w:hAnsi="Karla"/>
          <w:sz w:val="24"/>
          <w:szCs w:val="24"/>
        </w:rPr>
      </w:pPr>
      <w:r>
        <w:rPr>
          <w:rFonts w:ascii="Karla" w:hAnsi="Karla"/>
          <w:sz w:val="24"/>
          <w:szCs w:val="24"/>
        </w:rPr>
        <w:t>Departmental r</w:t>
      </w:r>
      <w:r w:rsidR="00483B46" w:rsidRPr="00483B46">
        <w:rPr>
          <w:rFonts w:ascii="Karla" w:hAnsi="Karla"/>
          <w:sz w:val="24"/>
          <w:szCs w:val="24"/>
        </w:rPr>
        <w:t>eporting requirements in relation to the Youth Engagement Charter.</w:t>
      </w:r>
    </w:p>
    <w:p w:rsidR="00483B46" w:rsidRPr="00483B46" w:rsidRDefault="00483B46" w:rsidP="00483B46">
      <w:pPr>
        <w:spacing w:after="0" w:line="360" w:lineRule="auto"/>
        <w:rPr>
          <w:rFonts w:ascii="Karla" w:hAnsi="Karla"/>
          <w:sz w:val="16"/>
          <w:szCs w:val="24"/>
        </w:rPr>
      </w:pPr>
    </w:p>
    <w:p w:rsidR="00483B46" w:rsidRPr="00483B46" w:rsidRDefault="00483B46" w:rsidP="00483B46">
      <w:pPr>
        <w:pStyle w:val="ListParagraph"/>
        <w:numPr>
          <w:ilvl w:val="0"/>
          <w:numId w:val="7"/>
        </w:numPr>
        <w:spacing w:after="0" w:line="360" w:lineRule="auto"/>
        <w:rPr>
          <w:rFonts w:ascii="Karla" w:hAnsi="Karla"/>
          <w:sz w:val="24"/>
          <w:szCs w:val="24"/>
        </w:rPr>
      </w:pPr>
      <w:r w:rsidRPr="00483B46">
        <w:rPr>
          <w:rFonts w:ascii="Karla" w:hAnsi="Karla"/>
          <w:sz w:val="24"/>
          <w:szCs w:val="24"/>
        </w:rPr>
        <w:t xml:space="preserve">Incorporation of the Youth Engagement Charter into </w:t>
      </w:r>
      <w:r w:rsidR="00DD39F5">
        <w:rPr>
          <w:rFonts w:ascii="Karla" w:hAnsi="Karla"/>
          <w:sz w:val="24"/>
          <w:szCs w:val="24"/>
        </w:rPr>
        <w:t xml:space="preserve">departmental </w:t>
      </w:r>
      <w:r w:rsidRPr="00483B46">
        <w:rPr>
          <w:rFonts w:ascii="Karla" w:hAnsi="Karla"/>
          <w:sz w:val="24"/>
          <w:szCs w:val="24"/>
        </w:rPr>
        <w:t xml:space="preserve">strategic planning. </w:t>
      </w:r>
    </w:p>
    <w:p w:rsidR="00483B46" w:rsidRPr="00483B46" w:rsidRDefault="00483B46" w:rsidP="00E938E9">
      <w:pPr>
        <w:spacing w:after="0" w:line="360" w:lineRule="auto"/>
        <w:rPr>
          <w:rFonts w:ascii="Karla" w:hAnsi="Karla"/>
          <w:sz w:val="16"/>
          <w:szCs w:val="24"/>
        </w:rPr>
      </w:pPr>
    </w:p>
    <w:p w:rsidR="00483B46" w:rsidRPr="00483B46" w:rsidRDefault="00483B46" w:rsidP="00483B46">
      <w:pPr>
        <w:pStyle w:val="ListParagraph"/>
        <w:numPr>
          <w:ilvl w:val="0"/>
          <w:numId w:val="7"/>
        </w:numPr>
        <w:spacing w:after="0" w:line="360" w:lineRule="auto"/>
        <w:rPr>
          <w:rFonts w:ascii="Karla" w:hAnsi="Karla"/>
          <w:sz w:val="24"/>
          <w:szCs w:val="24"/>
        </w:rPr>
      </w:pPr>
      <w:r w:rsidRPr="00483B46">
        <w:rPr>
          <w:rFonts w:ascii="Karla" w:hAnsi="Karla"/>
          <w:sz w:val="24"/>
          <w:szCs w:val="24"/>
        </w:rPr>
        <w:t>S</w:t>
      </w:r>
      <w:r w:rsidR="007411FF" w:rsidRPr="00483B46">
        <w:rPr>
          <w:rFonts w:ascii="Karla" w:hAnsi="Karla"/>
          <w:sz w:val="24"/>
          <w:szCs w:val="24"/>
        </w:rPr>
        <w:t xml:space="preserve">tructured opportunities for senior public servants to engage </w:t>
      </w:r>
      <w:r w:rsidR="00E71557" w:rsidRPr="00483B46">
        <w:rPr>
          <w:rFonts w:ascii="Karla" w:hAnsi="Karla"/>
          <w:sz w:val="24"/>
          <w:szCs w:val="24"/>
        </w:rPr>
        <w:t xml:space="preserve">directly with young people via </w:t>
      </w:r>
      <w:r w:rsidR="007411FF" w:rsidRPr="00483B46">
        <w:rPr>
          <w:rFonts w:ascii="Karla" w:hAnsi="Karla"/>
          <w:sz w:val="24"/>
          <w:szCs w:val="24"/>
        </w:rPr>
        <w:t>the Youth Summit and Youth Congress</w:t>
      </w:r>
      <w:r w:rsidRPr="00483B46">
        <w:rPr>
          <w:rFonts w:ascii="Karla" w:hAnsi="Karla"/>
          <w:sz w:val="24"/>
          <w:szCs w:val="24"/>
        </w:rPr>
        <w:t>.</w:t>
      </w:r>
    </w:p>
    <w:p w:rsidR="00483B46" w:rsidRPr="00483B46" w:rsidRDefault="00483B46" w:rsidP="00E938E9">
      <w:pPr>
        <w:spacing w:after="0" w:line="360" w:lineRule="auto"/>
        <w:rPr>
          <w:rFonts w:ascii="Karla" w:hAnsi="Karla"/>
          <w:sz w:val="16"/>
          <w:szCs w:val="24"/>
        </w:rPr>
      </w:pPr>
    </w:p>
    <w:p w:rsidR="00483B46" w:rsidRDefault="00483B46" w:rsidP="00483B46">
      <w:pPr>
        <w:pStyle w:val="ListParagraph"/>
        <w:numPr>
          <w:ilvl w:val="0"/>
          <w:numId w:val="7"/>
        </w:numPr>
        <w:spacing w:after="0" w:line="360" w:lineRule="auto"/>
        <w:rPr>
          <w:rFonts w:ascii="Karla" w:hAnsi="Karla"/>
          <w:sz w:val="24"/>
          <w:szCs w:val="24"/>
        </w:rPr>
      </w:pPr>
      <w:r w:rsidRPr="00483B46">
        <w:rPr>
          <w:rFonts w:ascii="Karla" w:hAnsi="Karla"/>
          <w:sz w:val="24"/>
          <w:szCs w:val="24"/>
        </w:rPr>
        <w:t>S</w:t>
      </w:r>
      <w:r w:rsidR="007411FF" w:rsidRPr="00483B46">
        <w:rPr>
          <w:rFonts w:ascii="Karla" w:hAnsi="Karla"/>
          <w:sz w:val="24"/>
          <w:szCs w:val="24"/>
        </w:rPr>
        <w:t>upport for ‘</w:t>
      </w:r>
      <w:r w:rsidR="00E71557" w:rsidRPr="00483B46">
        <w:rPr>
          <w:rFonts w:ascii="Karla" w:hAnsi="Karla"/>
          <w:sz w:val="24"/>
          <w:szCs w:val="24"/>
        </w:rPr>
        <w:t xml:space="preserve">local </w:t>
      </w:r>
      <w:r w:rsidR="007411FF" w:rsidRPr="00483B46">
        <w:rPr>
          <w:rFonts w:ascii="Karla" w:hAnsi="Karla"/>
          <w:sz w:val="24"/>
          <w:szCs w:val="24"/>
        </w:rPr>
        <w:t>champions’ of youth engagement in different departments</w:t>
      </w:r>
      <w:r w:rsidRPr="00483B46">
        <w:rPr>
          <w:rFonts w:ascii="Karla" w:hAnsi="Karla"/>
          <w:sz w:val="24"/>
          <w:szCs w:val="24"/>
        </w:rPr>
        <w:t>.</w:t>
      </w:r>
    </w:p>
    <w:p w:rsidR="00DD39F5" w:rsidRPr="00DD39F5" w:rsidRDefault="00DD39F5" w:rsidP="00DD39F5">
      <w:pPr>
        <w:pStyle w:val="ListParagraph"/>
        <w:rPr>
          <w:rFonts w:ascii="Karla" w:hAnsi="Karla"/>
          <w:sz w:val="16"/>
          <w:szCs w:val="24"/>
        </w:rPr>
      </w:pPr>
    </w:p>
    <w:p w:rsidR="00DD39F5" w:rsidRPr="00483B46" w:rsidRDefault="00DD39F5" w:rsidP="00483B46">
      <w:pPr>
        <w:pStyle w:val="ListParagraph"/>
        <w:numPr>
          <w:ilvl w:val="0"/>
          <w:numId w:val="7"/>
        </w:numPr>
        <w:spacing w:after="0" w:line="360" w:lineRule="auto"/>
        <w:rPr>
          <w:rFonts w:ascii="Karla" w:hAnsi="Karla"/>
          <w:sz w:val="24"/>
          <w:szCs w:val="24"/>
        </w:rPr>
      </w:pPr>
      <w:r>
        <w:rPr>
          <w:rFonts w:ascii="Karla" w:hAnsi="Karla"/>
          <w:sz w:val="24"/>
          <w:szCs w:val="24"/>
        </w:rPr>
        <w:t xml:space="preserve">Incorporation of the principles and approaches of the Youth Engagement Charter into policy work and allocation of relevant grants rounds. </w:t>
      </w:r>
    </w:p>
    <w:p w:rsidR="00483B46" w:rsidRDefault="00483B46" w:rsidP="00E938E9">
      <w:pPr>
        <w:spacing w:after="0" w:line="360" w:lineRule="auto"/>
        <w:rPr>
          <w:rFonts w:ascii="Karla" w:hAnsi="Karla"/>
          <w:sz w:val="24"/>
          <w:szCs w:val="24"/>
        </w:rPr>
      </w:pPr>
    </w:p>
    <w:p w:rsidR="00F40F61" w:rsidRDefault="00483B46" w:rsidP="00E938E9">
      <w:pPr>
        <w:spacing w:after="0" w:line="360" w:lineRule="auto"/>
        <w:rPr>
          <w:rFonts w:ascii="Karla" w:hAnsi="Karla"/>
          <w:sz w:val="24"/>
          <w:szCs w:val="24"/>
        </w:rPr>
      </w:pPr>
      <w:r>
        <w:rPr>
          <w:rFonts w:ascii="Karla" w:hAnsi="Karla"/>
          <w:sz w:val="24"/>
          <w:szCs w:val="24"/>
        </w:rPr>
        <w:t>The</w:t>
      </w:r>
      <w:r w:rsidR="007411FF" w:rsidRPr="00E938E9">
        <w:rPr>
          <w:rFonts w:ascii="Karla" w:hAnsi="Karla"/>
          <w:sz w:val="24"/>
          <w:szCs w:val="24"/>
        </w:rPr>
        <w:t xml:space="preserve"> Office for Youth</w:t>
      </w:r>
      <w:r>
        <w:rPr>
          <w:rFonts w:ascii="Karla" w:hAnsi="Karla"/>
          <w:sz w:val="24"/>
          <w:szCs w:val="24"/>
        </w:rPr>
        <w:t xml:space="preserve"> must be empowered to play a central role in leading </w:t>
      </w:r>
      <w:r w:rsidR="007411FF" w:rsidRPr="00E938E9">
        <w:rPr>
          <w:rFonts w:ascii="Karla" w:hAnsi="Karla"/>
          <w:sz w:val="24"/>
          <w:szCs w:val="24"/>
        </w:rPr>
        <w:t>these changes</w:t>
      </w:r>
      <w:r w:rsidR="00F40F61" w:rsidRPr="00E938E9">
        <w:rPr>
          <w:rFonts w:ascii="Karla" w:hAnsi="Karla"/>
          <w:sz w:val="24"/>
          <w:szCs w:val="24"/>
        </w:rPr>
        <w:t xml:space="preserve">. </w:t>
      </w:r>
    </w:p>
    <w:p w:rsidR="00F549C4" w:rsidRDefault="00F549C4" w:rsidP="00E938E9">
      <w:pPr>
        <w:spacing w:after="0" w:line="360" w:lineRule="auto"/>
        <w:rPr>
          <w:rFonts w:ascii="Karla" w:hAnsi="Karla"/>
          <w:sz w:val="24"/>
          <w:szCs w:val="24"/>
        </w:rPr>
      </w:pPr>
    </w:p>
    <w:p w:rsidR="001900E0" w:rsidRDefault="00F549C4" w:rsidP="00E938E9">
      <w:pPr>
        <w:spacing w:after="0" w:line="360" w:lineRule="auto"/>
        <w:rPr>
          <w:rFonts w:ascii="Karla" w:hAnsi="Karla"/>
          <w:sz w:val="24"/>
          <w:szCs w:val="24"/>
        </w:rPr>
      </w:pPr>
      <w:r>
        <w:rPr>
          <w:rFonts w:ascii="Karla" w:hAnsi="Karla"/>
          <w:sz w:val="24"/>
          <w:szCs w:val="24"/>
        </w:rPr>
        <w:t xml:space="preserve">We note that the Victorian Government has hosted a youth interdepartmental committee in the past. One valuable aspect of this model was that it welcomed presentations and input from the youth sector, including YACVic, the Centre for Multicultural Youth, and representatives from the old Regional Youth Affairs Networks. This allowed for </w:t>
      </w:r>
      <w:r w:rsidR="008C36FB">
        <w:rPr>
          <w:rFonts w:ascii="Karla" w:hAnsi="Karla"/>
          <w:sz w:val="24"/>
          <w:szCs w:val="24"/>
        </w:rPr>
        <w:t xml:space="preserve">a </w:t>
      </w:r>
      <w:r>
        <w:rPr>
          <w:rFonts w:ascii="Karla" w:hAnsi="Karla"/>
          <w:sz w:val="24"/>
          <w:szCs w:val="24"/>
        </w:rPr>
        <w:t>valuable exchanges of ideas, information and strategic advice</w:t>
      </w:r>
      <w:r w:rsidR="008C36FB">
        <w:rPr>
          <w:rFonts w:ascii="Karla" w:hAnsi="Karla"/>
          <w:sz w:val="24"/>
          <w:szCs w:val="24"/>
        </w:rPr>
        <w:t xml:space="preserve">. We </w:t>
      </w:r>
      <w:r w:rsidR="004B79CF">
        <w:rPr>
          <w:rFonts w:ascii="Karla" w:hAnsi="Karla"/>
          <w:sz w:val="24"/>
          <w:szCs w:val="24"/>
        </w:rPr>
        <w:t>trust</w:t>
      </w:r>
      <w:r w:rsidR="008C36FB">
        <w:rPr>
          <w:rFonts w:ascii="Karla" w:hAnsi="Karla"/>
          <w:sz w:val="24"/>
          <w:szCs w:val="24"/>
        </w:rPr>
        <w:t xml:space="preserve"> that the new Youth Interdepartmental Committee</w:t>
      </w:r>
      <w:r w:rsidR="00131805">
        <w:rPr>
          <w:rFonts w:ascii="Karla" w:hAnsi="Karla"/>
          <w:sz w:val="24"/>
          <w:szCs w:val="24"/>
        </w:rPr>
        <w:t xml:space="preserve"> will</w:t>
      </w:r>
      <w:r w:rsidR="008C36FB">
        <w:rPr>
          <w:rFonts w:ascii="Karla" w:hAnsi="Karla"/>
          <w:sz w:val="24"/>
          <w:szCs w:val="24"/>
        </w:rPr>
        <w:t xml:space="preserve"> include a similar space for youth sector contributions. </w:t>
      </w:r>
    </w:p>
    <w:p w:rsidR="001900E0" w:rsidRDefault="001900E0" w:rsidP="00E938E9">
      <w:pPr>
        <w:spacing w:after="0" w:line="360" w:lineRule="auto"/>
        <w:rPr>
          <w:rFonts w:ascii="Karla" w:hAnsi="Karla"/>
          <w:sz w:val="24"/>
          <w:szCs w:val="24"/>
        </w:rPr>
      </w:pPr>
    </w:p>
    <w:p w:rsidR="00F549C4" w:rsidRPr="00E938E9" w:rsidRDefault="001900E0" w:rsidP="00E938E9">
      <w:pPr>
        <w:spacing w:after="0" w:line="360" w:lineRule="auto"/>
        <w:rPr>
          <w:rFonts w:ascii="Karla" w:hAnsi="Karla"/>
          <w:sz w:val="24"/>
          <w:szCs w:val="24"/>
        </w:rPr>
      </w:pPr>
      <w:r>
        <w:rPr>
          <w:rFonts w:ascii="Karla" w:hAnsi="Karla"/>
          <w:sz w:val="24"/>
          <w:szCs w:val="24"/>
        </w:rPr>
        <w:t>YACVic</w:t>
      </w:r>
      <w:r w:rsidR="008C36FB">
        <w:rPr>
          <w:rFonts w:ascii="Karla" w:hAnsi="Karla"/>
          <w:sz w:val="24"/>
          <w:szCs w:val="24"/>
        </w:rPr>
        <w:t xml:space="preserve"> would also reflect that in order for a new</w:t>
      </w:r>
      <w:r w:rsidR="005D02DA">
        <w:rPr>
          <w:rFonts w:ascii="Karla" w:hAnsi="Karla"/>
          <w:sz w:val="24"/>
          <w:szCs w:val="24"/>
        </w:rPr>
        <w:t xml:space="preserve"> Youth</w:t>
      </w:r>
      <w:r w:rsidR="008C36FB">
        <w:rPr>
          <w:rFonts w:ascii="Karla" w:hAnsi="Karla"/>
          <w:sz w:val="24"/>
          <w:szCs w:val="24"/>
        </w:rPr>
        <w:t xml:space="preserve"> Interdepartmental Committee to </w:t>
      </w:r>
      <w:r>
        <w:rPr>
          <w:rFonts w:ascii="Karla" w:hAnsi="Karla"/>
          <w:sz w:val="24"/>
          <w:szCs w:val="24"/>
        </w:rPr>
        <w:t xml:space="preserve">operate effectively, it will need high-level membership with appropriate decision-making powers. </w:t>
      </w:r>
      <w:r w:rsidR="008C36FB">
        <w:rPr>
          <w:rFonts w:ascii="Karla" w:hAnsi="Karla"/>
          <w:sz w:val="24"/>
          <w:szCs w:val="24"/>
        </w:rPr>
        <w:t xml:space="preserve"> </w:t>
      </w:r>
    </w:p>
    <w:p w:rsidR="00E71557" w:rsidRPr="00D3756D" w:rsidRDefault="008F24BD" w:rsidP="00D3756D">
      <w:pPr>
        <w:spacing w:after="0" w:line="360" w:lineRule="auto"/>
        <w:rPr>
          <w:rFonts w:ascii="Karla" w:hAnsi="Karla"/>
          <w:b/>
          <w:sz w:val="24"/>
          <w:szCs w:val="24"/>
        </w:rPr>
      </w:pPr>
      <w:r w:rsidRPr="00D3756D">
        <w:rPr>
          <w:rFonts w:ascii="Karla" w:hAnsi="Karla"/>
          <w:b/>
          <w:sz w:val="24"/>
          <w:szCs w:val="24"/>
        </w:rPr>
        <w:lastRenderedPageBreak/>
        <w:t>Original, relevant and accessible new research</w:t>
      </w:r>
    </w:p>
    <w:p w:rsidR="00F03BB7" w:rsidRPr="008F24BD" w:rsidRDefault="00F03BB7" w:rsidP="008F24BD">
      <w:pPr>
        <w:spacing w:after="0" w:line="360" w:lineRule="auto"/>
        <w:rPr>
          <w:rFonts w:ascii="Karla" w:hAnsi="Karla"/>
          <w:sz w:val="24"/>
          <w:szCs w:val="24"/>
        </w:rPr>
      </w:pPr>
    </w:p>
    <w:p w:rsidR="005734FB" w:rsidRPr="008F24BD" w:rsidRDefault="00F03BB7" w:rsidP="008F24BD">
      <w:pPr>
        <w:spacing w:after="0" w:line="360" w:lineRule="auto"/>
        <w:rPr>
          <w:rFonts w:ascii="Karla" w:hAnsi="Karla"/>
          <w:sz w:val="24"/>
          <w:szCs w:val="24"/>
        </w:rPr>
      </w:pPr>
      <w:r w:rsidRPr="008F24BD">
        <w:rPr>
          <w:rFonts w:ascii="Karla" w:hAnsi="Karla"/>
          <w:sz w:val="24"/>
          <w:szCs w:val="24"/>
        </w:rPr>
        <w:t xml:space="preserve">The Youth Survey, Youth Barometer and Social Policy Design Labs </w:t>
      </w:r>
      <w:r w:rsidR="00D54C63" w:rsidRPr="008F24BD">
        <w:rPr>
          <w:rFonts w:ascii="Karla" w:hAnsi="Karla"/>
          <w:sz w:val="24"/>
          <w:szCs w:val="24"/>
        </w:rPr>
        <w:t xml:space="preserve">will </w:t>
      </w:r>
      <w:r w:rsidRPr="008F24BD">
        <w:rPr>
          <w:rFonts w:ascii="Karla" w:hAnsi="Karla"/>
          <w:sz w:val="24"/>
          <w:szCs w:val="24"/>
        </w:rPr>
        <w:t xml:space="preserve">gather and analyse significant new information about young people’s priorities, concerns, needs and ideas. </w:t>
      </w:r>
      <w:r w:rsidR="00C56F74">
        <w:rPr>
          <w:rFonts w:ascii="Karla" w:hAnsi="Karla"/>
          <w:sz w:val="24"/>
          <w:szCs w:val="24"/>
        </w:rPr>
        <w:t xml:space="preserve">Related information will presumably also be recorded and publicised from the Youth Summit. This will ensure a </w:t>
      </w:r>
      <w:r w:rsidR="00E16BC0">
        <w:rPr>
          <w:rFonts w:ascii="Karla" w:hAnsi="Karla"/>
          <w:sz w:val="24"/>
          <w:szCs w:val="24"/>
        </w:rPr>
        <w:t>strengthened</w:t>
      </w:r>
      <w:r w:rsidR="00C56F74">
        <w:rPr>
          <w:rFonts w:ascii="Karla" w:hAnsi="Karla"/>
          <w:sz w:val="24"/>
          <w:szCs w:val="24"/>
        </w:rPr>
        <w:t xml:space="preserve"> evidence base for youth policy and program development. YACVic welcomes this focus on data gathering and analysis. </w:t>
      </w:r>
      <w:r w:rsidRPr="008F24BD">
        <w:rPr>
          <w:rFonts w:ascii="Karla" w:hAnsi="Karla"/>
          <w:sz w:val="24"/>
          <w:szCs w:val="24"/>
        </w:rPr>
        <w:t xml:space="preserve"> </w:t>
      </w:r>
    </w:p>
    <w:p w:rsidR="005734FB" w:rsidRPr="008F24BD" w:rsidRDefault="005734FB" w:rsidP="008F24BD">
      <w:pPr>
        <w:spacing w:after="0" w:line="360" w:lineRule="auto"/>
        <w:rPr>
          <w:rFonts w:ascii="Karla" w:hAnsi="Karla"/>
          <w:sz w:val="24"/>
          <w:szCs w:val="24"/>
        </w:rPr>
      </w:pPr>
    </w:p>
    <w:p w:rsidR="005D289F" w:rsidRDefault="00E16BC0" w:rsidP="008F24BD">
      <w:pPr>
        <w:spacing w:after="0" w:line="360" w:lineRule="auto"/>
        <w:rPr>
          <w:rFonts w:ascii="Karla" w:hAnsi="Karla"/>
          <w:sz w:val="24"/>
          <w:szCs w:val="24"/>
        </w:rPr>
      </w:pPr>
      <w:r>
        <w:rPr>
          <w:rFonts w:ascii="Karla" w:hAnsi="Karla"/>
          <w:sz w:val="24"/>
          <w:szCs w:val="24"/>
        </w:rPr>
        <w:t>It</w:t>
      </w:r>
      <w:r w:rsidR="005D289F" w:rsidRPr="008F24BD">
        <w:rPr>
          <w:rFonts w:ascii="Karla" w:hAnsi="Karla"/>
          <w:sz w:val="24"/>
          <w:szCs w:val="24"/>
        </w:rPr>
        <w:t xml:space="preserve"> would be ideal if young people </w:t>
      </w:r>
      <w:r w:rsidR="00276488" w:rsidRPr="008F24BD">
        <w:rPr>
          <w:rFonts w:ascii="Karla" w:hAnsi="Karla"/>
          <w:sz w:val="24"/>
          <w:szCs w:val="24"/>
        </w:rPr>
        <w:t>involved</w:t>
      </w:r>
      <w:r w:rsidR="005D289F" w:rsidRPr="008F24BD">
        <w:rPr>
          <w:rFonts w:ascii="Karla" w:hAnsi="Karla"/>
          <w:sz w:val="24"/>
          <w:szCs w:val="24"/>
        </w:rPr>
        <w:t xml:space="preserve"> in mechanisms like the Youth Congress were supported to play an active role in designing, promoting and interpreting this research</w:t>
      </w:r>
      <w:r w:rsidR="00CD588A">
        <w:rPr>
          <w:rFonts w:ascii="Karla" w:hAnsi="Karla"/>
          <w:sz w:val="24"/>
          <w:szCs w:val="24"/>
        </w:rPr>
        <w:t xml:space="preserve"> – and the Youth Policy seems to suggest that such an approach will be supported</w:t>
      </w:r>
      <w:r w:rsidR="005D289F" w:rsidRPr="008F24BD">
        <w:rPr>
          <w:rFonts w:ascii="Karla" w:hAnsi="Karla"/>
          <w:sz w:val="24"/>
          <w:szCs w:val="24"/>
        </w:rPr>
        <w:t xml:space="preserve">. </w:t>
      </w:r>
    </w:p>
    <w:p w:rsidR="00E16BC0" w:rsidRDefault="00E16BC0" w:rsidP="008F24BD">
      <w:pPr>
        <w:spacing w:after="0" w:line="360" w:lineRule="auto"/>
        <w:rPr>
          <w:rFonts w:ascii="Karla" w:hAnsi="Karla"/>
          <w:sz w:val="24"/>
          <w:szCs w:val="24"/>
        </w:rPr>
      </w:pPr>
    </w:p>
    <w:p w:rsidR="005734FB" w:rsidRPr="008F24BD" w:rsidRDefault="00E16BC0" w:rsidP="008F24BD">
      <w:pPr>
        <w:spacing w:after="0" w:line="360" w:lineRule="auto"/>
        <w:rPr>
          <w:rFonts w:ascii="Karla" w:hAnsi="Karla"/>
          <w:sz w:val="24"/>
          <w:szCs w:val="24"/>
        </w:rPr>
      </w:pPr>
      <w:r>
        <w:rPr>
          <w:rFonts w:ascii="Karla" w:hAnsi="Karla"/>
          <w:sz w:val="24"/>
          <w:szCs w:val="24"/>
        </w:rPr>
        <w:t xml:space="preserve">Further planning and consultation will be needed to maximise the originality and impact of this research. For example, we would assume that one role of the research will be to address </w:t>
      </w:r>
      <w:r w:rsidR="005D289F" w:rsidRPr="008F24BD">
        <w:rPr>
          <w:rFonts w:ascii="Karla" w:hAnsi="Karla"/>
          <w:sz w:val="24"/>
          <w:szCs w:val="24"/>
        </w:rPr>
        <w:t>gap</w:t>
      </w:r>
      <w:r w:rsidR="005734FB" w:rsidRPr="008F24BD">
        <w:rPr>
          <w:rFonts w:ascii="Karla" w:hAnsi="Karla"/>
          <w:sz w:val="24"/>
          <w:szCs w:val="24"/>
        </w:rPr>
        <w:t xml:space="preserve">s in youth-specific knowledge in </w:t>
      </w:r>
      <w:r>
        <w:rPr>
          <w:rFonts w:ascii="Karla" w:hAnsi="Karla"/>
          <w:sz w:val="24"/>
          <w:szCs w:val="24"/>
        </w:rPr>
        <w:t xml:space="preserve">relation to </w:t>
      </w:r>
      <w:r w:rsidR="005734FB" w:rsidRPr="008F24BD">
        <w:rPr>
          <w:rFonts w:ascii="Karla" w:hAnsi="Karla"/>
          <w:sz w:val="24"/>
          <w:szCs w:val="24"/>
        </w:rPr>
        <w:t xml:space="preserve">the Victorian Government’s key policy priority areas, such as family violence, vocational education, mental health and </w:t>
      </w:r>
      <w:r w:rsidR="005D289F" w:rsidRPr="008F24BD">
        <w:rPr>
          <w:rFonts w:ascii="Karla" w:hAnsi="Karla"/>
          <w:sz w:val="24"/>
          <w:szCs w:val="24"/>
        </w:rPr>
        <w:t>school</w:t>
      </w:r>
      <w:r w:rsidR="005734FB" w:rsidRPr="008F24BD">
        <w:rPr>
          <w:rFonts w:ascii="Karla" w:hAnsi="Karla"/>
          <w:sz w:val="24"/>
          <w:szCs w:val="24"/>
        </w:rPr>
        <w:t xml:space="preserve"> engagement. For example, despite the significant </w:t>
      </w:r>
      <w:r w:rsidR="005734FB" w:rsidRPr="008F24BD">
        <w:rPr>
          <w:rFonts w:ascii="Karla" w:hAnsi="Karla"/>
          <w:i/>
          <w:sz w:val="24"/>
          <w:szCs w:val="24"/>
        </w:rPr>
        <w:t xml:space="preserve">On Track </w:t>
      </w:r>
      <w:r w:rsidR="005734FB" w:rsidRPr="008F24BD">
        <w:rPr>
          <w:rFonts w:ascii="Karla" w:hAnsi="Karla"/>
          <w:sz w:val="24"/>
          <w:szCs w:val="24"/>
        </w:rPr>
        <w:t xml:space="preserve">research into the pathways of Year 12 graduates, we still know </w:t>
      </w:r>
      <w:r w:rsidR="005D289F" w:rsidRPr="008F24BD">
        <w:rPr>
          <w:rFonts w:ascii="Karla" w:hAnsi="Karla"/>
          <w:sz w:val="24"/>
          <w:szCs w:val="24"/>
        </w:rPr>
        <w:t>comparatively</w:t>
      </w:r>
      <w:r w:rsidR="005734FB" w:rsidRPr="008F24BD">
        <w:rPr>
          <w:rFonts w:ascii="Karla" w:hAnsi="Karla"/>
          <w:sz w:val="24"/>
          <w:szCs w:val="24"/>
        </w:rPr>
        <w:t xml:space="preserve"> little about the </w:t>
      </w:r>
      <w:r w:rsidR="005D289F" w:rsidRPr="008F24BD">
        <w:rPr>
          <w:rFonts w:ascii="Karla" w:hAnsi="Karla"/>
          <w:sz w:val="24"/>
          <w:szCs w:val="24"/>
        </w:rPr>
        <w:t>long-term pathways,</w:t>
      </w:r>
      <w:r w:rsidR="005734FB" w:rsidRPr="008F24BD">
        <w:rPr>
          <w:rFonts w:ascii="Karla" w:hAnsi="Karla"/>
          <w:sz w:val="24"/>
          <w:szCs w:val="24"/>
        </w:rPr>
        <w:t xml:space="preserve"> aspirations</w:t>
      </w:r>
      <w:r w:rsidR="005D289F" w:rsidRPr="008F24BD">
        <w:rPr>
          <w:rFonts w:ascii="Karla" w:hAnsi="Karla"/>
          <w:sz w:val="24"/>
          <w:szCs w:val="24"/>
        </w:rPr>
        <w:t xml:space="preserve"> and qualitative insights</w:t>
      </w:r>
      <w:r w:rsidR="005734FB" w:rsidRPr="008F24BD">
        <w:rPr>
          <w:rFonts w:ascii="Karla" w:hAnsi="Karla"/>
          <w:sz w:val="24"/>
          <w:szCs w:val="24"/>
        </w:rPr>
        <w:t xml:space="preserve"> of early school leavers</w:t>
      </w:r>
      <w:r w:rsidR="005D289F" w:rsidRPr="008F24BD">
        <w:rPr>
          <w:rFonts w:ascii="Karla" w:hAnsi="Karla"/>
          <w:sz w:val="24"/>
          <w:szCs w:val="24"/>
        </w:rPr>
        <w:t xml:space="preserve"> in Victoria</w:t>
      </w:r>
      <w:r w:rsidR="005734FB" w:rsidRPr="008F24BD">
        <w:rPr>
          <w:rFonts w:ascii="Karla" w:hAnsi="Karla"/>
          <w:sz w:val="24"/>
          <w:szCs w:val="24"/>
        </w:rPr>
        <w:t xml:space="preserve">. </w:t>
      </w:r>
      <w:r w:rsidR="005D289F" w:rsidRPr="008F24BD">
        <w:rPr>
          <w:rFonts w:ascii="Karla" w:hAnsi="Karla"/>
          <w:sz w:val="24"/>
          <w:szCs w:val="24"/>
        </w:rPr>
        <w:t xml:space="preserve">And at a time of significant reform to disability supports, it is concerning (as the Youth Disability Advocacy Service found </w:t>
      </w:r>
      <w:r>
        <w:rPr>
          <w:rFonts w:ascii="Karla" w:hAnsi="Karla"/>
          <w:sz w:val="24"/>
          <w:szCs w:val="24"/>
        </w:rPr>
        <w:t>in</w:t>
      </w:r>
      <w:r w:rsidR="005D289F" w:rsidRPr="008F24BD">
        <w:rPr>
          <w:rFonts w:ascii="Karla" w:hAnsi="Karla"/>
          <w:sz w:val="24"/>
          <w:szCs w:val="24"/>
        </w:rPr>
        <w:t xml:space="preserve"> their submission to ‘What’s Important to YOUth?’) that there is </w:t>
      </w:r>
      <w:r w:rsidR="00582CE4">
        <w:rPr>
          <w:rFonts w:ascii="Karla" w:hAnsi="Karla"/>
          <w:sz w:val="24"/>
          <w:szCs w:val="24"/>
        </w:rPr>
        <w:t>very</w:t>
      </w:r>
      <w:r w:rsidR="00582CE4" w:rsidRPr="008F24BD">
        <w:rPr>
          <w:rFonts w:ascii="Karla" w:hAnsi="Karla"/>
          <w:sz w:val="24"/>
          <w:szCs w:val="24"/>
        </w:rPr>
        <w:t xml:space="preserve"> </w:t>
      </w:r>
      <w:r w:rsidR="005D289F" w:rsidRPr="008F24BD">
        <w:rPr>
          <w:rFonts w:ascii="Karla" w:hAnsi="Karla"/>
          <w:sz w:val="24"/>
          <w:szCs w:val="24"/>
        </w:rPr>
        <w:t xml:space="preserve">little high-quality research into the concerns, aspirations and </w:t>
      </w:r>
      <w:r w:rsidR="00582CE4">
        <w:rPr>
          <w:rFonts w:ascii="Karla" w:hAnsi="Karla"/>
          <w:sz w:val="24"/>
          <w:szCs w:val="24"/>
        </w:rPr>
        <w:t>solutions offered by</w:t>
      </w:r>
      <w:r w:rsidR="005D289F" w:rsidRPr="008F24BD">
        <w:rPr>
          <w:rFonts w:ascii="Karla" w:hAnsi="Karla"/>
          <w:sz w:val="24"/>
          <w:szCs w:val="24"/>
        </w:rPr>
        <w:t xml:space="preserve"> young people with disabilities</w:t>
      </w:r>
      <w:r w:rsidR="00582CE4">
        <w:rPr>
          <w:rFonts w:ascii="Karla" w:hAnsi="Karla"/>
          <w:sz w:val="24"/>
          <w:szCs w:val="24"/>
        </w:rPr>
        <w:t xml:space="preserve"> – researchers have been far more likely to consult with </w:t>
      </w:r>
      <w:r w:rsidR="008E649D">
        <w:rPr>
          <w:rFonts w:ascii="Karla" w:hAnsi="Karla"/>
          <w:sz w:val="24"/>
          <w:szCs w:val="24"/>
        </w:rPr>
        <w:t xml:space="preserve">these young people’s </w:t>
      </w:r>
      <w:r w:rsidR="00582CE4">
        <w:rPr>
          <w:rFonts w:ascii="Karla" w:hAnsi="Karla"/>
          <w:sz w:val="24"/>
          <w:szCs w:val="24"/>
        </w:rPr>
        <w:t>parents, teachers and service providers</w:t>
      </w:r>
      <w:r w:rsidR="005D289F" w:rsidRPr="008F24BD">
        <w:rPr>
          <w:rFonts w:ascii="Karla" w:hAnsi="Karla"/>
          <w:sz w:val="24"/>
          <w:szCs w:val="24"/>
        </w:rPr>
        <w:t>.</w:t>
      </w:r>
      <w:r w:rsidR="008E649D">
        <w:rPr>
          <w:rStyle w:val="FootnoteReference"/>
          <w:rFonts w:ascii="Karla" w:hAnsi="Karla"/>
          <w:sz w:val="24"/>
          <w:szCs w:val="24"/>
        </w:rPr>
        <w:footnoteReference w:id="2"/>
      </w:r>
      <w:r w:rsidR="005D289F" w:rsidRPr="008F24BD">
        <w:rPr>
          <w:rFonts w:ascii="Karla" w:hAnsi="Karla"/>
          <w:sz w:val="24"/>
          <w:szCs w:val="24"/>
        </w:rPr>
        <w:t xml:space="preserve"> New research in</w:t>
      </w:r>
      <w:r w:rsidR="00F076BB">
        <w:rPr>
          <w:rFonts w:ascii="Karla" w:hAnsi="Karla"/>
          <w:sz w:val="24"/>
          <w:szCs w:val="24"/>
        </w:rPr>
        <w:t>to</w:t>
      </w:r>
      <w:r w:rsidR="005D289F" w:rsidRPr="008F24BD">
        <w:rPr>
          <w:rFonts w:ascii="Karla" w:hAnsi="Karla"/>
          <w:sz w:val="24"/>
          <w:szCs w:val="24"/>
        </w:rPr>
        <w:t xml:space="preserve"> such ‘gap’ areas could make a powerful contribution to policy development.</w:t>
      </w:r>
    </w:p>
    <w:p w:rsidR="005734FB" w:rsidRPr="008F24BD" w:rsidRDefault="005734FB" w:rsidP="008F24BD">
      <w:pPr>
        <w:spacing w:after="0" w:line="360" w:lineRule="auto"/>
        <w:rPr>
          <w:rFonts w:ascii="Karla" w:hAnsi="Karla"/>
          <w:sz w:val="24"/>
          <w:szCs w:val="24"/>
        </w:rPr>
      </w:pPr>
    </w:p>
    <w:p w:rsidR="005734FB" w:rsidRDefault="00F03BB7" w:rsidP="008F24BD">
      <w:pPr>
        <w:spacing w:after="0" w:line="360" w:lineRule="auto"/>
        <w:rPr>
          <w:rFonts w:ascii="Karla" w:hAnsi="Karla"/>
          <w:sz w:val="24"/>
          <w:szCs w:val="24"/>
        </w:rPr>
      </w:pPr>
      <w:r w:rsidRPr="008F24BD">
        <w:rPr>
          <w:rFonts w:ascii="Karla" w:hAnsi="Karla"/>
          <w:sz w:val="24"/>
          <w:szCs w:val="24"/>
        </w:rPr>
        <w:t xml:space="preserve">Here, it will be important to </w:t>
      </w:r>
      <w:r w:rsidR="00995D46">
        <w:rPr>
          <w:rFonts w:ascii="Karla" w:hAnsi="Karla"/>
          <w:sz w:val="24"/>
          <w:szCs w:val="24"/>
        </w:rPr>
        <w:t>scope</w:t>
      </w:r>
      <w:r w:rsidR="00D54C63" w:rsidRPr="008F24BD">
        <w:rPr>
          <w:rFonts w:ascii="Karla" w:hAnsi="Karla"/>
          <w:sz w:val="24"/>
          <w:szCs w:val="24"/>
        </w:rPr>
        <w:t xml:space="preserve"> existing studies</w:t>
      </w:r>
      <w:r w:rsidR="00290151" w:rsidRPr="008F24BD">
        <w:rPr>
          <w:rFonts w:ascii="Karla" w:hAnsi="Karla"/>
          <w:sz w:val="24"/>
          <w:szCs w:val="24"/>
        </w:rPr>
        <w:t xml:space="preserve"> </w:t>
      </w:r>
      <w:r w:rsidR="00612AE1" w:rsidRPr="008F24BD">
        <w:rPr>
          <w:rFonts w:ascii="Karla" w:hAnsi="Karla"/>
          <w:sz w:val="24"/>
          <w:szCs w:val="24"/>
        </w:rPr>
        <w:t xml:space="preserve">to clarify the </w:t>
      </w:r>
      <w:r w:rsidR="00995D46">
        <w:rPr>
          <w:rFonts w:ascii="Karla" w:hAnsi="Karla"/>
          <w:sz w:val="24"/>
          <w:szCs w:val="24"/>
        </w:rPr>
        <w:t>current</w:t>
      </w:r>
      <w:r w:rsidR="00612AE1" w:rsidRPr="008F24BD">
        <w:rPr>
          <w:rFonts w:ascii="Karla" w:hAnsi="Karla"/>
          <w:sz w:val="24"/>
          <w:szCs w:val="24"/>
        </w:rPr>
        <w:t xml:space="preserve"> knowledge base and identify </w:t>
      </w:r>
      <w:r w:rsidR="00F076BB">
        <w:rPr>
          <w:rFonts w:ascii="Karla" w:hAnsi="Karla"/>
          <w:sz w:val="24"/>
          <w:szCs w:val="24"/>
        </w:rPr>
        <w:t>significant</w:t>
      </w:r>
      <w:r w:rsidR="00612AE1" w:rsidRPr="008F24BD">
        <w:rPr>
          <w:rFonts w:ascii="Karla" w:hAnsi="Karla"/>
          <w:sz w:val="24"/>
          <w:szCs w:val="24"/>
        </w:rPr>
        <w:t xml:space="preserve"> gaps in data and analysis. </w:t>
      </w:r>
      <w:r w:rsidR="00612AE1">
        <w:rPr>
          <w:rFonts w:ascii="Karla" w:hAnsi="Karla"/>
          <w:sz w:val="24"/>
          <w:szCs w:val="24"/>
        </w:rPr>
        <w:t>Relevant pieces of research would include</w:t>
      </w:r>
      <w:r w:rsidR="00D54C63" w:rsidRPr="008F24BD">
        <w:rPr>
          <w:rFonts w:ascii="Karla" w:hAnsi="Karla"/>
          <w:sz w:val="24"/>
          <w:szCs w:val="24"/>
        </w:rPr>
        <w:t xml:space="preserve"> the annual Mission Australia </w:t>
      </w:r>
      <w:r w:rsidR="00995D46" w:rsidRPr="00995D46">
        <w:rPr>
          <w:rFonts w:ascii="Karla" w:hAnsi="Karla"/>
          <w:i/>
          <w:sz w:val="24"/>
          <w:szCs w:val="24"/>
        </w:rPr>
        <w:t>Youth S</w:t>
      </w:r>
      <w:r w:rsidR="00D54C63" w:rsidRPr="00995D46">
        <w:rPr>
          <w:rFonts w:ascii="Karla" w:hAnsi="Karla"/>
          <w:i/>
          <w:sz w:val="24"/>
          <w:szCs w:val="24"/>
        </w:rPr>
        <w:t>urvey</w:t>
      </w:r>
      <w:r w:rsidR="00D54C63" w:rsidRPr="008F24BD">
        <w:rPr>
          <w:rFonts w:ascii="Karla" w:hAnsi="Karla"/>
          <w:sz w:val="24"/>
          <w:szCs w:val="24"/>
        </w:rPr>
        <w:t xml:space="preserve">, the Longitudinal </w:t>
      </w:r>
      <w:r w:rsidR="00A62700" w:rsidRPr="008F24BD">
        <w:rPr>
          <w:rFonts w:ascii="Karla" w:hAnsi="Karla"/>
          <w:sz w:val="24"/>
          <w:szCs w:val="24"/>
        </w:rPr>
        <w:t>Survey</w:t>
      </w:r>
      <w:r w:rsidR="00D54C63" w:rsidRPr="008F24BD">
        <w:rPr>
          <w:rFonts w:ascii="Karla" w:hAnsi="Karla"/>
          <w:sz w:val="24"/>
          <w:szCs w:val="24"/>
        </w:rPr>
        <w:t xml:space="preserve"> of Australian Youth, </w:t>
      </w:r>
      <w:r w:rsidR="00612AE1">
        <w:rPr>
          <w:rFonts w:ascii="Karla" w:hAnsi="Karla"/>
          <w:sz w:val="24"/>
          <w:szCs w:val="24"/>
        </w:rPr>
        <w:t xml:space="preserve">the Foundation for Young Australians’ </w:t>
      </w:r>
      <w:r w:rsidR="00612AE1">
        <w:rPr>
          <w:rFonts w:ascii="Karla" w:hAnsi="Karla"/>
          <w:i/>
          <w:sz w:val="24"/>
          <w:szCs w:val="24"/>
        </w:rPr>
        <w:t>New Work  Order</w:t>
      </w:r>
      <w:r w:rsidR="00612AE1">
        <w:rPr>
          <w:rFonts w:ascii="Karla" w:hAnsi="Karla"/>
          <w:sz w:val="24"/>
          <w:szCs w:val="24"/>
        </w:rPr>
        <w:t xml:space="preserve">, </w:t>
      </w:r>
      <w:r w:rsidR="00612AE1">
        <w:rPr>
          <w:rFonts w:ascii="Karla" w:hAnsi="Karla"/>
          <w:i/>
          <w:sz w:val="24"/>
          <w:szCs w:val="24"/>
        </w:rPr>
        <w:t>Report Card 2016</w:t>
      </w:r>
      <w:r w:rsidR="00612AE1">
        <w:rPr>
          <w:rFonts w:ascii="Karla" w:hAnsi="Karla"/>
          <w:sz w:val="24"/>
          <w:szCs w:val="24"/>
        </w:rPr>
        <w:t xml:space="preserve"> and </w:t>
      </w:r>
      <w:r w:rsidR="00612AE1">
        <w:rPr>
          <w:rFonts w:ascii="Karla" w:hAnsi="Karla"/>
          <w:i/>
          <w:sz w:val="24"/>
          <w:szCs w:val="24"/>
        </w:rPr>
        <w:t>How Young People Are Faring</w:t>
      </w:r>
      <w:r w:rsidR="00F076BB">
        <w:rPr>
          <w:rFonts w:ascii="Karla" w:hAnsi="Karla"/>
          <w:sz w:val="24"/>
          <w:szCs w:val="24"/>
        </w:rPr>
        <w:t xml:space="preserve"> report, </w:t>
      </w:r>
      <w:r w:rsidR="00995D46">
        <w:rPr>
          <w:rFonts w:ascii="Karla" w:hAnsi="Karla"/>
          <w:sz w:val="24"/>
          <w:szCs w:val="24"/>
        </w:rPr>
        <w:t xml:space="preserve">the Reach Foundation’s </w:t>
      </w:r>
      <w:r w:rsidR="00995D46">
        <w:rPr>
          <w:rFonts w:ascii="Karla" w:hAnsi="Karla"/>
          <w:i/>
          <w:sz w:val="24"/>
          <w:szCs w:val="24"/>
        </w:rPr>
        <w:t xml:space="preserve">Hopes &amp; Dreams </w:t>
      </w:r>
      <w:r w:rsidR="00995D46">
        <w:rPr>
          <w:rFonts w:ascii="Karla" w:hAnsi="Karla"/>
          <w:sz w:val="24"/>
          <w:szCs w:val="24"/>
        </w:rPr>
        <w:t xml:space="preserve">report on young </w:t>
      </w:r>
      <w:r w:rsidR="00995D46">
        <w:rPr>
          <w:rFonts w:ascii="Karla" w:hAnsi="Karla"/>
          <w:sz w:val="24"/>
          <w:szCs w:val="24"/>
        </w:rPr>
        <w:lastRenderedPageBreak/>
        <w:t xml:space="preserve">people’s aspirations, </w:t>
      </w:r>
      <w:r w:rsidR="00D54C63" w:rsidRPr="00612AE1">
        <w:rPr>
          <w:rFonts w:ascii="Karla" w:hAnsi="Karla"/>
          <w:sz w:val="24"/>
          <w:szCs w:val="24"/>
        </w:rPr>
        <w:t>and</w:t>
      </w:r>
      <w:r w:rsidR="00D54C63" w:rsidRPr="008F24BD">
        <w:rPr>
          <w:rFonts w:ascii="Karla" w:hAnsi="Karla"/>
          <w:sz w:val="24"/>
          <w:szCs w:val="24"/>
        </w:rPr>
        <w:t xml:space="preserve"> the data published by the Australian Bureau of Statistics</w:t>
      </w:r>
      <w:r w:rsidR="00CA0FE7" w:rsidRPr="008F24BD">
        <w:rPr>
          <w:rFonts w:ascii="Karla" w:hAnsi="Karla"/>
          <w:sz w:val="24"/>
          <w:szCs w:val="24"/>
        </w:rPr>
        <w:t xml:space="preserve">, the Victorian Government’s </w:t>
      </w:r>
      <w:r w:rsidR="00CA0FE7" w:rsidRPr="008F24BD">
        <w:rPr>
          <w:rFonts w:ascii="Karla" w:hAnsi="Karla"/>
          <w:i/>
          <w:sz w:val="24"/>
          <w:szCs w:val="24"/>
        </w:rPr>
        <w:t>On Track</w:t>
      </w:r>
      <w:r w:rsidR="00995D46">
        <w:rPr>
          <w:rFonts w:ascii="Karla" w:hAnsi="Karla"/>
          <w:i/>
          <w:sz w:val="24"/>
          <w:szCs w:val="24"/>
        </w:rPr>
        <w:t>, State of Victoria’s Children</w:t>
      </w:r>
      <w:r w:rsidR="00CA0FE7" w:rsidRPr="008F24BD">
        <w:rPr>
          <w:rFonts w:ascii="Karla" w:hAnsi="Karla"/>
          <w:i/>
          <w:sz w:val="24"/>
          <w:szCs w:val="24"/>
        </w:rPr>
        <w:t xml:space="preserve"> </w:t>
      </w:r>
      <w:r w:rsidR="00CA0FE7" w:rsidRPr="008F24BD">
        <w:rPr>
          <w:rFonts w:ascii="Karla" w:hAnsi="Karla"/>
          <w:sz w:val="24"/>
          <w:szCs w:val="24"/>
        </w:rPr>
        <w:t xml:space="preserve">and </w:t>
      </w:r>
      <w:r w:rsidR="00290151" w:rsidRPr="0081334E">
        <w:rPr>
          <w:rFonts w:ascii="Karla" w:hAnsi="Karla"/>
          <w:i/>
          <w:sz w:val="24"/>
          <w:szCs w:val="24"/>
        </w:rPr>
        <w:t>Victorian Training Market Reports</w:t>
      </w:r>
      <w:r w:rsidR="00995D46">
        <w:rPr>
          <w:rFonts w:ascii="Karla" w:hAnsi="Karla"/>
          <w:sz w:val="24"/>
          <w:szCs w:val="24"/>
        </w:rPr>
        <w:t xml:space="preserve">. </w:t>
      </w:r>
      <w:r w:rsidR="006A723B">
        <w:rPr>
          <w:rFonts w:ascii="Karla" w:hAnsi="Karla"/>
          <w:sz w:val="24"/>
          <w:szCs w:val="24"/>
        </w:rPr>
        <w:t>R</w:t>
      </w:r>
      <w:r w:rsidR="00024839" w:rsidRPr="008F24BD">
        <w:rPr>
          <w:rFonts w:ascii="Karla" w:hAnsi="Karla"/>
          <w:sz w:val="24"/>
          <w:szCs w:val="24"/>
        </w:rPr>
        <w:t xml:space="preserve">esearch bodies which should be consulted include the Youth Research Centre (University of Melbourne), the Victoria Institute (Victoria University), </w:t>
      </w:r>
      <w:r w:rsidR="00DA799F" w:rsidRPr="008F24BD">
        <w:rPr>
          <w:rFonts w:ascii="Karla" w:hAnsi="Karla"/>
          <w:sz w:val="24"/>
          <w:szCs w:val="24"/>
        </w:rPr>
        <w:t xml:space="preserve">the </w:t>
      </w:r>
      <w:proofErr w:type="spellStart"/>
      <w:r w:rsidR="00DA799F" w:rsidRPr="008F24BD">
        <w:rPr>
          <w:rFonts w:ascii="Karla" w:hAnsi="Karla"/>
          <w:sz w:val="24"/>
          <w:szCs w:val="24"/>
        </w:rPr>
        <w:t>Dusseldorp</w:t>
      </w:r>
      <w:proofErr w:type="spellEnd"/>
      <w:r w:rsidR="00DA799F" w:rsidRPr="008F24BD">
        <w:rPr>
          <w:rFonts w:ascii="Karla" w:hAnsi="Karla"/>
          <w:sz w:val="24"/>
          <w:szCs w:val="24"/>
        </w:rPr>
        <w:t xml:space="preserve"> Forum and VicHealth, as well as Local Learning and Employment Networks and local government youth services, who collate and analyse significant data through their local youth surveys and environmental scans. </w:t>
      </w:r>
    </w:p>
    <w:p w:rsidR="006A723B" w:rsidRDefault="006A723B" w:rsidP="008F24BD">
      <w:pPr>
        <w:spacing w:after="0" w:line="360" w:lineRule="auto"/>
        <w:rPr>
          <w:rFonts w:ascii="Karla" w:hAnsi="Karla"/>
          <w:sz w:val="24"/>
          <w:szCs w:val="24"/>
        </w:rPr>
      </w:pPr>
    </w:p>
    <w:p w:rsidR="006A723B" w:rsidRPr="008F24BD" w:rsidRDefault="006A723B" w:rsidP="008F24BD">
      <w:pPr>
        <w:spacing w:after="0" w:line="360" w:lineRule="auto"/>
        <w:rPr>
          <w:rFonts w:ascii="Karla" w:hAnsi="Karla"/>
          <w:sz w:val="24"/>
          <w:szCs w:val="24"/>
        </w:rPr>
      </w:pPr>
      <w:r>
        <w:rPr>
          <w:rFonts w:ascii="Karla" w:hAnsi="Karla"/>
          <w:sz w:val="24"/>
          <w:szCs w:val="24"/>
        </w:rPr>
        <w:t>The Youth Policy anticipates that community-based organisations will play a significant role in supporting or leading this research, notably through the Youth Barometer. However, some of our stakeholders who have undertaken research with young people in the past have found the process of working with DHHS on youth research</w:t>
      </w:r>
      <w:r w:rsidRPr="006A723B">
        <w:rPr>
          <w:rFonts w:ascii="Karla" w:hAnsi="Karla"/>
          <w:sz w:val="24"/>
          <w:szCs w:val="24"/>
        </w:rPr>
        <w:t xml:space="preserve"> </w:t>
      </w:r>
      <w:r>
        <w:rPr>
          <w:rFonts w:ascii="Karla" w:hAnsi="Karla"/>
          <w:sz w:val="24"/>
          <w:szCs w:val="24"/>
        </w:rPr>
        <w:t xml:space="preserve">quite arduous and alienating, mostly in relation to ethics clearance. While we fully appreciate the need for research to be ethical and </w:t>
      </w:r>
      <w:r w:rsidR="001029B0">
        <w:rPr>
          <w:rFonts w:ascii="Karla" w:hAnsi="Karla"/>
          <w:sz w:val="24"/>
          <w:szCs w:val="24"/>
        </w:rPr>
        <w:t>age-</w:t>
      </w:r>
      <w:r>
        <w:rPr>
          <w:rFonts w:ascii="Karla" w:hAnsi="Karla"/>
          <w:sz w:val="24"/>
          <w:szCs w:val="24"/>
        </w:rPr>
        <w:t xml:space="preserve">appropriate, we also note that </w:t>
      </w:r>
      <w:r w:rsidR="001029B0">
        <w:rPr>
          <w:rFonts w:ascii="Karla" w:hAnsi="Karla"/>
          <w:sz w:val="24"/>
          <w:szCs w:val="24"/>
        </w:rPr>
        <w:t>ethics requirements which are excessively detailed and complex can be unfeasible for community-based youth organisations to navigate</w:t>
      </w:r>
      <w:r w:rsidR="00F076BB">
        <w:rPr>
          <w:rFonts w:ascii="Karla" w:hAnsi="Karla"/>
          <w:sz w:val="24"/>
          <w:szCs w:val="24"/>
        </w:rPr>
        <w:t xml:space="preserve"> without adequate support</w:t>
      </w:r>
      <w:r w:rsidR="001029B0">
        <w:rPr>
          <w:rFonts w:ascii="Karla" w:hAnsi="Karla"/>
          <w:sz w:val="24"/>
          <w:szCs w:val="24"/>
        </w:rPr>
        <w:t xml:space="preserve">, and may result </w:t>
      </w:r>
      <w:r>
        <w:rPr>
          <w:rFonts w:ascii="Karla" w:hAnsi="Karla"/>
          <w:sz w:val="24"/>
          <w:szCs w:val="24"/>
        </w:rPr>
        <w:t xml:space="preserve">in young people’s voices being </w:t>
      </w:r>
      <w:r w:rsidR="001029B0">
        <w:rPr>
          <w:rFonts w:ascii="Karla" w:hAnsi="Karla"/>
          <w:sz w:val="24"/>
          <w:szCs w:val="24"/>
        </w:rPr>
        <w:t>silenced because working with them becomes ‘too hard’. W</w:t>
      </w:r>
      <w:r>
        <w:rPr>
          <w:rFonts w:ascii="Karla" w:hAnsi="Karla"/>
          <w:sz w:val="24"/>
          <w:szCs w:val="24"/>
        </w:rPr>
        <w:t xml:space="preserve">e hope that </w:t>
      </w:r>
      <w:r w:rsidR="001029B0">
        <w:rPr>
          <w:rFonts w:ascii="Karla" w:hAnsi="Karla"/>
          <w:sz w:val="24"/>
          <w:szCs w:val="24"/>
        </w:rPr>
        <w:t xml:space="preserve">one positive outcome of the Youth Engagement Charter </w:t>
      </w:r>
      <w:r w:rsidR="00F076BB">
        <w:rPr>
          <w:rFonts w:ascii="Karla" w:hAnsi="Karla"/>
          <w:sz w:val="24"/>
          <w:szCs w:val="24"/>
        </w:rPr>
        <w:t>might</w:t>
      </w:r>
      <w:r w:rsidR="001029B0">
        <w:rPr>
          <w:rFonts w:ascii="Karla" w:hAnsi="Karla"/>
          <w:sz w:val="24"/>
          <w:szCs w:val="24"/>
        </w:rPr>
        <w:t xml:space="preserve"> be to make research collaborations between DHHS and appropriate youth organisations more accessible and straightforward</w:t>
      </w:r>
      <w:r w:rsidR="00F076BB">
        <w:rPr>
          <w:rFonts w:ascii="Karla" w:hAnsi="Karla"/>
          <w:sz w:val="24"/>
          <w:szCs w:val="24"/>
        </w:rPr>
        <w:t xml:space="preserve"> – especially when</w:t>
      </w:r>
      <w:r w:rsidR="001029B0">
        <w:rPr>
          <w:rFonts w:ascii="Karla" w:hAnsi="Karla"/>
          <w:sz w:val="24"/>
          <w:szCs w:val="24"/>
        </w:rPr>
        <w:t xml:space="preserve"> the youth organisations in question have been </w:t>
      </w:r>
      <w:r w:rsidRPr="001029B0">
        <w:rPr>
          <w:rFonts w:ascii="Karla" w:hAnsi="Karla"/>
          <w:sz w:val="24"/>
          <w:szCs w:val="24"/>
        </w:rPr>
        <w:t>invited</w:t>
      </w:r>
      <w:r>
        <w:rPr>
          <w:rFonts w:ascii="Karla" w:hAnsi="Karla"/>
          <w:sz w:val="24"/>
          <w:szCs w:val="24"/>
        </w:rPr>
        <w:t xml:space="preserve"> </w:t>
      </w:r>
      <w:r w:rsidR="001029B0">
        <w:rPr>
          <w:rFonts w:ascii="Karla" w:hAnsi="Karla"/>
          <w:sz w:val="24"/>
          <w:szCs w:val="24"/>
        </w:rPr>
        <w:t xml:space="preserve">or endorsed </w:t>
      </w:r>
      <w:r>
        <w:rPr>
          <w:rFonts w:ascii="Karla" w:hAnsi="Karla"/>
          <w:sz w:val="24"/>
          <w:szCs w:val="24"/>
        </w:rPr>
        <w:t xml:space="preserve">by the Victorian Government </w:t>
      </w:r>
      <w:r w:rsidR="001029B0">
        <w:rPr>
          <w:rFonts w:ascii="Karla" w:hAnsi="Karla"/>
          <w:sz w:val="24"/>
          <w:szCs w:val="24"/>
        </w:rPr>
        <w:t xml:space="preserve">to </w:t>
      </w:r>
      <w:r>
        <w:rPr>
          <w:rFonts w:ascii="Karla" w:hAnsi="Karla"/>
          <w:sz w:val="24"/>
          <w:szCs w:val="24"/>
        </w:rPr>
        <w:t xml:space="preserve">undertake generalist consultations with young people. </w:t>
      </w:r>
    </w:p>
    <w:p w:rsidR="005D289F" w:rsidRPr="008F24BD" w:rsidRDefault="005D289F" w:rsidP="008F24BD">
      <w:pPr>
        <w:spacing w:after="0" w:line="360" w:lineRule="auto"/>
        <w:rPr>
          <w:rFonts w:ascii="Karla" w:hAnsi="Karla"/>
          <w:sz w:val="24"/>
          <w:szCs w:val="24"/>
        </w:rPr>
      </w:pPr>
    </w:p>
    <w:p w:rsidR="00294A25" w:rsidRDefault="005D289F" w:rsidP="008F24BD">
      <w:pPr>
        <w:spacing w:after="0" w:line="360" w:lineRule="auto"/>
        <w:rPr>
          <w:rFonts w:ascii="Karla" w:hAnsi="Karla"/>
          <w:sz w:val="24"/>
          <w:szCs w:val="24"/>
        </w:rPr>
      </w:pPr>
      <w:r w:rsidRPr="008F24BD">
        <w:rPr>
          <w:rFonts w:ascii="Karla" w:hAnsi="Karla"/>
          <w:sz w:val="24"/>
          <w:szCs w:val="24"/>
        </w:rPr>
        <w:t xml:space="preserve">For all this new research to be meaningful and useful, it is essential that the findings are conveyed </w:t>
      </w:r>
      <w:r w:rsidR="00276488" w:rsidRPr="008F24BD">
        <w:rPr>
          <w:rFonts w:ascii="Karla" w:hAnsi="Karla"/>
          <w:sz w:val="24"/>
          <w:szCs w:val="24"/>
        </w:rPr>
        <w:t xml:space="preserve">in accessible ways to </w:t>
      </w:r>
      <w:r w:rsidRPr="008F24BD">
        <w:rPr>
          <w:rFonts w:ascii="Karla" w:hAnsi="Karla"/>
          <w:sz w:val="24"/>
          <w:szCs w:val="24"/>
        </w:rPr>
        <w:t>young people and the youth serv</w:t>
      </w:r>
      <w:r w:rsidR="00276488" w:rsidRPr="008F24BD">
        <w:rPr>
          <w:rFonts w:ascii="Karla" w:hAnsi="Karla"/>
          <w:sz w:val="24"/>
          <w:szCs w:val="24"/>
        </w:rPr>
        <w:t xml:space="preserve">ices sector. </w:t>
      </w:r>
      <w:r w:rsidR="000C7E89">
        <w:rPr>
          <w:rFonts w:ascii="Karla" w:hAnsi="Karla"/>
          <w:sz w:val="24"/>
          <w:szCs w:val="24"/>
        </w:rPr>
        <w:t xml:space="preserve">It will also be important to work with young people (for example, members of the Youth Congress) to discuss how the findings of this research might be shared with the wider community, to promote greater understanding of young people’s circumstances, priorities and aims, and to combat misinformation and discrimination. </w:t>
      </w:r>
    </w:p>
    <w:p w:rsidR="00D3756D" w:rsidRDefault="00D3756D" w:rsidP="008F24BD">
      <w:pPr>
        <w:spacing w:after="0" w:line="360" w:lineRule="auto"/>
        <w:rPr>
          <w:rFonts w:ascii="Karla" w:hAnsi="Karla"/>
          <w:sz w:val="24"/>
          <w:szCs w:val="24"/>
        </w:rPr>
      </w:pPr>
    </w:p>
    <w:p w:rsidR="00D3756D" w:rsidRPr="00D3756D" w:rsidRDefault="00D3756D" w:rsidP="00D3756D">
      <w:pPr>
        <w:spacing w:after="0" w:line="360" w:lineRule="auto"/>
        <w:rPr>
          <w:rFonts w:ascii="Karla" w:hAnsi="Karla"/>
          <w:sz w:val="24"/>
          <w:szCs w:val="24"/>
        </w:rPr>
      </w:pPr>
      <w:r w:rsidRPr="00D3756D">
        <w:rPr>
          <w:rFonts w:ascii="Karla" w:hAnsi="Karla"/>
          <w:b/>
          <w:sz w:val="24"/>
          <w:szCs w:val="24"/>
        </w:rPr>
        <w:t>Evaluation of the Youth Policy</w:t>
      </w:r>
    </w:p>
    <w:p w:rsidR="00D3756D" w:rsidRPr="00D3756D" w:rsidRDefault="00D3756D" w:rsidP="00D3756D">
      <w:pPr>
        <w:spacing w:after="0" w:line="360" w:lineRule="auto"/>
        <w:rPr>
          <w:rFonts w:ascii="Karla" w:hAnsi="Karla"/>
          <w:sz w:val="24"/>
          <w:szCs w:val="24"/>
        </w:rPr>
      </w:pPr>
    </w:p>
    <w:p w:rsidR="00D3756D" w:rsidRPr="00D3756D" w:rsidRDefault="004577CD" w:rsidP="00D3756D">
      <w:pPr>
        <w:spacing w:after="0" w:line="360" w:lineRule="auto"/>
        <w:rPr>
          <w:rFonts w:ascii="Karla" w:hAnsi="Karla"/>
          <w:sz w:val="24"/>
          <w:szCs w:val="24"/>
        </w:rPr>
      </w:pPr>
      <w:r>
        <w:rPr>
          <w:rFonts w:ascii="Karla" w:hAnsi="Karla"/>
          <w:sz w:val="24"/>
          <w:szCs w:val="24"/>
        </w:rPr>
        <w:t>It is positive to hear t</w:t>
      </w:r>
      <w:r w:rsidR="00D3756D" w:rsidRPr="00D3756D">
        <w:rPr>
          <w:rFonts w:ascii="Karla" w:hAnsi="Karla"/>
          <w:sz w:val="24"/>
          <w:szCs w:val="24"/>
        </w:rPr>
        <w:t xml:space="preserve">hat a detailed outcomes framework for the Youth Policy will be developed in consultation with young people, with indicators and measures specific to </w:t>
      </w:r>
      <w:r w:rsidR="00D3756D" w:rsidRPr="00D3756D">
        <w:rPr>
          <w:rFonts w:ascii="Karla" w:hAnsi="Karla"/>
          <w:sz w:val="24"/>
          <w:szCs w:val="24"/>
        </w:rPr>
        <w:lastRenderedPageBreak/>
        <w:t xml:space="preserve">each action area and flagship project. The youth engagement outcomes of the Youth Policy will be conveyed via a Report Card, which will be available on Youth Central and promoted through social media. </w:t>
      </w:r>
    </w:p>
    <w:p w:rsidR="00D3756D" w:rsidRPr="00D3756D" w:rsidRDefault="00D3756D" w:rsidP="00D3756D">
      <w:pPr>
        <w:spacing w:after="0" w:line="360" w:lineRule="auto"/>
        <w:rPr>
          <w:rFonts w:ascii="Karla" w:hAnsi="Karla"/>
          <w:sz w:val="24"/>
          <w:szCs w:val="24"/>
        </w:rPr>
      </w:pPr>
    </w:p>
    <w:p w:rsidR="00D3756D" w:rsidRDefault="003356F3" w:rsidP="00D3756D">
      <w:pPr>
        <w:spacing w:after="0" w:line="360" w:lineRule="auto"/>
        <w:rPr>
          <w:rFonts w:ascii="Karla" w:hAnsi="Karla"/>
          <w:sz w:val="24"/>
          <w:szCs w:val="24"/>
        </w:rPr>
      </w:pPr>
      <w:r>
        <w:rPr>
          <w:rFonts w:ascii="Karla" w:hAnsi="Karla"/>
          <w:sz w:val="24"/>
          <w:szCs w:val="24"/>
        </w:rPr>
        <w:t xml:space="preserve">To inform this evaluation process, it might be valuable to bring </w:t>
      </w:r>
      <w:r w:rsidR="00D3756D" w:rsidRPr="00D3756D">
        <w:rPr>
          <w:rFonts w:ascii="Karla" w:hAnsi="Karla"/>
          <w:sz w:val="24"/>
          <w:szCs w:val="24"/>
        </w:rPr>
        <w:t xml:space="preserve">together young people, youth services and interdepartmental representatives to review how the policy is tracking and connecting to different areas of work. </w:t>
      </w:r>
    </w:p>
    <w:p w:rsidR="00EA2385" w:rsidRDefault="00EA2385" w:rsidP="00D3756D">
      <w:pPr>
        <w:spacing w:after="0" w:line="360" w:lineRule="auto"/>
        <w:rPr>
          <w:rFonts w:ascii="Karla" w:hAnsi="Karla"/>
          <w:sz w:val="24"/>
          <w:szCs w:val="24"/>
        </w:rPr>
      </w:pPr>
    </w:p>
    <w:p w:rsidR="00EA2385" w:rsidRPr="00EA2385" w:rsidRDefault="00EA2385" w:rsidP="00D3756D">
      <w:pPr>
        <w:spacing w:after="0" w:line="360" w:lineRule="auto"/>
        <w:rPr>
          <w:rFonts w:ascii="Karla" w:hAnsi="Karla"/>
          <w:sz w:val="24"/>
          <w:szCs w:val="24"/>
        </w:rPr>
      </w:pPr>
      <w:r w:rsidRPr="00EA2385">
        <w:rPr>
          <w:rFonts w:ascii="Karla" w:hAnsi="Karla"/>
          <w:sz w:val="24"/>
          <w:szCs w:val="24"/>
        </w:rPr>
        <w:t xml:space="preserve">We submit that it </w:t>
      </w:r>
      <w:r w:rsidR="003356F3">
        <w:rPr>
          <w:rFonts w:ascii="Karla" w:hAnsi="Karla"/>
          <w:sz w:val="24"/>
          <w:szCs w:val="24"/>
        </w:rPr>
        <w:t>might also be useful</w:t>
      </w:r>
      <w:r w:rsidRPr="00EA2385">
        <w:rPr>
          <w:rFonts w:ascii="Karla" w:hAnsi="Karla"/>
          <w:sz w:val="24"/>
          <w:szCs w:val="24"/>
        </w:rPr>
        <w:t xml:space="preserve"> to articulate more clearly how the various grants programs funded through the Victorian Government Office for Youth – notably Engage!, FReeZA and the new Empower Youth initiative – connect to and progress the Youth Policy, and how Youth Policy priorities will inform the allocation and implementation of such grants in the future.</w:t>
      </w:r>
    </w:p>
    <w:p w:rsidR="00D3756D" w:rsidRPr="00EA2385" w:rsidRDefault="00D3756D" w:rsidP="00D3756D">
      <w:pPr>
        <w:spacing w:after="0" w:line="360" w:lineRule="auto"/>
        <w:rPr>
          <w:rFonts w:ascii="Karla" w:hAnsi="Karla"/>
          <w:sz w:val="24"/>
          <w:szCs w:val="24"/>
        </w:rPr>
      </w:pPr>
    </w:p>
    <w:p w:rsidR="00EA2385" w:rsidRPr="00EA2385" w:rsidRDefault="00EA2385" w:rsidP="00EA2385">
      <w:pPr>
        <w:spacing w:after="0" w:line="360" w:lineRule="auto"/>
        <w:rPr>
          <w:rFonts w:ascii="Karla" w:hAnsi="Karla"/>
          <w:sz w:val="24"/>
          <w:szCs w:val="24"/>
        </w:rPr>
      </w:pPr>
      <w:r w:rsidRPr="00EA2385">
        <w:rPr>
          <w:rFonts w:ascii="Karla" w:hAnsi="Karla"/>
          <w:sz w:val="24"/>
          <w:szCs w:val="24"/>
        </w:rPr>
        <w:t>In recent years there was a separation between policy and program development in the Office for Youth, which unfortunately led to uncertainty in the youth sector about the relationship between the two areas. This would seem an optimal time to clarify and strengthen this relationship.</w:t>
      </w:r>
    </w:p>
    <w:p w:rsidR="00D3756D" w:rsidRPr="00F51BD7" w:rsidRDefault="00D3756D" w:rsidP="00F51BD7">
      <w:pPr>
        <w:spacing w:after="0" w:line="360" w:lineRule="auto"/>
        <w:rPr>
          <w:rFonts w:ascii="Karla" w:hAnsi="Karla"/>
          <w:sz w:val="24"/>
          <w:szCs w:val="24"/>
        </w:rPr>
      </w:pPr>
    </w:p>
    <w:p w:rsidR="00FB1534" w:rsidRPr="00F51BD7" w:rsidRDefault="00FB1534" w:rsidP="00F51BD7">
      <w:pPr>
        <w:spacing w:after="0" w:line="360" w:lineRule="auto"/>
        <w:rPr>
          <w:rFonts w:ascii="Karla" w:hAnsi="Karla"/>
          <w:sz w:val="24"/>
          <w:szCs w:val="24"/>
        </w:rPr>
      </w:pPr>
      <w:r w:rsidRPr="00F51BD7">
        <w:rPr>
          <w:rFonts w:ascii="Karla" w:hAnsi="Karla"/>
          <w:b/>
          <w:sz w:val="24"/>
          <w:szCs w:val="24"/>
        </w:rPr>
        <w:t>New funding for youth support</w:t>
      </w:r>
    </w:p>
    <w:p w:rsidR="00FB1534" w:rsidRPr="00F51BD7" w:rsidRDefault="00FB1534" w:rsidP="00F51BD7">
      <w:pPr>
        <w:spacing w:after="0" w:line="360" w:lineRule="auto"/>
        <w:rPr>
          <w:rFonts w:ascii="Karla" w:hAnsi="Karla"/>
          <w:sz w:val="24"/>
          <w:szCs w:val="24"/>
        </w:rPr>
      </w:pPr>
    </w:p>
    <w:p w:rsidR="00D673F1" w:rsidRPr="00F51BD7" w:rsidRDefault="00581A68" w:rsidP="00F51BD7">
      <w:pPr>
        <w:spacing w:after="0" w:line="360" w:lineRule="auto"/>
        <w:rPr>
          <w:rFonts w:ascii="Karla" w:hAnsi="Karla"/>
          <w:sz w:val="24"/>
          <w:szCs w:val="24"/>
        </w:rPr>
      </w:pPr>
      <w:r w:rsidRPr="00F51BD7">
        <w:rPr>
          <w:rFonts w:ascii="Karla" w:hAnsi="Karla"/>
          <w:sz w:val="24"/>
          <w:szCs w:val="24"/>
        </w:rPr>
        <w:t>The release of the Youth Policy was accompanied by a welcome</w:t>
      </w:r>
      <w:r w:rsidR="00D673F1" w:rsidRPr="00F51BD7">
        <w:rPr>
          <w:rFonts w:ascii="Karla" w:hAnsi="Karla"/>
          <w:sz w:val="24"/>
          <w:szCs w:val="24"/>
        </w:rPr>
        <w:t xml:space="preserve"> commitment of $4 million over three years in new funding for</w:t>
      </w:r>
      <w:r w:rsidR="00E71F3A" w:rsidRPr="00F51BD7">
        <w:rPr>
          <w:rFonts w:ascii="Karla" w:hAnsi="Karla"/>
          <w:sz w:val="24"/>
          <w:szCs w:val="24"/>
        </w:rPr>
        <w:t xml:space="preserve"> the</w:t>
      </w:r>
      <w:r w:rsidR="00D673F1" w:rsidRPr="00F51BD7">
        <w:rPr>
          <w:rFonts w:ascii="Karla" w:hAnsi="Karla"/>
          <w:sz w:val="24"/>
          <w:szCs w:val="24"/>
        </w:rPr>
        <w:t xml:space="preserve"> </w:t>
      </w:r>
      <w:r w:rsidR="00E71F3A" w:rsidRPr="00F51BD7">
        <w:rPr>
          <w:rFonts w:ascii="Karla" w:hAnsi="Karla"/>
          <w:sz w:val="24"/>
          <w:szCs w:val="24"/>
        </w:rPr>
        <w:t xml:space="preserve">Empower Youth initiative. This funding will be available to local governments and not-for-profit organisations to engage </w:t>
      </w:r>
      <w:r w:rsidR="00D673F1" w:rsidRPr="00F51BD7">
        <w:rPr>
          <w:rFonts w:ascii="Karla" w:hAnsi="Karla"/>
          <w:sz w:val="24"/>
          <w:szCs w:val="24"/>
        </w:rPr>
        <w:t xml:space="preserve">youth workers to support disadvantaged young people </w:t>
      </w:r>
      <w:r w:rsidR="00655106" w:rsidRPr="00F51BD7">
        <w:rPr>
          <w:rFonts w:ascii="Karla" w:hAnsi="Karla"/>
          <w:sz w:val="24"/>
          <w:szCs w:val="24"/>
        </w:rPr>
        <w:t xml:space="preserve">to strengthen </w:t>
      </w:r>
      <w:r w:rsidR="00D673F1" w:rsidRPr="00F51BD7">
        <w:rPr>
          <w:rFonts w:ascii="Karla" w:hAnsi="Karla"/>
          <w:sz w:val="24"/>
          <w:szCs w:val="24"/>
        </w:rPr>
        <w:t xml:space="preserve">their health and wellbeing, </w:t>
      </w:r>
      <w:r w:rsidR="00655106" w:rsidRPr="00F51BD7">
        <w:rPr>
          <w:rFonts w:ascii="Karla" w:hAnsi="Karla"/>
          <w:sz w:val="24"/>
          <w:szCs w:val="24"/>
        </w:rPr>
        <w:t xml:space="preserve">community participation, education and training outcomes, and employment pathways. </w:t>
      </w:r>
      <w:r w:rsidR="00D673F1" w:rsidRPr="00F51BD7">
        <w:rPr>
          <w:rFonts w:ascii="Karla" w:hAnsi="Karla"/>
          <w:sz w:val="24"/>
          <w:szCs w:val="24"/>
        </w:rPr>
        <w:t xml:space="preserve"> </w:t>
      </w:r>
    </w:p>
    <w:p w:rsidR="00D673F1" w:rsidRPr="00F51BD7" w:rsidRDefault="00D673F1" w:rsidP="00F51BD7">
      <w:pPr>
        <w:spacing w:after="0" w:line="360" w:lineRule="auto"/>
        <w:rPr>
          <w:rFonts w:ascii="Karla" w:hAnsi="Karla"/>
          <w:sz w:val="24"/>
          <w:szCs w:val="24"/>
        </w:rPr>
      </w:pPr>
    </w:p>
    <w:p w:rsidR="00BE7BBF" w:rsidRDefault="00655106" w:rsidP="00F51BD7">
      <w:pPr>
        <w:spacing w:after="0" w:line="360" w:lineRule="auto"/>
        <w:rPr>
          <w:rFonts w:ascii="Karla" w:hAnsi="Karla"/>
          <w:sz w:val="24"/>
          <w:szCs w:val="24"/>
        </w:rPr>
      </w:pPr>
      <w:r w:rsidRPr="00F51BD7">
        <w:rPr>
          <w:rFonts w:ascii="Karla" w:hAnsi="Karla"/>
          <w:sz w:val="24"/>
          <w:szCs w:val="24"/>
        </w:rPr>
        <w:t xml:space="preserve">The Empower Youth program will target </w:t>
      </w:r>
      <w:r w:rsidR="00F51BD7">
        <w:rPr>
          <w:rFonts w:ascii="Karla" w:hAnsi="Karla"/>
          <w:sz w:val="24"/>
          <w:szCs w:val="24"/>
        </w:rPr>
        <w:t>communities</w:t>
      </w:r>
      <w:r w:rsidRPr="00F51BD7">
        <w:rPr>
          <w:rFonts w:ascii="Karla" w:hAnsi="Karla"/>
          <w:sz w:val="24"/>
          <w:szCs w:val="24"/>
        </w:rPr>
        <w:t xml:space="preserve"> experiencing high </w:t>
      </w:r>
      <w:r w:rsidR="00581A68" w:rsidRPr="00F51BD7">
        <w:rPr>
          <w:rFonts w:ascii="Karla" w:hAnsi="Karla"/>
          <w:sz w:val="24"/>
          <w:szCs w:val="24"/>
        </w:rPr>
        <w:t xml:space="preserve">levels of </w:t>
      </w:r>
      <w:r w:rsidRPr="00F51BD7">
        <w:rPr>
          <w:rFonts w:ascii="Karla" w:hAnsi="Karla"/>
          <w:sz w:val="24"/>
          <w:szCs w:val="24"/>
        </w:rPr>
        <w:t xml:space="preserve">socio-economic disadvantage, including </w:t>
      </w:r>
      <w:r w:rsidR="00581A68" w:rsidRPr="00F51BD7">
        <w:rPr>
          <w:rFonts w:ascii="Karla" w:hAnsi="Karla"/>
          <w:sz w:val="24"/>
          <w:szCs w:val="24"/>
        </w:rPr>
        <w:t>youth</w:t>
      </w:r>
      <w:r w:rsidRPr="00F51BD7">
        <w:rPr>
          <w:rFonts w:ascii="Karla" w:hAnsi="Karla"/>
          <w:sz w:val="24"/>
          <w:szCs w:val="24"/>
        </w:rPr>
        <w:t xml:space="preserve"> unemployment</w:t>
      </w:r>
      <w:r w:rsidR="00581A68" w:rsidRPr="00F51BD7">
        <w:rPr>
          <w:rFonts w:ascii="Karla" w:hAnsi="Karla"/>
          <w:sz w:val="24"/>
          <w:szCs w:val="24"/>
        </w:rPr>
        <w:t xml:space="preserve">, </w:t>
      </w:r>
      <w:r w:rsidRPr="00F51BD7">
        <w:rPr>
          <w:rFonts w:ascii="Karla" w:hAnsi="Karla"/>
          <w:sz w:val="24"/>
          <w:szCs w:val="24"/>
        </w:rPr>
        <w:t>youth offending, low educational engagement and poor health or mental wellbeing indicators. Each funded organisation must work with at least 50 young people per year</w:t>
      </w:r>
      <w:r w:rsidR="003407EE" w:rsidRPr="00F51BD7">
        <w:rPr>
          <w:rFonts w:ascii="Karla" w:hAnsi="Karla"/>
          <w:sz w:val="24"/>
          <w:szCs w:val="24"/>
        </w:rPr>
        <w:t xml:space="preserve"> (for the maximum funding of $570,000 the organisation must work with 100+ young people)</w:t>
      </w:r>
      <w:r w:rsidRPr="00F51BD7">
        <w:rPr>
          <w:rFonts w:ascii="Karla" w:hAnsi="Karla"/>
          <w:sz w:val="24"/>
          <w:szCs w:val="24"/>
        </w:rPr>
        <w:t xml:space="preserve">. Young people themselves must be engaged in the design and development of </w:t>
      </w:r>
      <w:r w:rsidR="00F51BD7">
        <w:rPr>
          <w:rFonts w:ascii="Karla" w:hAnsi="Karla"/>
          <w:sz w:val="24"/>
          <w:szCs w:val="24"/>
        </w:rPr>
        <w:t xml:space="preserve">both the program itself </w:t>
      </w:r>
      <w:r w:rsidR="00F51BD7">
        <w:rPr>
          <w:rFonts w:ascii="Karla" w:hAnsi="Karla"/>
          <w:sz w:val="24"/>
          <w:szCs w:val="24"/>
        </w:rPr>
        <w:lastRenderedPageBreak/>
        <w:t>and t</w:t>
      </w:r>
      <w:r w:rsidRPr="00F51BD7">
        <w:rPr>
          <w:rFonts w:ascii="Karla" w:hAnsi="Karla"/>
          <w:sz w:val="24"/>
          <w:szCs w:val="24"/>
        </w:rPr>
        <w:t xml:space="preserve">heir own aspirational plans, which will identify goals and appropriate support in the areas of health and wellbeing, community participation, education/training, and employment. </w:t>
      </w:r>
    </w:p>
    <w:p w:rsidR="00BE7BBF" w:rsidRDefault="00BE7BBF" w:rsidP="00F51BD7">
      <w:pPr>
        <w:spacing w:after="0" w:line="360" w:lineRule="auto"/>
        <w:rPr>
          <w:rFonts w:ascii="Karla" w:hAnsi="Karla"/>
          <w:sz w:val="24"/>
          <w:szCs w:val="24"/>
        </w:rPr>
      </w:pPr>
    </w:p>
    <w:p w:rsidR="00E71F3A" w:rsidRPr="00F51BD7" w:rsidRDefault="00655106" w:rsidP="00F51BD7">
      <w:pPr>
        <w:spacing w:after="0" w:line="360" w:lineRule="auto"/>
        <w:rPr>
          <w:rFonts w:ascii="Karla" w:hAnsi="Karla"/>
          <w:sz w:val="24"/>
          <w:szCs w:val="24"/>
        </w:rPr>
      </w:pPr>
      <w:r w:rsidRPr="00F51BD7">
        <w:rPr>
          <w:rFonts w:ascii="Karla" w:hAnsi="Karla"/>
          <w:sz w:val="24"/>
          <w:szCs w:val="24"/>
        </w:rPr>
        <w:t>The youth workers employed through Empower Youth will provide outreach and intensive, coordinated support for young people</w:t>
      </w:r>
      <w:r w:rsidR="00F51BD7">
        <w:rPr>
          <w:rFonts w:ascii="Karla" w:hAnsi="Karla"/>
          <w:sz w:val="24"/>
          <w:szCs w:val="24"/>
        </w:rPr>
        <w:t>,</w:t>
      </w:r>
      <w:r w:rsidRPr="00F51BD7">
        <w:rPr>
          <w:rFonts w:ascii="Karla" w:hAnsi="Karla"/>
          <w:sz w:val="24"/>
          <w:szCs w:val="24"/>
        </w:rPr>
        <w:t xml:space="preserve"> and</w:t>
      </w:r>
      <w:r w:rsidR="00F51BD7">
        <w:rPr>
          <w:rFonts w:ascii="Karla" w:hAnsi="Karla"/>
          <w:sz w:val="24"/>
          <w:szCs w:val="24"/>
        </w:rPr>
        <w:t xml:space="preserve"> will</w:t>
      </w:r>
      <w:r w:rsidRPr="00F51BD7">
        <w:rPr>
          <w:rFonts w:ascii="Karla" w:hAnsi="Karla"/>
          <w:sz w:val="24"/>
          <w:szCs w:val="24"/>
        </w:rPr>
        <w:t xml:space="preserve"> broker relevant local partnerships. </w:t>
      </w:r>
      <w:r w:rsidR="00F51BD7">
        <w:rPr>
          <w:rFonts w:ascii="Karla" w:hAnsi="Karla"/>
          <w:sz w:val="24"/>
          <w:szCs w:val="24"/>
        </w:rPr>
        <w:t>They</w:t>
      </w:r>
      <w:r w:rsidRPr="00F51BD7">
        <w:rPr>
          <w:rFonts w:ascii="Karla" w:hAnsi="Karla"/>
          <w:sz w:val="24"/>
          <w:szCs w:val="24"/>
        </w:rPr>
        <w:t xml:space="preserve"> must work collaboratively with other stakeholders, including schools</w:t>
      </w:r>
      <w:r w:rsidR="00F51BD7">
        <w:rPr>
          <w:rFonts w:ascii="Karla" w:hAnsi="Karla"/>
          <w:sz w:val="24"/>
          <w:szCs w:val="24"/>
        </w:rPr>
        <w:t>,</w:t>
      </w:r>
      <w:r w:rsidRPr="00F51BD7">
        <w:rPr>
          <w:rFonts w:ascii="Karla" w:hAnsi="Karla"/>
          <w:sz w:val="24"/>
          <w:szCs w:val="24"/>
        </w:rPr>
        <w:t xml:space="preserve"> training providers, local government, and community and health organisations. </w:t>
      </w:r>
    </w:p>
    <w:p w:rsidR="00655106" w:rsidRPr="00F51BD7" w:rsidRDefault="00655106" w:rsidP="00F51BD7">
      <w:pPr>
        <w:spacing w:after="0" w:line="360" w:lineRule="auto"/>
        <w:rPr>
          <w:rFonts w:ascii="Karla" w:hAnsi="Karla"/>
          <w:sz w:val="24"/>
          <w:szCs w:val="24"/>
        </w:rPr>
      </w:pPr>
    </w:p>
    <w:p w:rsidR="00655106" w:rsidRPr="00F51BD7" w:rsidRDefault="00655106" w:rsidP="00F51BD7">
      <w:pPr>
        <w:spacing w:after="0" w:line="360" w:lineRule="auto"/>
        <w:rPr>
          <w:rFonts w:ascii="Karla" w:hAnsi="Karla"/>
          <w:sz w:val="24"/>
          <w:szCs w:val="24"/>
        </w:rPr>
      </w:pPr>
      <w:r w:rsidRPr="00F51BD7">
        <w:rPr>
          <w:rFonts w:ascii="Karla" w:hAnsi="Karla"/>
          <w:sz w:val="24"/>
          <w:szCs w:val="24"/>
        </w:rPr>
        <w:t xml:space="preserve">YACVic applauds this new investment in generalist youth work, the first such new </w:t>
      </w:r>
      <w:r w:rsidR="003407EE" w:rsidRPr="00F51BD7">
        <w:rPr>
          <w:rFonts w:ascii="Karla" w:hAnsi="Karla"/>
          <w:sz w:val="24"/>
          <w:szCs w:val="24"/>
        </w:rPr>
        <w:t>commitment</w:t>
      </w:r>
      <w:r w:rsidRPr="00F51BD7">
        <w:rPr>
          <w:rFonts w:ascii="Karla" w:hAnsi="Karla"/>
          <w:sz w:val="24"/>
          <w:szCs w:val="24"/>
        </w:rPr>
        <w:t xml:space="preserve"> to be funded by a Victorian Government for </w:t>
      </w:r>
      <w:r w:rsidR="00581A68" w:rsidRPr="00F51BD7">
        <w:rPr>
          <w:rFonts w:ascii="Karla" w:hAnsi="Karla"/>
          <w:sz w:val="24"/>
          <w:szCs w:val="24"/>
        </w:rPr>
        <w:t>several</w:t>
      </w:r>
      <w:r w:rsidRPr="00F51BD7">
        <w:rPr>
          <w:rFonts w:ascii="Karla" w:hAnsi="Karla"/>
          <w:sz w:val="24"/>
          <w:szCs w:val="24"/>
        </w:rPr>
        <w:t xml:space="preserve"> years. It will make a significant difference to the lives of vulnerable young people.</w:t>
      </w:r>
    </w:p>
    <w:p w:rsidR="00655106" w:rsidRPr="00F51BD7" w:rsidRDefault="00655106" w:rsidP="00F51BD7">
      <w:pPr>
        <w:spacing w:after="0" w:line="360" w:lineRule="auto"/>
        <w:rPr>
          <w:rFonts w:ascii="Karla" w:hAnsi="Karla"/>
          <w:sz w:val="24"/>
          <w:szCs w:val="24"/>
        </w:rPr>
      </w:pPr>
    </w:p>
    <w:p w:rsidR="00EA6011" w:rsidRPr="00F51BD7" w:rsidRDefault="00581A68" w:rsidP="00F51BD7">
      <w:pPr>
        <w:spacing w:after="0" w:line="360" w:lineRule="auto"/>
        <w:rPr>
          <w:rFonts w:ascii="Karla" w:hAnsi="Karla"/>
          <w:sz w:val="24"/>
          <w:szCs w:val="24"/>
        </w:rPr>
      </w:pPr>
      <w:r w:rsidRPr="00F51BD7">
        <w:rPr>
          <w:rFonts w:ascii="Karla" w:hAnsi="Karla"/>
          <w:sz w:val="24"/>
          <w:szCs w:val="24"/>
        </w:rPr>
        <w:t>W</w:t>
      </w:r>
      <w:r w:rsidR="003407EE" w:rsidRPr="00F51BD7">
        <w:rPr>
          <w:rFonts w:ascii="Karla" w:hAnsi="Karla"/>
          <w:sz w:val="24"/>
          <w:szCs w:val="24"/>
        </w:rPr>
        <w:t xml:space="preserve">e would encourage further discussion </w:t>
      </w:r>
      <w:r w:rsidRPr="00F51BD7">
        <w:rPr>
          <w:rFonts w:ascii="Karla" w:hAnsi="Karla"/>
          <w:sz w:val="24"/>
          <w:szCs w:val="24"/>
        </w:rPr>
        <w:t>about</w:t>
      </w:r>
      <w:r w:rsidR="003407EE" w:rsidRPr="00F51BD7">
        <w:rPr>
          <w:rFonts w:ascii="Karla" w:hAnsi="Karla"/>
          <w:sz w:val="24"/>
          <w:szCs w:val="24"/>
        </w:rPr>
        <w:t xml:space="preserve"> which communities will be prioritised</w:t>
      </w:r>
      <w:r w:rsidRPr="00F51BD7">
        <w:rPr>
          <w:rFonts w:ascii="Karla" w:hAnsi="Karla"/>
          <w:sz w:val="24"/>
          <w:szCs w:val="24"/>
        </w:rPr>
        <w:t xml:space="preserve"> for Empower Youth funding</w:t>
      </w:r>
      <w:r w:rsidR="003407EE" w:rsidRPr="00F51BD7">
        <w:rPr>
          <w:rFonts w:ascii="Karla" w:hAnsi="Karla"/>
          <w:sz w:val="24"/>
          <w:szCs w:val="24"/>
        </w:rPr>
        <w:t xml:space="preserve">. </w:t>
      </w:r>
      <w:r w:rsidR="00316419" w:rsidRPr="00F51BD7">
        <w:rPr>
          <w:rFonts w:ascii="Karla" w:hAnsi="Karla"/>
          <w:sz w:val="24"/>
          <w:szCs w:val="24"/>
        </w:rPr>
        <w:t xml:space="preserve">The information </w:t>
      </w:r>
      <w:r w:rsidRPr="00F51BD7">
        <w:rPr>
          <w:rFonts w:ascii="Karla" w:hAnsi="Karla"/>
          <w:sz w:val="24"/>
          <w:szCs w:val="24"/>
        </w:rPr>
        <w:t xml:space="preserve">currently </w:t>
      </w:r>
      <w:r w:rsidR="00316419" w:rsidRPr="00F51BD7">
        <w:rPr>
          <w:rFonts w:ascii="Karla" w:hAnsi="Karla"/>
          <w:sz w:val="24"/>
          <w:szCs w:val="24"/>
        </w:rPr>
        <w:t xml:space="preserve">available about Empower Youth names the ‘priority areas’ as Ballarat, Frankston, Hume, Brimbank, Greater Geelong, LaTrobe, Casey, Greater Dandenong, Whittlesea, and Wyndham, while implying that other communities may also be eligible. We suggest that further communication with the youth sector </w:t>
      </w:r>
      <w:r w:rsidR="00F51BD7" w:rsidRPr="00F51BD7">
        <w:rPr>
          <w:rFonts w:ascii="Karla" w:hAnsi="Karla"/>
          <w:sz w:val="24"/>
          <w:szCs w:val="24"/>
        </w:rPr>
        <w:t xml:space="preserve">is needed </w:t>
      </w:r>
      <w:r w:rsidR="00F51BD7">
        <w:rPr>
          <w:rFonts w:ascii="Karla" w:hAnsi="Karla"/>
          <w:sz w:val="24"/>
          <w:szCs w:val="24"/>
        </w:rPr>
        <w:t xml:space="preserve">to clarify </w:t>
      </w:r>
      <w:r w:rsidR="00316419" w:rsidRPr="00F51BD7">
        <w:rPr>
          <w:rFonts w:ascii="Karla" w:hAnsi="Karla"/>
          <w:sz w:val="24"/>
          <w:szCs w:val="24"/>
        </w:rPr>
        <w:t xml:space="preserve">exactly how priority </w:t>
      </w:r>
      <w:r w:rsidR="00F51BD7">
        <w:rPr>
          <w:rFonts w:ascii="Karla" w:hAnsi="Karla"/>
          <w:sz w:val="24"/>
          <w:szCs w:val="24"/>
        </w:rPr>
        <w:t>communities</w:t>
      </w:r>
      <w:r w:rsidR="00316419" w:rsidRPr="00F51BD7">
        <w:rPr>
          <w:rFonts w:ascii="Karla" w:hAnsi="Karla"/>
          <w:sz w:val="24"/>
          <w:szCs w:val="24"/>
        </w:rPr>
        <w:t xml:space="preserve"> </w:t>
      </w:r>
      <w:r w:rsidR="00F51BD7" w:rsidRPr="00F51BD7">
        <w:rPr>
          <w:rFonts w:ascii="Karla" w:hAnsi="Karla"/>
          <w:sz w:val="24"/>
          <w:szCs w:val="24"/>
        </w:rPr>
        <w:t>are identified</w:t>
      </w:r>
      <w:r w:rsidR="00316419" w:rsidRPr="00F51BD7">
        <w:rPr>
          <w:rFonts w:ascii="Karla" w:hAnsi="Karla"/>
          <w:sz w:val="24"/>
          <w:szCs w:val="24"/>
        </w:rPr>
        <w:t xml:space="preserve"> – while </w:t>
      </w:r>
      <w:r w:rsidR="00F51BD7" w:rsidRPr="00F51BD7">
        <w:rPr>
          <w:rFonts w:ascii="Karla" w:hAnsi="Karla"/>
          <w:sz w:val="24"/>
          <w:szCs w:val="24"/>
        </w:rPr>
        <w:t>the LGAs listed</w:t>
      </w:r>
      <w:r w:rsidR="00316419" w:rsidRPr="00F51BD7">
        <w:rPr>
          <w:rFonts w:ascii="Karla" w:hAnsi="Karla"/>
          <w:sz w:val="24"/>
          <w:szCs w:val="24"/>
        </w:rPr>
        <w:t xml:space="preserve"> certainly contain high levels of disadvantage, so do a number of other Victorian communities – and whether or not it is worthwhile for services </w:t>
      </w:r>
      <w:r w:rsidR="00EA6011" w:rsidRPr="00F51BD7">
        <w:rPr>
          <w:rFonts w:ascii="Karla" w:hAnsi="Karla"/>
          <w:sz w:val="24"/>
          <w:szCs w:val="24"/>
        </w:rPr>
        <w:t xml:space="preserve">in other LGAs </w:t>
      </w:r>
      <w:r w:rsidR="00316419" w:rsidRPr="00F51BD7">
        <w:rPr>
          <w:rFonts w:ascii="Karla" w:hAnsi="Karla"/>
          <w:sz w:val="24"/>
          <w:szCs w:val="24"/>
        </w:rPr>
        <w:t xml:space="preserve">to </w:t>
      </w:r>
      <w:r w:rsidR="00F51BD7" w:rsidRPr="00F51BD7">
        <w:rPr>
          <w:rFonts w:ascii="Karla" w:hAnsi="Karla"/>
          <w:sz w:val="24"/>
          <w:szCs w:val="24"/>
        </w:rPr>
        <w:t>apply for</w:t>
      </w:r>
      <w:r w:rsidR="00316419" w:rsidRPr="00F51BD7">
        <w:rPr>
          <w:rFonts w:ascii="Karla" w:hAnsi="Karla"/>
          <w:sz w:val="24"/>
          <w:szCs w:val="24"/>
        </w:rPr>
        <w:t xml:space="preserve"> </w:t>
      </w:r>
      <w:r w:rsidR="00F51BD7">
        <w:rPr>
          <w:rFonts w:ascii="Karla" w:hAnsi="Karla"/>
          <w:sz w:val="24"/>
          <w:szCs w:val="24"/>
        </w:rPr>
        <w:t>Empower Youth funding</w:t>
      </w:r>
      <w:r w:rsidR="00316419" w:rsidRPr="00F51BD7">
        <w:rPr>
          <w:rFonts w:ascii="Karla" w:hAnsi="Karla"/>
          <w:sz w:val="24"/>
          <w:szCs w:val="24"/>
        </w:rPr>
        <w:t xml:space="preserve">. </w:t>
      </w:r>
      <w:r w:rsidR="004E6B66">
        <w:rPr>
          <w:rFonts w:ascii="Karla" w:hAnsi="Karla"/>
          <w:sz w:val="24"/>
          <w:szCs w:val="24"/>
        </w:rPr>
        <w:t xml:space="preserve">YACVic is already receiving such queries from interested youth services. </w:t>
      </w:r>
    </w:p>
    <w:p w:rsidR="00EA6011" w:rsidRPr="00F51BD7" w:rsidRDefault="00EA6011" w:rsidP="00F51BD7">
      <w:pPr>
        <w:spacing w:after="0" w:line="360" w:lineRule="auto"/>
        <w:rPr>
          <w:rFonts w:ascii="Karla" w:hAnsi="Karla"/>
          <w:sz w:val="24"/>
          <w:szCs w:val="24"/>
        </w:rPr>
      </w:pPr>
    </w:p>
    <w:p w:rsidR="00F51BD7" w:rsidRPr="00F51BD7" w:rsidRDefault="00EA6011" w:rsidP="00F51BD7">
      <w:pPr>
        <w:spacing w:after="0" w:line="360" w:lineRule="auto"/>
        <w:rPr>
          <w:rFonts w:ascii="Karla" w:hAnsi="Karla"/>
          <w:sz w:val="24"/>
          <w:szCs w:val="24"/>
        </w:rPr>
      </w:pPr>
      <w:r w:rsidRPr="00F51BD7">
        <w:rPr>
          <w:rFonts w:ascii="Karla" w:hAnsi="Karla"/>
          <w:sz w:val="24"/>
          <w:szCs w:val="24"/>
        </w:rPr>
        <w:t xml:space="preserve">In particular, it would be valuable to </w:t>
      </w:r>
      <w:r w:rsidR="00F51BD7" w:rsidRPr="00F51BD7">
        <w:rPr>
          <w:rFonts w:ascii="Karla" w:hAnsi="Karla"/>
          <w:sz w:val="24"/>
          <w:szCs w:val="24"/>
        </w:rPr>
        <w:t>make</w:t>
      </w:r>
      <w:r w:rsidRPr="00F51BD7">
        <w:rPr>
          <w:rFonts w:ascii="Karla" w:hAnsi="Karla"/>
          <w:sz w:val="24"/>
          <w:szCs w:val="24"/>
        </w:rPr>
        <w:t xml:space="preserve"> </w:t>
      </w:r>
      <w:r w:rsidR="00F51BD7" w:rsidRPr="00F51BD7">
        <w:rPr>
          <w:rFonts w:ascii="Karla" w:hAnsi="Karla"/>
          <w:sz w:val="24"/>
          <w:szCs w:val="24"/>
        </w:rPr>
        <w:t>Empower Youth</w:t>
      </w:r>
      <w:r w:rsidRPr="00F51BD7">
        <w:rPr>
          <w:rFonts w:ascii="Karla" w:hAnsi="Karla"/>
          <w:sz w:val="24"/>
          <w:szCs w:val="24"/>
        </w:rPr>
        <w:t xml:space="preserve"> funding available to rural communities where</w:t>
      </w:r>
      <w:r w:rsidR="00F51BD7" w:rsidRPr="00F51BD7">
        <w:rPr>
          <w:rFonts w:ascii="Karla" w:hAnsi="Karla"/>
          <w:sz w:val="24"/>
          <w:szCs w:val="24"/>
        </w:rPr>
        <w:t xml:space="preserve"> the numbers of young people experiencing disadvantage are relatively low (due to a small local population) </w:t>
      </w:r>
      <w:r w:rsidRPr="00F51BD7">
        <w:rPr>
          <w:rFonts w:ascii="Karla" w:hAnsi="Karla"/>
          <w:sz w:val="24"/>
          <w:szCs w:val="24"/>
        </w:rPr>
        <w:t xml:space="preserve">but where young people face significant </w:t>
      </w:r>
      <w:r w:rsidR="00F51BD7" w:rsidRPr="00F51BD7">
        <w:rPr>
          <w:rFonts w:ascii="Karla" w:hAnsi="Karla"/>
          <w:sz w:val="24"/>
          <w:szCs w:val="24"/>
        </w:rPr>
        <w:t xml:space="preserve">and demonstrated </w:t>
      </w:r>
      <w:r w:rsidRPr="00F51BD7">
        <w:rPr>
          <w:rFonts w:ascii="Karla" w:hAnsi="Karla"/>
          <w:sz w:val="24"/>
          <w:szCs w:val="24"/>
        </w:rPr>
        <w:t xml:space="preserve">barriers to educational attainment, service access and social / cultural connections. </w:t>
      </w:r>
    </w:p>
    <w:p w:rsidR="00F51BD7" w:rsidRPr="00F51BD7" w:rsidRDefault="00F51BD7" w:rsidP="00F51BD7">
      <w:pPr>
        <w:spacing w:after="0" w:line="360" w:lineRule="auto"/>
        <w:rPr>
          <w:rFonts w:ascii="Karla" w:hAnsi="Karla"/>
          <w:sz w:val="24"/>
          <w:szCs w:val="24"/>
        </w:rPr>
      </w:pPr>
    </w:p>
    <w:p w:rsidR="00655106" w:rsidRPr="00F51BD7" w:rsidRDefault="00EA6011" w:rsidP="00C66D1C">
      <w:pPr>
        <w:spacing w:after="0" w:line="360" w:lineRule="auto"/>
        <w:rPr>
          <w:rFonts w:ascii="Karla" w:hAnsi="Karla"/>
          <w:sz w:val="24"/>
          <w:szCs w:val="24"/>
        </w:rPr>
      </w:pPr>
      <w:r w:rsidRPr="00F51BD7">
        <w:rPr>
          <w:rFonts w:ascii="Karla" w:hAnsi="Karla"/>
          <w:sz w:val="24"/>
          <w:szCs w:val="24"/>
        </w:rPr>
        <w:t xml:space="preserve">It </w:t>
      </w:r>
      <w:r w:rsidR="005B6EFA">
        <w:rPr>
          <w:rFonts w:ascii="Karla" w:hAnsi="Karla"/>
          <w:sz w:val="24"/>
          <w:szCs w:val="24"/>
        </w:rPr>
        <w:t>might also be us</w:t>
      </w:r>
      <w:r w:rsidRPr="00F51BD7">
        <w:rPr>
          <w:rFonts w:ascii="Karla" w:hAnsi="Karla"/>
          <w:sz w:val="24"/>
          <w:szCs w:val="24"/>
        </w:rPr>
        <w:t xml:space="preserve">eful to </w:t>
      </w:r>
      <w:r w:rsidR="005B6EFA">
        <w:rPr>
          <w:rFonts w:ascii="Karla" w:hAnsi="Karla"/>
          <w:sz w:val="24"/>
          <w:szCs w:val="24"/>
        </w:rPr>
        <w:t>make</w:t>
      </w:r>
      <w:r w:rsidRPr="00F51BD7">
        <w:rPr>
          <w:rFonts w:ascii="Karla" w:hAnsi="Karla"/>
          <w:sz w:val="24"/>
          <w:szCs w:val="24"/>
        </w:rPr>
        <w:t xml:space="preserve"> </w:t>
      </w:r>
      <w:r w:rsidR="00F51BD7" w:rsidRPr="00F51BD7">
        <w:rPr>
          <w:rFonts w:ascii="Karla" w:hAnsi="Karla"/>
          <w:sz w:val="24"/>
          <w:szCs w:val="24"/>
        </w:rPr>
        <w:t>Empower Youth</w:t>
      </w:r>
      <w:r w:rsidRPr="00F51BD7">
        <w:rPr>
          <w:rFonts w:ascii="Karla" w:hAnsi="Karla"/>
          <w:sz w:val="24"/>
          <w:szCs w:val="24"/>
        </w:rPr>
        <w:t xml:space="preserve"> funding available</w:t>
      </w:r>
      <w:r w:rsidR="00F51BD7" w:rsidRPr="00F51BD7">
        <w:rPr>
          <w:rFonts w:ascii="Karla" w:hAnsi="Karla"/>
          <w:sz w:val="24"/>
          <w:szCs w:val="24"/>
        </w:rPr>
        <w:t xml:space="preserve"> for projects which assist</w:t>
      </w:r>
      <w:r w:rsidRPr="00F51BD7">
        <w:rPr>
          <w:rFonts w:ascii="Karla" w:hAnsi="Karla"/>
          <w:sz w:val="24"/>
          <w:szCs w:val="24"/>
        </w:rPr>
        <w:t xml:space="preserve"> a particular </w:t>
      </w:r>
      <w:r w:rsidR="00BE7BBF">
        <w:rPr>
          <w:rFonts w:ascii="Karla" w:hAnsi="Karla"/>
          <w:sz w:val="24"/>
          <w:szCs w:val="24"/>
        </w:rPr>
        <w:t>group</w:t>
      </w:r>
      <w:r w:rsidRPr="00F51BD7">
        <w:rPr>
          <w:rFonts w:ascii="Karla" w:hAnsi="Karla"/>
          <w:sz w:val="24"/>
          <w:szCs w:val="24"/>
        </w:rPr>
        <w:t xml:space="preserve"> of young people experiencing </w:t>
      </w:r>
      <w:r w:rsidR="005B6EFA">
        <w:rPr>
          <w:rFonts w:ascii="Karla" w:hAnsi="Karla"/>
          <w:sz w:val="24"/>
          <w:szCs w:val="24"/>
        </w:rPr>
        <w:t>support needs</w:t>
      </w:r>
      <w:r w:rsidRPr="00F51BD7">
        <w:rPr>
          <w:rFonts w:ascii="Karla" w:hAnsi="Karla"/>
          <w:sz w:val="24"/>
          <w:szCs w:val="24"/>
        </w:rPr>
        <w:t xml:space="preserve"> who may be living across </w:t>
      </w:r>
      <w:r w:rsidR="00F51BD7" w:rsidRPr="00F51BD7">
        <w:rPr>
          <w:rFonts w:ascii="Karla" w:hAnsi="Karla"/>
          <w:sz w:val="24"/>
          <w:szCs w:val="24"/>
        </w:rPr>
        <w:t>different geographical areas</w:t>
      </w:r>
      <w:r w:rsidR="00BE7BBF">
        <w:rPr>
          <w:rFonts w:ascii="Karla" w:hAnsi="Karla"/>
          <w:sz w:val="24"/>
          <w:szCs w:val="24"/>
        </w:rPr>
        <w:t xml:space="preserve"> – i.e. projects which support young people </w:t>
      </w:r>
      <w:r w:rsidR="00BE7BBF">
        <w:rPr>
          <w:rFonts w:ascii="Karla" w:hAnsi="Karla"/>
          <w:sz w:val="24"/>
          <w:szCs w:val="24"/>
        </w:rPr>
        <w:lastRenderedPageBreak/>
        <w:t>based on their community cohort rather than just their geographical location</w:t>
      </w:r>
      <w:r w:rsidRPr="00F51BD7">
        <w:rPr>
          <w:rFonts w:ascii="Karla" w:hAnsi="Karla"/>
          <w:sz w:val="24"/>
          <w:szCs w:val="24"/>
        </w:rPr>
        <w:t xml:space="preserve">. For example, </w:t>
      </w:r>
      <w:r w:rsidR="00F51BD7" w:rsidRPr="00F51BD7">
        <w:rPr>
          <w:rFonts w:ascii="Karla" w:hAnsi="Karla"/>
          <w:sz w:val="24"/>
          <w:szCs w:val="24"/>
        </w:rPr>
        <w:t xml:space="preserve">YACVic has supported </w:t>
      </w:r>
      <w:r w:rsidRPr="00F51BD7">
        <w:rPr>
          <w:rFonts w:ascii="Karla" w:hAnsi="Karla"/>
          <w:sz w:val="24"/>
          <w:szCs w:val="24"/>
        </w:rPr>
        <w:t>calls by the Koorie Youth Council for greater investment in Koorie youth worker roles to assist</w:t>
      </w:r>
      <w:r w:rsidR="00F51BD7" w:rsidRPr="00F51BD7">
        <w:rPr>
          <w:rFonts w:ascii="Karla" w:hAnsi="Karla"/>
          <w:sz w:val="24"/>
          <w:szCs w:val="24"/>
        </w:rPr>
        <w:t xml:space="preserve"> Aboriginal young people with a range of needs, circumstances and backgrounds</w:t>
      </w:r>
      <w:r w:rsidRPr="00F51BD7">
        <w:rPr>
          <w:rFonts w:ascii="Karla" w:hAnsi="Karla"/>
          <w:sz w:val="24"/>
          <w:szCs w:val="24"/>
        </w:rPr>
        <w:t>.</w:t>
      </w:r>
      <w:r w:rsidR="00BE7BBF">
        <w:rPr>
          <w:rStyle w:val="FootnoteReference"/>
          <w:rFonts w:ascii="Karla" w:hAnsi="Karla"/>
          <w:sz w:val="24"/>
          <w:szCs w:val="24"/>
        </w:rPr>
        <w:footnoteReference w:id="3"/>
      </w:r>
      <w:r w:rsidRPr="00F51BD7">
        <w:rPr>
          <w:rFonts w:ascii="Karla" w:hAnsi="Karla"/>
          <w:sz w:val="24"/>
          <w:szCs w:val="24"/>
        </w:rPr>
        <w:t xml:space="preserve">  </w:t>
      </w:r>
    </w:p>
    <w:p w:rsidR="00326935" w:rsidRPr="009F5C07" w:rsidRDefault="00326935" w:rsidP="00C66D1C">
      <w:pPr>
        <w:spacing w:after="0" w:line="360" w:lineRule="auto"/>
        <w:rPr>
          <w:rFonts w:ascii="Karla" w:hAnsi="Karla"/>
          <w:sz w:val="24"/>
          <w:szCs w:val="24"/>
        </w:rPr>
      </w:pPr>
    </w:p>
    <w:p w:rsidR="002D0E26" w:rsidRPr="009F5C07" w:rsidRDefault="002D0E26" w:rsidP="00C66D1C">
      <w:pPr>
        <w:spacing w:after="0" w:line="360" w:lineRule="auto"/>
        <w:rPr>
          <w:rFonts w:ascii="Karla" w:hAnsi="Karla"/>
          <w:sz w:val="24"/>
          <w:szCs w:val="24"/>
        </w:rPr>
      </w:pPr>
      <w:r w:rsidRPr="009F5C07">
        <w:rPr>
          <w:rFonts w:ascii="Karla" w:hAnsi="Karla"/>
          <w:b/>
          <w:sz w:val="24"/>
          <w:szCs w:val="24"/>
        </w:rPr>
        <w:t xml:space="preserve">The role of the youth </w:t>
      </w:r>
      <w:r w:rsidR="0019282B">
        <w:rPr>
          <w:rFonts w:ascii="Karla" w:hAnsi="Karla"/>
          <w:b/>
          <w:sz w:val="24"/>
          <w:szCs w:val="24"/>
        </w:rPr>
        <w:t xml:space="preserve">services </w:t>
      </w:r>
      <w:r w:rsidRPr="009F5C07">
        <w:rPr>
          <w:rFonts w:ascii="Karla" w:hAnsi="Karla"/>
          <w:b/>
          <w:sz w:val="24"/>
          <w:szCs w:val="24"/>
        </w:rPr>
        <w:t>sector</w:t>
      </w:r>
    </w:p>
    <w:p w:rsidR="005A4914" w:rsidRPr="009F5C07" w:rsidRDefault="005A4914" w:rsidP="00C66D1C">
      <w:pPr>
        <w:spacing w:after="0" w:line="360" w:lineRule="auto"/>
        <w:rPr>
          <w:rFonts w:ascii="Karla" w:hAnsi="Karla"/>
          <w:sz w:val="24"/>
          <w:szCs w:val="24"/>
        </w:rPr>
      </w:pPr>
    </w:p>
    <w:p w:rsidR="0019282B" w:rsidRDefault="0019282B" w:rsidP="0019282B">
      <w:pPr>
        <w:spacing w:after="0" w:line="360" w:lineRule="auto"/>
        <w:rPr>
          <w:rFonts w:ascii="Karla" w:hAnsi="Karla"/>
          <w:sz w:val="24"/>
          <w:szCs w:val="24"/>
        </w:rPr>
      </w:pPr>
      <w:r>
        <w:rPr>
          <w:rFonts w:ascii="Karla" w:hAnsi="Karla"/>
          <w:sz w:val="24"/>
          <w:szCs w:val="24"/>
        </w:rPr>
        <w:t xml:space="preserve">Youth services provide a wide range of vital supports to young people, and are a rich source of data, qualitative insights and strategic advice. We welcome the Youth Policy’s initial articulation of how youth services will be engaged in the development, implementation and evaluation of this policy. </w:t>
      </w:r>
    </w:p>
    <w:p w:rsidR="0019282B" w:rsidRDefault="0019282B" w:rsidP="009F5C07">
      <w:pPr>
        <w:spacing w:after="0" w:line="360" w:lineRule="auto"/>
        <w:rPr>
          <w:rFonts w:ascii="Karla" w:hAnsi="Karla"/>
          <w:sz w:val="24"/>
          <w:szCs w:val="24"/>
        </w:rPr>
      </w:pPr>
    </w:p>
    <w:p w:rsidR="006509C9" w:rsidRPr="009F5C07" w:rsidRDefault="006509C9" w:rsidP="009F5C07">
      <w:pPr>
        <w:spacing w:after="0" w:line="360" w:lineRule="auto"/>
        <w:rPr>
          <w:rFonts w:ascii="Karla" w:hAnsi="Karla"/>
          <w:sz w:val="24"/>
          <w:szCs w:val="24"/>
        </w:rPr>
      </w:pPr>
      <w:r w:rsidRPr="009F5C07">
        <w:rPr>
          <w:rFonts w:ascii="Karla" w:hAnsi="Karla"/>
          <w:sz w:val="24"/>
          <w:szCs w:val="24"/>
        </w:rPr>
        <w:t xml:space="preserve">The Youth Policy proposes to engage </w:t>
      </w:r>
      <w:r w:rsidR="009F5C07">
        <w:rPr>
          <w:rFonts w:ascii="Karla" w:hAnsi="Karla"/>
          <w:sz w:val="24"/>
          <w:szCs w:val="24"/>
        </w:rPr>
        <w:t>with services which support</w:t>
      </w:r>
      <w:r w:rsidRPr="009F5C07">
        <w:rPr>
          <w:rFonts w:ascii="Karla" w:hAnsi="Karla"/>
          <w:sz w:val="24"/>
          <w:szCs w:val="24"/>
        </w:rPr>
        <w:t xml:space="preserve"> young people in several ways, notably through: </w:t>
      </w:r>
    </w:p>
    <w:p w:rsidR="006509C9" w:rsidRPr="00035439" w:rsidRDefault="006509C9" w:rsidP="009F5C07">
      <w:pPr>
        <w:spacing w:after="0" w:line="360" w:lineRule="auto"/>
        <w:rPr>
          <w:rFonts w:ascii="Karla" w:hAnsi="Karla"/>
          <w:sz w:val="16"/>
          <w:szCs w:val="24"/>
        </w:rPr>
      </w:pPr>
    </w:p>
    <w:p w:rsidR="006509C9" w:rsidRPr="009F5C07" w:rsidRDefault="00955A2C" w:rsidP="009F5C07">
      <w:pPr>
        <w:pStyle w:val="ListParagraph"/>
        <w:numPr>
          <w:ilvl w:val="0"/>
          <w:numId w:val="4"/>
        </w:numPr>
        <w:spacing w:after="0" w:line="360" w:lineRule="auto"/>
        <w:rPr>
          <w:rFonts w:ascii="Karla" w:hAnsi="Karla"/>
          <w:sz w:val="24"/>
          <w:szCs w:val="24"/>
        </w:rPr>
      </w:pPr>
      <w:r>
        <w:rPr>
          <w:rFonts w:ascii="Karla" w:hAnsi="Karla"/>
          <w:sz w:val="24"/>
          <w:szCs w:val="24"/>
        </w:rPr>
        <w:t>P</w:t>
      </w:r>
      <w:r w:rsidR="00C66D1C">
        <w:rPr>
          <w:rFonts w:ascii="Karla" w:hAnsi="Karla"/>
          <w:sz w:val="24"/>
          <w:szCs w:val="24"/>
        </w:rPr>
        <w:t>articipation of these services in a</w:t>
      </w:r>
      <w:r w:rsidR="006509C9" w:rsidRPr="009F5C07">
        <w:rPr>
          <w:rFonts w:ascii="Karla" w:hAnsi="Karla"/>
          <w:sz w:val="24"/>
          <w:szCs w:val="24"/>
        </w:rPr>
        <w:t xml:space="preserve"> sector advisory group comprising representatives from the youth and community sectors, </w:t>
      </w:r>
      <w:r w:rsidR="0019282B">
        <w:rPr>
          <w:rFonts w:ascii="Karla" w:hAnsi="Karla"/>
          <w:sz w:val="24"/>
          <w:szCs w:val="24"/>
        </w:rPr>
        <w:t>to</w:t>
      </w:r>
      <w:r w:rsidR="009F5C07">
        <w:rPr>
          <w:rFonts w:ascii="Karla" w:hAnsi="Karla"/>
          <w:sz w:val="24"/>
          <w:szCs w:val="24"/>
        </w:rPr>
        <w:t xml:space="preserve"> </w:t>
      </w:r>
      <w:r w:rsidR="006509C9" w:rsidRPr="009F5C07">
        <w:rPr>
          <w:rFonts w:ascii="Karla" w:hAnsi="Karla"/>
          <w:sz w:val="24"/>
          <w:szCs w:val="24"/>
        </w:rPr>
        <w:t>support the implementation and evaluation of the Youth Policy and advise on youth issues.</w:t>
      </w:r>
    </w:p>
    <w:p w:rsidR="00035439" w:rsidRPr="00035439" w:rsidRDefault="00035439" w:rsidP="00035439">
      <w:pPr>
        <w:pStyle w:val="ListParagraph"/>
        <w:spacing w:after="0" w:line="360" w:lineRule="auto"/>
        <w:rPr>
          <w:rFonts w:ascii="Karla" w:hAnsi="Karla"/>
          <w:sz w:val="16"/>
          <w:szCs w:val="24"/>
        </w:rPr>
      </w:pPr>
    </w:p>
    <w:p w:rsidR="009F5C07" w:rsidRDefault="009F5C07" w:rsidP="009F5C07">
      <w:pPr>
        <w:pStyle w:val="ListParagraph"/>
        <w:numPr>
          <w:ilvl w:val="0"/>
          <w:numId w:val="4"/>
        </w:numPr>
        <w:spacing w:after="0" w:line="360" w:lineRule="auto"/>
        <w:rPr>
          <w:rFonts w:ascii="Karla" w:hAnsi="Karla"/>
          <w:sz w:val="24"/>
          <w:szCs w:val="24"/>
        </w:rPr>
      </w:pPr>
      <w:r>
        <w:rPr>
          <w:rFonts w:ascii="Karla" w:hAnsi="Karla"/>
          <w:sz w:val="24"/>
          <w:szCs w:val="24"/>
        </w:rPr>
        <w:t>Participation of youth services in Social Policy Design Labs, a symposium on service co-design, and capacity-building activities to share good practices in youth engagement.</w:t>
      </w:r>
    </w:p>
    <w:p w:rsidR="00035439" w:rsidRPr="00035439" w:rsidRDefault="00035439" w:rsidP="00035439">
      <w:pPr>
        <w:pStyle w:val="ListParagraph"/>
        <w:spacing w:after="0" w:line="360" w:lineRule="auto"/>
        <w:rPr>
          <w:rFonts w:ascii="Karla" w:hAnsi="Karla"/>
          <w:sz w:val="16"/>
          <w:szCs w:val="24"/>
        </w:rPr>
      </w:pPr>
    </w:p>
    <w:p w:rsidR="009E6BB8" w:rsidRPr="009F5C07" w:rsidRDefault="009F5C07" w:rsidP="009F5C07">
      <w:pPr>
        <w:pStyle w:val="ListParagraph"/>
        <w:numPr>
          <w:ilvl w:val="0"/>
          <w:numId w:val="4"/>
        </w:numPr>
        <w:spacing w:after="0" w:line="360" w:lineRule="auto"/>
        <w:rPr>
          <w:rFonts w:ascii="Karla" w:hAnsi="Karla"/>
          <w:sz w:val="24"/>
          <w:szCs w:val="24"/>
        </w:rPr>
      </w:pPr>
      <w:r w:rsidRPr="009F5C07">
        <w:rPr>
          <w:rFonts w:ascii="Karla" w:hAnsi="Karla"/>
          <w:sz w:val="24"/>
          <w:szCs w:val="24"/>
        </w:rPr>
        <w:t xml:space="preserve">A leading role for youth services in the Youth Barometer, where </w:t>
      </w:r>
      <w:r w:rsidR="00C66D1C">
        <w:rPr>
          <w:rFonts w:ascii="Karla" w:hAnsi="Karla"/>
          <w:sz w:val="24"/>
          <w:szCs w:val="24"/>
        </w:rPr>
        <w:t>not-for-profit organisations</w:t>
      </w:r>
      <w:r w:rsidRPr="009F5C07">
        <w:rPr>
          <w:rFonts w:ascii="Karla" w:hAnsi="Karla"/>
          <w:sz w:val="24"/>
          <w:szCs w:val="24"/>
        </w:rPr>
        <w:t xml:space="preserve"> will be selected and supported to consult on youth policy issues with specific groups of young people, </w:t>
      </w:r>
      <w:r w:rsidR="009E6BB8" w:rsidRPr="009F5C07">
        <w:rPr>
          <w:rFonts w:ascii="Karla" w:hAnsi="Karla"/>
          <w:sz w:val="24"/>
          <w:szCs w:val="24"/>
        </w:rPr>
        <w:t>including young people in out-of-home care, young people with the justice system, LGBTI young people, Aboriginal young people and young people from multicultural backgrounds.</w:t>
      </w:r>
    </w:p>
    <w:p w:rsidR="00FE14DF" w:rsidRDefault="00FE14DF" w:rsidP="0019282B">
      <w:pPr>
        <w:spacing w:after="0" w:line="360" w:lineRule="auto"/>
        <w:rPr>
          <w:rFonts w:ascii="Karla" w:hAnsi="Karla"/>
          <w:sz w:val="24"/>
          <w:szCs w:val="24"/>
        </w:rPr>
      </w:pPr>
    </w:p>
    <w:p w:rsidR="00955A2C" w:rsidRDefault="00FE14DF" w:rsidP="0019282B">
      <w:pPr>
        <w:spacing w:after="0" w:line="360" w:lineRule="auto"/>
        <w:rPr>
          <w:rFonts w:ascii="Karla" w:hAnsi="Karla"/>
          <w:sz w:val="24"/>
          <w:szCs w:val="24"/>
        </w:rPr>
      </w:pPr>
      <w:r>
        <w:rPr>
          <w:rFonts w:ascii="Karla" w:hAnsi="Karla"/>
          <w:sz w:val="24"/>
          <w:szCs w:val="24"/>
        </w:rPr>
        <w:t xml:space="preserve">For several years, the youth sector has had very few </w:t>
      </w:r>
      <w:r w:rsidR="00217FAD">
        <w:rPr>
          <w:rFonts w:ascii="Karla" w:hAnsi="Karla"/>
          <w:sz w:val="24"/>
          <w:szCs w:val="24"/>
        </w:rPr>
        <w:t xml:space="preserve">regular, </w:t>
      </w:r>
      <w:r>
        <w:rPr>
          <w:rFonts w:ascii="Karla" w:hAnsi="Karla"/>
          <w:sz w:val="24"/>
          <w:szCs w:val="24"/>
        </w:rPr>
        <w:t xml:space="preserve">supported opportunities to provide </w:t>
      </w:r>
      <w:r w:rsidR="00217FAD">
        <w:rPr>
          <w:rFonts w:ascii="Karla" w:hAnsi="Karla"/>
          <w:sz w:val="24"/>
          <w:szCs w:val="24"/>
        </w:rPr>
        <w:t xml:space="preserve">strategic and policy advice to government, or to develop </w:t>
      </w:r>
      <w:r w:rsidR="00955A2C">
        <w:rPr>
          <w:rFonts w:ascii="Karla" w:hAnsi="Karla"/>
          <w:sz w:val="24"/>
          <w:szCs w:val="24"/>
        </w:rPr>
        <w:t>shared,</w:t>
      </w:r>
      <w:r w:rsidR="00217FAD">
        <w:rPr>
          <w:rFonts w:ascii="Karla" w:hAnsi="Karla"/>
          <w:sz w:val="24"/>
          <w:szCs w:val="24"/>
        </w:rPr>
        <w:t xml:space="preserve"> evidence-based policy positions and good practice with each other across the state. This problem </w:t>
      </w:r>
      <w:r w:rsidR="00217FAD">
        <w:rPr>
          <w:rFonts w:ascii="Karla" w:hAnsi="Karla"/>
          <w:sz w:val="24"/>
          <w:szCs w:val="24"/>
        </w:rPr>
        <w:lastRenderedPageBreak/>
        <w:t xml:space="preserve">has been especially acute since the </w:t>
      </w:r>
      <w:r>
        <w:rPr>
          <w:rFonts w:ascii="Karla" w:hAnsi="Karla"/>
          <w:sz w:val="24"/>
          <w:szCs w:val="24"/>
        </w:rPr>
        <w:t>cessation of the Regional Youth Affairs Networks (RYANs)</w:t>
      </w:r>
      <w:r w:rsidR="00D54D96">
        <w:rPr>
          <w:rFonts w:ascii="Karla" w:hAnsi="Karla"/>
          <w:sz w:val="24"/>
          <w:szCs w:val="24"/>
        </w:rPr>
        <w:t xml:space="preserve"> in 2013</w:t>
      </w:r>
      <w:r>
        <w:rPr>
          <w:rFonts w:ascii="Karla" w:hAnsi="Karla"/>
          <w:sz w:val="24"/>
          <w:szCs w:val="24"/>
        </w:rPr>
        <w:t xml:space="preserve">. </w:t>
      </w:r>
    </w:p>
    <w:p w:rsidR="00955A2C" w:rsidRDefault="00955A2C" w:rsidP="0019282B">
      <w:pPr>
        <w:spacing w:after="0" w:line="360" w:lineRule="auto"/>
        <w:rPr>
          <w:rFonts w:ascii="Karla" w:hAnsi="Karla"/>
          <w:sz w:val="24"/>
          <w:szCs w:val="24"/>
        </w:rPr>
      </w:pPr>
    </w:p>
    <w:p w:rsidR="006C19EE" w:rsidRDefault="00D54D96" w:rsidP="0019282B">
      <w:pPr>
        <w:spacing w:after="0" w:line="360" w:lineRule="auto"/>
        <w:rPr>
          <w:rFonts w:ascii="Karla" w:hAnsi="Karla"/>
          <w:sz w:val="24"/>
          <w:szCs w:val="24"/>
        </w:rPr>
      </w:pPr>
      <w:r>
        <w:rPr>
          <w:rFonts w:ascii="Karla" w:hAnsi="Karla"/>
          <w:sz w:val="24"/>
          <w:szCs w:val="24"/>
        </w:rPr>
        <w:t>The</w:t>
      </w:r>
      <w:r w:rsidR="00217FAD">
        <w:rPr>
          <w:rFonts w:ascii="Karla" w:hAnsi="Karla"/>
          <w:sz w:val="24"/>
          <w:szCs w:val="24"/>
        </w:rPr>
        <w:t xml:space="preserve"> shortage of opportunities for sector-government discussion and </w:t>
      </w:r>
      <w:r w:rsidR="00217FAD" w:rsidRPr="00217FAD">
        <w:rPr>
          <w:rFonts w:ascii="Karla" w:hAnsi="Karla"/>
          <w:sz w:val="24"/>
          <w:szCs w:val="24"/>
        </w:rPr>
        <w:t>collaboration continues to be raised by YACVic’s stakeholders as a serious concern for the youth sector. This concern was raised repeatedly during the ten local government youth services forums which YACVic hosted in 2015</w:t>
      </w:r>
      <w:r w:rsidR="005239B5">
        <w:rPr>
          <w:rFonts w:ascii="Karla" w:hAnsi="Karla"/>
          <w:sz w:val="24"/>
          <w:szCs w:val="24"/>
        </w:rPr>
        <w:t xml:space="preserve">. During 2014, YACVic also undertook a detailed piece of work to advise the previous Victorian Government on what form of sector engagement might replace the RYANs – </w:t>
      </w:r>
      <w:hyperlink r:id="rId13" w:history="1">
        <w:r w:rsidR="005239B5" w:rsidRPr="006C19EE">
          <w:rPr>
            <w:rStyle w:val="Hyperlink"/>
            <w:rFonts w:ascii="Karla" w:hAnsi="Karla"/>
            <w:sz w:val="24"/>
            <w:szCs w:val="24"/>
          </w:rPr>
          <w:t>this work</w:t>
        </w:r>
      </w:hyperlink>
      <w:r w:rsidR="005239B5">
        <w:rPr>
          <w:rFonts w:ascii="Karla" w:hAnsi="Karla"/>
          <w:sz w:val="24"/>
          <w:szCs w:val="24"/>
        </w:rPr>
        <w:t xml:space="preserve"> included</w:t>
      </w:r>
      <w:r w:rsidR="00217FAD" w:rsidRPr="00217FAD">
        <w:rPr>
          <w:rFonts w:ascii="Karla" w:hAnsi="Karla"/>
          <w:sz w:val="24"/>
          <w:szCs w:val="24"/>
        </w:rPr>
        <w:t xml:space="preserve"> </w:t>
      </w:r>
      <w:r w:rsidR="00217FAD">
        <w:rPr>
          <w:rFonts w:ascii="Karla" w:hAnsi="Karla"/>
          <w:sz w:val="24"/>
          <w:szCs w:val="24"/>
        </w:rPr>
        <w:t xml:space="preserve">eleven </w:t>
      </w:r>
      <w:r w:rsidR="00217FAD" w:rsidRPr="00217FAD">
        <w:rPr>
          <w:rFonts w:ascii="Karla" w:hAnsi="Karla"/>
          <w:sz w:val="24"/>
          <w:szCs w:val="24"/>
        </w:rPr>
        <w:t>sector consultation</w:t>
      </w:r>
      <w:r w:rsidR="00217FAD">
        <w:rPr>
          <w:rFonts w:ascii="Karla" w:hAnsi="Karla"/>
          <w:sz w:val="24"/>
          <w:szCs w:val="24"/>
        </w:rPr>
        <w:t xml:space="preserve"> sessions</w:t>
      </w:r>
      <w:r w:rsidR="005239B5">
        <w:rPr>
          <w:rFonts w:ascii="Karla" w:hAnsi="Karla"/>
          <w:sz w:val="24"/>
          <w:szCs w:val="24"/>
        </w:rPr>
        <w:t xml:space="preserve"> and a youth sector survey.</w:t>
      </w:r>
      <w:r>
        <w:rPr>
          <w:rStyle w:val="FootnoteReference"/>
          <w:rFonts w:ascii="Karla" w:hAnsi="Karla"/>
          <w:sz w:val="24"/>
          <w:szCs w:val="24"/>
        </w:rPr>
        <w:footnoteReference w:id="4"/>
      </w:r>
      <w:r w:rsidR="00217FAD" w:rsidRPr="00217FAD">
        <w:rPr>
          <w:rFonts w:ascii="Karla" w:hAnsi="Karla"/>
          <w:sz w:val="24"/>
          <w:szCs w:val="24"/>
        </w:rPr>
        <w:t xml:space="preserve"> </w:t>
      </w:r>
    </w:p>
    <w:p w:rsidR="006C19EE" w:rsidRDefault="006C19EE" w:rsidP="0019282B">
      <w:pPr>
        <w:spacing w:after="0" w:line="360" w:lineRule="auto"/>
        <w:rPr>
          <w:rFonts w:ascii="Karla" w:hAnsi="Karla"/>
          <w:sz w:val="24"/>
          <w:szCs w:val="24"/>
        </w:rPr>
      </w:pPr>
    </w:p>
    <w:p w:rsidR="00217FAD" w:rsidRDefault="005239B5" w:rsidP="0019282B">
      <w:pPr>
        <w:spacing w:after="0" w:line="360" w:lineRule="auto"/>
        <w:rPr>
          <w:rFonts w:ascii="Karla" w:hAnsi="Karla"/>
          <w:color w:val="C00000"/>
          <w:sz w:val="24"/>
          <w:szCs w:val="24"/>
        </w:rPr>
      </w:pPr>
      <w:r>
        <w:rPr>
          <w:rFonts w:ascii="Karla" w:hAnsi="Karla"/>
          <w:sz w:val="24"/>
          <w:szCs w:val="24"/>
        </w:rPr>
        <w:t xml:space="preserve">We would be happy to provide further advice to government in relation to this work. </w:t>
      </w:r>
    </w:p>
    <w:p w:rsidR="00D54D96" w:rsidRDefault="00D54D96" w:rsidP="0019282B">
      <w:pPr>
        <w:spacing w:after="0" w:line="360" w:lineRule="auto"/>
        <w:rPr>
          <w:rFonts w:ascii="Karla" w:hAnsi="Karla"/>
          <w:sz w:val="24"/>
          <w:szCs w:val="24"/>
        </w:rPr>
      </w:pPr>
    </w:p>
    <w:p w:rsidR="0019282B" w:rsidRPr="0019282B" w:rsidRDefault="00217FAD" w:rsidP="0019282B">
      <w:pPr>
        <w:spacing w:after="0" w:line="360" w:lineRule="auto"/>
        <w:rPr>
          <w:rFonts w:ascii="Karla" w:hAnsi="Karla"/>
          <w:sz w:val="24"/>
          <w:szCs w:val="24"/>
        </w:rPr>
      </w:pPr>
      <w:r>
        <w:rPr>
          <w:rFonts w:ascii="Karla" w:hAnsi="Karla"/>
          <w:sz w:val="24"/>
          <w:szCs w:val="24"/>
        </w:rPr>
        <w:t xml:space="preserve">Youth </w:t>
      </w:r>
      <w:r w:rsidR="00FE14DF">
        <w:rPr>
          <w:rFonts w:ascii="Karla" w:hAnsi="Karla"/>
          <w:sz w:val="24"/>
          <w:szCs w:val="24"/>
        </w:rPr>
        <w:t>services are eager to see a new model</w:t>
      </w:r>
      <w:r w:rsidR="003F136C">
        <w:rPr>
          <w:rFonts w:ascii="Karla" w:hAnsi="Karla"/>
          <w:sz w:val="24"/>
          <w:szCs w:val="24"/>
        </w:rPr>
        <w:t xml:space="preserve"> for sector-government communication and collaboration</w:t>
      </w:r>
      <w:r w:rsidR="00FE14DF">
        <w:rPr>
          <w:rFonts w:ascii="Karla" w:hAnsi="Karla"/>
          <w:sz w:val="24"/>
          <w:szCs w:val="24"/>
        </w:rPr>
        <w:t xml:space="preserve"> developed</w:t>
      </w:r>
      <w:r>
        <w:rPr>
          <w:rFonts w:ascii="Karla" w:hAnsi="Karla"/>
          <w:sz w:val="24"/>
          <w:szCs w:val="24"/>
        </w:rPr>
        <w:t>, and will</w:t>
      </w:r>
      <w:r w:rsidR="00FE14DF">
        <w:rPr>
          <w:rFonts w:ascii="Karla" w:hAnsi="Karla"/>
          <w:sz w:val="24"/>
          <w:szCs w:val="24"/>
        </w:rPr>
        <w:t xml:space="preserve"> have high expectations of what can be achieved through the promised sector advisory group and </w:t>
      </w:r>
      <w:r w:rsidR="003F136C">
        <w:rPr>
          <w:rFonts w:ascii="Karla" w:hAnsi="Karla"/>
          <w:sz w:val="24"/>
          <w:szCs w:val="24"/>
        </w:rPr>
        <w:t xml:space="preserve">consultative </w:t>
      </w:r>
      <w:r w:rsidR="003F136C" w:rsidRPr="0019282B">
        <w:rPr>
          <w:rFonts w:ascii="Karla" w:hAnsi="Karla"/>
          <w:sz w:val="24"/>
          <w:szCs w:val="24"/>
        </w:rPr>
        <w:t xml:space="preserve">mechanisms. </w:t>
      </w:r>
      <w:r w:rsidR="00027EEF">
        <w:rPr>
          <w:rFonts w:ascii="Karla" w:hAnsi="Karla"/>
          <w:sz w:val="24"/>
          <w:szCs w:val="24"/>
        </w:rPr>
        <w:t>We suggest that a</w:t>
      </w:r>
      <w:r w:rsidR="0019282B" w:rsidRPr="0019282B">
        <w:rPr>
          <w:rFonts w:ascii="Karla" w:hAnsi="Karla"/>
          <w:sz w:val="24"/>
          <w:szCs w:val="24"/>
        </w:rPr>
        <w:t>ny new partnerships between the youth sector and the Victorian Government should include the following elements, which were articulated by the youth sector during our above-mentioned consultations in 2014-15:</w:t>
      </w:r>
    </w:p>
    <w:p w:rsidR="0019282B" w:rsidRPr="0019282B" w:rsidRDefault="0019282B" w:rsidP="0019282B">
      <w:pPr>
        <w:spacing w:after="0" w:line="360" w:lineRule="auto"/>
        <w:rPr>
          <w:rFonts w:ascii="Karla" w:hAnsi="Karla"/>
          <w:sz w:val="16"/>
          <w:szCs w:val="24"/>
        </w:rPr>
      </w:pPr>
    </w:p>
    <w:p w:rsidR="0019282B" w:rsidRPr="0019282B" w:rsidRDefault="0019282B" w:rsidP="0019282B">
      <w:pPr>
        <w:pStyle w:val="ListParagraph"/>
        <w:numPr>
          <w:ilvl w:val="0"/>
          <w:numId w:val="8"/>
        </w:numPr>
        <w:spacing w:after="0" w:line="360" w:lineRule="auto"/>
        <w:rPr>
          <w:rFonts w:ascii="Karla" w:hAnsi="Karla"/>
          <w:sz w:val="24"/>
          <w:szCs w:val="24"/>
        </w:rPr>
      </w:pPr>
      <w:r w:rsidRPr="0019282B">
        <w:rPr>
          <w:rFonts w:ascii="Karla" w:hAnsi="Karla"/>
          <w:sz w:val="24"/>
          <w:szCs w:val="24"/>
        </w:rPr>
        <w:t>Strong, shared agreements between government and youth sector stakeholders concerning key problems to be addressed, desired outcomes and KPIs, evaluation processes, and resources to be committed.</w:t>
      </w:r>
    </w:p>
    <w:p w:rsidR="0019282B" w:rsidRPr="0019282B" w:rsidRDefault="0019282B" w:rsidP="0019282B">
      <w:pPr>
        <w:spacing w:after="0" w:line="360" w:lineRule="auto"/>
        <w:rPr>
          <w:rFonts w:ascii="Karla" w:hAnsi="Karla"/>
          <w:sz w:val="16"/>
          <w:szCs w:val="24"/>
        </w:rPr>
      </w:pPr>
    </w:p>
    <w:p w:rsidR="00C32FA2" w:rsidRPr="0019282B" w:rsidRDefault="00C32FA2" w:rsidP="00C32FA2">
      <w:pPr>
        <w:pStyle w:val="ListParagraph"/>
        <w:numPr>
          <w:ilvl w:val="0"/>
          <w:numId w:val="8"/>
        </w:numPr>
        <w:spacing w:after="0" w:line="360" w:lineRule="auto"/>
        <w:rPr>
          <w:rFonts w:ascii="Karla" w:hAnsi="Karla"/>
          <w:sz w:val="24"/>
          <w:szCs w:val="24"/>
        </w:rPr>
      </w:pPr>
      <w:r w:rsidRPr="0019282B">
        <w:rPr>
          <w:rFonts w:ascii="Karla" w:hAnsi="Karla"/>
          <w:sz w:val="24"/>
          <w:szCs w:val="24"/>
        </w:rPr>
        <w:t>Clear, effective, respectful communication between services and government.</w:t>
      </w:r>
    </w:p>
    <w:p w:rsidR="00C32FA2" w:rsidRPr="00C32FA2" w:rsidRDefault="00C32FA2" w:rsidP="00C32FA2">
      <w:pPr>
        <w:pStyle w:val="ListParagraph"/>
        <w:spacing w:after="0" w:line="360" w:lineRule="auto"/>
        <w:rPr>
          <w:rFonts w:ascii="Karla" w:hAnsi="Karla"/>
          <w:sz w:val="16"/>
          <w:szCs w:val="24"/>
        </w:rPr>
      </w:pPr>
    </w:p>
    <w:p w:rsidR="00C32FA2" w:rsidRPr="0019282B" w:rsidRDefault="00C32FA2" w:rsidP="00C32FA2">
      <w:pPr>
        <w:pStyle w:val="ListParagraph"/>
        <w:numPr>
          <w:ilvl w:val="0"/>
          <w:numId w:val="8"/>
        </w:numPr>
        <w:spacing w:after="0" w:line="360" w:lineRule="auto"/>
        <w:rPr>
          <w:rFonts w:ascii="Karla" w:hAnsi="Karla"/>
          <w:sz w:val="24"/>
          <w:szCs w:val="24"/>
        </w:rPr>
      </w:pPr>
      <w:r w:rsidRPr="0019282B">
        <w:rPr>
          <w:rFonts w:ascii="Karla" w:hAnsi="Karla"/>
          <w:sz w:val="24"/>
          <w:szCs w:val="24"/>
        </w:rPr>
        <w:t>A diverse and targeted membership with decision-making powers.</w:t>
      </w:r>
    </w:p>
    <w:p w:rsidR="00C32FA2" w:rsidRPr="00C32FA2" w:rsidRDefault="00C32FA2" w:rsidP="00C32FA2">
      <w:pPr>
        <w:pStyle w:val="ListParagraph"/>
        <w:spacing w:after="0" w:line="360" w:lineRule="auto"/>
        <w:rPr>
          <w:rFonts w:ascii="Karla" w:hAnsi="Karla"/>
          <w:sz w:val="16"/>
          <w:szCs w:val="24"/>
        </w:rPr>
      </w:pPr>
    </w:p>
    <w:p w:rsidR="00C32FA2" w:rsidRPr="0019282B" w:rsidRDefault="00C32FA2" w:rsidP="00C32FA2">
      <w:pPr>
        <w:pStyle w:val="ListParagraph"/>
        <w:numPr>
          <w:ilvl w:val="0"/>
          <w:numId w:val="8"/>
        </w:numPr>
        <w:spacing w:after="0" w:line="360" w:lineRule="auto"/>
        <w:rPr>
          <w:rFonts w:ascii="Karla" w:hAnsi="Karla"/>
          <w:sz w:val="24"/>
          <w:szCs w:val="24"/>
        </w:rPr>
      </w:pPr>
      <w:r w:rsidRPr="0019282B">
        <w:rPr>
          <w:rFonts w:ascii="Karla" w:hAnsi="Karla"/>
          <w:sz w:val="24"/>
          <w:szCs w:val="24"/>
        </w:rPr>
        <w:t>Accurate, accessible, shared data, and support to build relationships with research partners.</w:t>
      </w:r>
    </w:p>
    <w:p w:rsidR="00C32FA2" w:rsidRPr="00C32FA2" w:rsidRDefault="00C32FA2" w:rsidP="00C32FA2">
      <w:pPr>
        <w:pStyle w:val="ListParagraph"/>
        <w:rPr>
          <w:rFonts w:ascii="Karla" w:hAnsi="Karla"/>
          <w:sz w:val="16"/>
          <w:szCs w:val="24"/>
        </w:rPr>
      </w:pPr>
    </w:p>
    <w:p w:rsidR="0019282B" w:rsidRPr="0019282B" w:rsidRDefault="0019282B" w:rsidP="0019282B">
      <w:pPr>
        <w:pStyle w:val="ListParagraph"/>
        <w:numPr>
          <w:ilvl w:val="0"/>
          <w:numId w:val="8"/>
        </w:numPr>
        <w:spacing w:after="0" w:line="360" w:lineRule="auto"/>
        <w:rPr>
          <w:rFonts w:ascii="Karla" w:hAnsi="Karla"/>
          <w:sz w:val="24"/>
          <w:szCs w:val="24"/>
        </w:rPr>
      </w:pPr>
      <w:r w:rsidRPr="0019282B">
        <w:rPr>
          <w:rFonts w:ascii="Karla" w:hAnsi="Karla"/>
          <w:sz w:val="24"/>
          <w:szCs w:val="24"/>
        </w:rPr>
        <w:lastRenderedPageBreak/>
        <w:t>Meaningful engagement with work already undertaken by youth sector brokerage bodies, notably the Local Learning and Employment Networks, the School Focused Youth Service, and local government youth development units.</w:t>
      </w:r>
    </w:p>
    <w:p w:rsidR="0019282B" w:rsidRPr="0019282B" w:rsidRDefault="0019282B" w:rsidP="0019282B">
      <w:pPr>
        <w:spacing w:after="0" w:line="360" w:lineRule="auto"/>
        <w:rPr>
          <w:rFonts w:ascii="Karla" w:hAnsi="Karla"/>
          <w:sz w:val="16"/>
          <w:szCs w:val="24"/>
        </w:rPr>
      </w:pPr>
    </w:p>
    <w:p w:rsidR="0019282B" w:rsidRPr="0019282B" w:rsidRDefault="0019282B" w:rsidP="0019282B">
      <w:pPr>
        <w:pStyle w:val="ListParagraph"/>
        <w:numPr>
          <w:ilvl w:val="0"/>
          <w:numId w:val="8"/>
        </w:numPr>
        <w:spacing w:after="0" w:line="360" w:lineRule="auto"/>
        <w:rPr>
          <w:rFonts w:ascii="Karla" w:hAnsi="Karla"/>
          <w:sz w:val="24"/>
          <w:szCs w:val="24"/>
        </w:rPr>
      </w:pPr>
      <w:r w:rsidRPr="0019282B">
        <w:rPr>
          <w:rFonts w:ascii="Karla" w:hAnsi="Karla"/>
          <w:sz w:val="24"/>
          <w:szCs w:val="24"/>
        </w:rPr>
        <w:t>Opportunities for the sector to plan strategic responses to new laws, policies and plans, share findings and solutions, identify policy concerns, and build relationships with ministers and senior departmental staff.</w:t>
      </w:r>
    </w:p>
    <w:p w:rsidR="0019282B" w:rsidRPr="0019282B" w:rsidRDefault="0019282B" w:rsidP="0019282B">
      <w:pPr>
        <w:spacing w:after="0" w:line="360" w:lineRule="auto"/>
        <w:rPr>
          <w:rFonts w:ascii="Karla" w:hAnsi="Karla"/>
          <w:sz w:val="16"/>
          <w:szCs w:val="24"/>
        </w:rPr>
      </w:pPr>
    </w:p>
    <w:p w:rsidR="0019282B" w:rsidRPr="0019282B" w:rsidRDefault="0019282B" w:rsidP="0019282B">
      <w:pPr>
        <w:pStyle w:val="ListParagraph"/>
        <w:numPr>
          <w:ilvl w:val="0"/>
          <w:numId w:val="8"/>
        </w:numPr>
        <w:spacing w:after="0" w:line="360" w:lineRule="auto"/>
        <w:rPr>
          <w:rFonts w:ascii="Karla" w:hAnsi="Karla"/>
          <w:sz w:val="24"/>
          <w:szCs w:val="24"/>
        </w:rPr>
      </w:pPr>
      <w:r w:rsidRPr="0019282B">
        <w:rPr>
          <w:rFonts w:ascii="Karla" w:hAnsi="Karla"/>
          <w:sz w:val="24"/>
          <w:szCs w:val="24"/>
        </w:rPr>
        <w:t>Adequate funding for coordination and data-gathering.</w:t>
      </w:r>
    </w:p>
    <w:p w:rsidR="003F136C" w:rsidRDefault="003F136C" w:rsidP="0019282B">
      <w:pPr>
        <w:spacing w:after="0" w:line="360" w:lineRule="auto"/>
        <w:rPr>
          <w:rFonts w:ascii="Karla" w:hAnsi="Karla"/>
          <w:sz w:val="24"/>
          <w:szCs w:val="24"/>
        </w:rPr>
      </w:pPr>
    </w:p>
    <w:p w:rsidR="00FE14DF" w:rsidRDefault="003F136C" w:rsidP="0019282B">
      <w:pPr>
        <w:spacing w:after="0" w:line="360" w:lineRule="auto"/>
        <w:rPr>
          <w:rFonts w:ascii="Karla" w:hAnsi="Karla"/>
          <w:sz w:val="24"/>
          <w:szCs w:val="24"/>
        </w:rPr>
      </w:pPr>
      <w:r>
        <w:rPr>
          <w:rFonts w:ascii="Karla" w:hAnsi="Karla"/>
          <w:sz w:val="24"/>
          <w:szCs w:val="24"/>
        </w:rPr>
        <w:t xml:space="preserve">It is also relevant to consider the capacity of youth services and other community services to take part in </w:t>
      </w:r>
      <w:r w:rsidR="00217FAD">
        <w:rPr>
          <w:rFonts w:ascii="Karla" w:hAnsi="Karla"/>
          <w:sz w:val="24"/>
          <w:szCs w:val="24"/>
        </w:rPr>
        <w:t>the Youth Policy’s promised</w:t>
      </w:r>
      <w:r>
        <w:rPr>
          <w:rFonts w:ascii="Karla" w:hAnsi="Karla"/>
          <w:sz w:val="24"/>
          <w:szCs w:val="24"/>
        </w:rPr>
        <w:t xml:space="preserve"> consultative and advisory mechanisms</w:t>
      </w:r>
      <w:r w:rsidR="00217FAD">
        <w:rPr>
          <w:rFonts w:ascii="Karla" w:hAnsi="Karla"/>
          <w:sz w:val="24"/>
          <w:szCs w:val="24"/>
        </w:rPr>
        <w:t>. In particular, we must consider how the funding, s</w:t>
      </w:r>
      <w:r>
        <w:rPr>
          <w:rFonts w:ascii="Karla" w:hAnsi="Karla"/>
          <w:sz w:val="24"/>
          <w:szCs w:val="24"/>
        </w:rPr>
        <w:t xml:space="preserve">tructures and reporting requirements </w:t>
      </w:r>
      <w:r w:rsidR="00217FAD">
        <w:rPr>
          <w:rFonts w:ascii="Karla" w:hAnsi="Karla"/>
          <w:sz w:val="24"/>
          <w:szCs w:val="24"/>
        </w:rPr>
        <w:t xml:space="preserve">of community-based services </w:t>
      </w:r>
      <w:r>
        <w:rPr>
          <w:rFonts w:ascii="Karla" w:hAnsi="Karla"/>
          <w:sz w:val="24"/>
          <w:szCs w:val="24"/>
        </w:rPr>
        <w:t xml:space="preserve">may or may not facilitate them to take part in such </w:t>
      </w:r>
      <w:r w:rsidR="00217FAD">
        <w:rPr>
          <w:rFonts w:ascii="Karla" w:hAnsi="Karla"/>
          <w:sz w:val="24"/>
          <w:szCs w:val="24"/>
        </w:rPr>
        <w:t>valuable</w:t>
      </w:r>
      <w:r>
        <w:rPr>
          <w:rFonts w:ascii="Karla" w:hAnsi="Karla"/>
          <w:sz w:val="24"/>
          <w:szCs w:val="24"/>
        </w:rPr>
        <w:t xml:space="preserve"> new work. </w:t>
      </w:r>
      <w:r w:rsidR="00217FAD">
        <w:rPr>
          <w:rFonts w:ascii="Karla" w:hAnsi="Karla"/>
          <w:sz w:val="24"/>
          <w:szCs w:val="24"/>
        </w:rPr>
        <w:t>When the Victorian Government consults with the sector on co-design of services and good practices in youth</w:t>
      </w:r>
      <w:bookmarkStart w:id="0" w:name="_GoBack"/>
      <w:bookmarkEnd w:id="0"/>
      <w:r w:rsidR="00217FAD">
        <w:rPr>
          <w:rFonts w:ascii="Karla" w:hAnsi="Karla"/>
          <w:sz w:val="24"/>
          <w:szCs w:val="24"/>
        </w:rPr>
        <w:t xml:space="preserve"> engagement, these structural issues should be part of the discussion. </w:t>
      </w:r>
      <w:r>
        <w:rPr>
          <w:rFonts w:ascii="Karla" w:hAnsi="Karla"/>
          <w:sz w:val="24"/>
          <w:szCs w:val="24"/>
        </w:rPr>
        <w:t>Services which are reliant on short-term fu</w:t>
      </w:r>
      <w:r w:rsidR="00DF4EBB">
        <w:rPr>
          <w:rFonts w:ascii="Karla" w:hAnsi="Karla"/>
          <w:sz w:val="24"/>
          <w:szCs w:val="24"/>
        </w:rPr>
        <w:t>nding, or which work to very pre</w:t>
      </w:r>
      <w:r>
        <w:rPr>
          <w:rFonts w:ascii="Karla" w:hAnsi="Karla"/>
          <w:sz w:val="24"/>
          <w:szCs w:val="24"/>
        </w:rPr>
        <w:t xml:space="preserve">scriptive requirements, may struggle to </w:t>
      </w:r>
      <w:r w:rsidR="00217FAD">
        <w:rPr>
          <w:rFonts w:ascii="Karla" w:hAnsi="Karla"/>
          <w:sz w:val="24"/>
          <w:szCs w:val="24"/>
        </w:rPr>
        <w:t xml:space="preserve">engage with young people partly because they believe their </w:t>
      </w:r>
      <w:r>
        <w:rPr>
          <w:rFonts w:ascii="Karla" w:hAnsi="Karla"/>
          <w:sz w:val="24"/>
          <w:szCs w:val="24"/>
        </w:rPr>
        <w:t xml:space="preserve">circumstances do not allow for it. </w:t>
      </w:r>
    </w:p>
    <w:p w:rsidR="0030232D" w:rsidRDefault="0030232D" w:rsidP="0019282B">
      <w:pPr>
        <w:spacing w:after="0" w:line="360" w:lineRule="auto"/>
        <w:rPr>
          <w:rFonts w:ascii="Karla" w:hAnsi="Karla"/>
          <w:sz w:val="24"/>
          <w:szCs w:val="24"/>
        </w:rPr>
      </w:pPr>
    </w:p>
    <w:p w:rsidR="0030232D" w:rsidRDefault="00160CAA" w:rsidP="0019282B">
      <w:pPr>
        <w:spacing w:after="0" w:line="360" w:lineRule="auto"/>
        <w:rPr>
          <w:rFonts w:ascii="Karla" w:hAnsi="Karla"/>
          <w:sz w:val="24"/>
          <w:szCs w:val="24"/>
        </w:rPr>
      </w:pPr>
      <w:r>
        <w:rPr>
          <w:rFonts w:ascii="Karla" w:hAnsi="Karla"/>
          <w:b/>
          <w:sz w:val="24"/>
          <w:szCs w:val="24"/>
        </w:rPr>
        <w:t>Age range of young people</w:t>
      </w:r>
      <w:r w:rsidR="000A0EA1">
        <w:rPr>
          <w:rFonts w:ascii="Karla" w:hAnsi="Karla"/>
          <w:b/>
          <w:sz w:val="24"/>
          <w:szCs w:val="24"/>
        </w:rPr>
        <w:t xml:space="preserve"> for Youth Policy and Empower Youth grants</w:t>
      </w:r>
    </w:p>
    <w:p w:rsidR="0030232D" w:rsidRDefault="0030232D" w:rsidP="0019282B">
      <w:pPr>
        <w:spacing w:after="0" w:line="360" w:lineRule="auto"/>
        <w:rPr>
          <w:rFonts w:ascii="Karla" w:hAnsi="Karla"/>
          <w:sz w:val="24"/>
          <w:szCs w:val="24"/>
        </w:rPr>
      </w:pPr>
    </w:p>
    <w:p w:rsidR="0030232D" w:rsidRDefault="0030232D" w:rsidP="0019282B">
      <w:pPr>
        <w:spacing w:after="0" w:line="360" w:lineRule="auto"/>
        <w:rPr>
          <w:rFonts w:ascii="Karla" w:hAnsi="Karla"/>
          <w:sz w:val="24"/>
          <w:szCs w:val="24"/>
        </w:rPr>
      </w:pPr>
      <w:r w:rsidRPr="0030232D">
        <w:rPr>
          <w:rFonts w:ascii="Karla" w:hAnsi="Karla"/>
          <w:sz w:val="24"/>
          <w:szCs w:val="24"/>
        </w:rPr>
        <w:t xml:space="preserve">As in our original submission to ‘What’s Important to YOUth?’, YACVic would dispute the Youth Policy’s restriction of the ‘youth’ age range to 12-24. Traditionally the youth sector has worked with young people up to </w:t>
      </w:r>
      <w:r w:rsidR="00160CAA" w:rsidRPr="00160CAA">
        <w:rPr>
          <w:rFonts w:ascii="Karla" w:hAnsi="Karla"/>
          <w:i/>
          <w:sz w:val="24"/>
          <w:szCs w:val="24"/>
        </w:rPr>
        <w:t>and including</w:t>
      </w:r>
      <w:r w:rsidR="00160CAA">
        <w:rPr>
          <w:rFonts w:ascii="Karla" w:hAnsi="Karla"/>
          <w:sz w:val="24"/>
          <w:szCs w:val="24"/>
        </w:rPr>
        <w:t xml:space="preserve"> </w:t>
      </w:r>
      <w:r w:rsidRPr="0030232D">
        <w:rPr>
          <w:rFonts w:ascii="Karla" w:hAnsi="Karla"/>
          <w:sz w:val="24"/>
          <w:szCs w:val="24"/>
        </w:rPr>
        <w:t>the age of 25</w:t>
      </w:r>
      <w:r w:rsidR="00160CAA">
        <w:rPr>
          <w:rFonts w:ascii="Karla" w:hAnsi="Karla"/>
          <w:sz w:val="24"/>
          <w:szCs w:val="24"/>
        </w:rPr>
        <w:t>. W</w:t>
      </w:r>
      <w:r w:rsidRPr="0030232D">
        <w:rPr>
          <w:rFonts w:ascii="Karla" w:hAnsi="Karla"/>
          <w:sz w:val="24"/>
          <w:szCs w:val="24"/>
        </w:rPr>
        <w:t xml:space="preserve">e do not support reducing the numbers of young people who can access engagement opportunities and support services. </w:t>
      </w:r>
    </w:p>
    <w:p w:rsidR="00C21718" w:rsidRDefault="00C21718" w:rsidP="0019282B">
      <w:pPr>
        <w:spacing w:after="0" w:line="360" w:lineRule="auto"/>
        <w:rPr>
          <w:rFonts w:ascii="Karla" w:hAnsi="Karla"/>
          <w:sz w:val="24"/>
          <w:szCs w:val="24"/>
        </w:rPr>
      </w:pPr>
    </w:p>
    <w:p w:rsidR="00C21718" w:rsidRPr="0030232D" w:rsidRDefault="00160CAA" w:rsidP="0019282B">
      <w:pPr>
        <w:spacing w:after="0" w:line="360" w:lineRule="auto"/>
        <w:rPr>
          <w:rFonts w:ascii="Karla" w:hAnsi="Karla"/>
          <w:sz w:val="24"/>
          <w:szCs w:val="24"/>
        </w:rPr>
      </w:pPr>
      <w:r>
        <w:rPr>
          <w:rFonts w:ascii="Karla" w:hAnsi="Karla"/>
          <w:sz w:val="24"/>
          <w:szCs w:val="24"/>
        </w:rPr>
        <w:t>The</w:t>
      </w:r>
      <w:r w:rsidR="00C21718">
        <w:rPr>
          <w:rFonts w:ascii="Karla" w:hAnsi="Karla"/>
          <w:sz w:val="24"/>
          <w:szCs w:val="24"/>
        </w:rPr>
        <w:t xml:space="preserve"> information currently available about the Empower Youth grants does not specify the age range </w:t>
      </w:r>
      <w:r>
        <w:rPr>
          <w:rFonts w:ascii="Karla" w:hAnsi="Karla"/>
          <w:sz w:val="24"/>
          <w:szCs w:val="24"/>
        </w:rPr>
        <w:t>of</w:t>
      </w:r>
      <w:r w:rsidR="00C21718">
        <w:rPr>
          <w:rFonts w:ascii="Karla" w:hAnsi="Karla"/>
          <w:sz w:val="24"/>
          <w:szCs w:val="24"/>
        </w:rPr>
        <w:t xml:space="preserve"> the young people </w:t>
      </w:r>
      <w:r>
        <w:rPr>
          <w:rFonts w:ascii="Karla" w:hAnsi="Karla"/>
          <w:sz w:val="24"/>
          <w:szCs w:val="24"/>
        </w:rPr>
        <w:t xml:space="preserve">who can be </w:t>
      </w:r>
      <w:r w:rsidR="00C21718">
        <w:rPr>
          <w:rFonts w:ascii="Karla" w:hAnsi="Karla"/>
          <w:sz w:val="24"/>
          <w:szCs w:val="24"/>
        </w:rPr>
        <w:t>involved. We would encourage the adop</w:t>
      </w:r>
      <w:r w:rsidR="007727D3">
        <w:rPr>
          <w:rFonts w:ascii="Karla" w:hAnsi="Karla"/>
          <w:sz w:val="24"/>
          <w:szCs w:val="24"/>
        </w:rPr>
        <w:t>tion of 12-25 as the age range</w:t>
      </w:r>
      <w:r>
        <w:rPr>
          <w:rFonts w:ascii="Karla" w:hAnsi="Karla"/>
          <w:sz w:val="24"/>
          <w:szCs w:val="24"/>
        </w:rPr>
        <w:t xml:space="preserve"> for Empower Youth; this has </w:t>
      </w:r>
      <w:r w:rsidR="007727D3">
        <w:rPr>
          <w:rFonts w:ascii="Karla" w:hAnsi="Karla"/>
          <w:sz w:val="24"/>
          <w:szCs w:val="24"/>
        </w:rPr>
        <w:t xml:space="preserve">been the traditional age range for the Victorian Government’s FReeZA and Engage! grants. </w:t>
      </w:r>
    </w:p>
    <w:p w:rsidR="004918A7" w:rsidRDefault="004918A7" w:rsidP="006509C9">
      <w:pPr>
        <w:spacing w:after="0" w:line="240" w:lineRule="auto"/>
        <w:rPr>
          <w:rFonts w:ascii="Karla" w:hAnsi="Karla"/>
          <w:sz w:val="24"/>
          <w:szCs w:val="24"/>
        </w:rPr>
      </w:pPr>
    </w:p>
    <w:p w:rsidR="004E398D" w:rsidRDefault="004E398D" w:rsidP="00083226">
      <w:pPr>
        <w:spacing w:after="0" w:line="360" w:lineRule="auto"/>
        <w:rPr>
          <w:rFonts w:ascii="Karla" w:hAnsi="Karla"/>
          <w:sz w:val="24"/>
          <w:szCs w:val="24"/>
        </w:rPr>
      </w:pPr>
    </w:p>
    <w:p w:rsidR="00083226" w:rsidRPr="00083226" w:rsidRDefault="00083226" w:rsidP="00083226">
      <w:pPr>
        <w:spacing w:after="0" w:line="360" w:lineRule="auto"/>
        <w:rPr>
          <w:rFonts w:ascii="Karla" w:hAnsi="Karla"/>
          <w:sz w:val="24"/>
          <w:szCs w:val="24"/>
        </w:rPr>
      </w:pPr>
    </w:p>
    <w:p w:rsidR="00083226" w:rsidRPr="00083226" w:rsidRDefault="00083226" w:rsidP="00083226">
      <w:pPr>
        <w:spacing w:after="0" w:line="360" w:lineRule="auto"/>
        <w:rPr>
          <w:rFonts w:ascii="Karla" w:hAnsi="Karla"/>
          <w:sz w:val="24"/>
          <w:szCs w:val="24"/>
        </w:rPr>
      </w:pPr>
    </w:p>
    <w:p w:rsidR="00083226" w:rsidRPr="00083226" w:rsidRDefault="00083226" w:rsidP="00083226">
      <w:pPr>
        <w:spacing w:after="0" w:line="360" w:lineRule="auto"/>
        <w:rPr>
          <w:rFonts w:ascii="Karla" w:hAnsi="Karla"/>
          <w:sz w:val="24"/>
          <w:szCs w:val="24"/>
        </w:rPr>
      </w:pPr>
      <w:r w:rsidRPr="00083226">
        <w:rPr>
          <w:rFonts w:ascii="Karla" w:hAnsi="Karla"/>
          <w:sz w:val="24"/>
          <w:szCs w:val="24"/>
        </w:rPr>
        <w:t xml:space="preserve">YACVic commends the Victorian Government again on the development of the Youth Policy, and looks forward to opportunities to </w:t>
      </w:r>
      <w:r w:rsidR="00DF4EBB">
        <w:rPr>
          <w:rFonts w:ascii="Karla" w:hAnsi="Karla"/>
          <w:sz w:val="24"/>
          <w:szCs w:val="24"/>
        </w:rPr>
        <w:t>work</w:t>
      </w:r>
      <w:r w:rsidRPr="00083226">
        <w:rPr>
          <w:rFonts w:ascii="Karla" w:hAnsi="Karla"/>
          <w:sz w:val="24"/>
          <w:szCs w:val="24"/>
        </w:rPr>
        <w:t xml:space="preserve"> further with government and the sector on the development, implementation and evaluation of this policy. For further information, please contact YACVic Policy Manager Jessie Mitchell, on 9267 3722 or </w:t>
      </w:r>
      <w:hyperlink r:id="rId14" w:history="1">
        <w:r w:rsidRPr="0078481D">
          <w:rPr>
            <w:rStyle w:val="Hyperlink"/>
            <w:rFonts w:ascii="Karla" w:hAnsi="Karla"/>
            <w:color w:val="auto"/>
            <w:sz w:val="24"/>
            <w:szCs w:val="24"/>
          </w:rPr>
          <w:t>policy@yacvic.org.au</w:t>
        </w:r>
      </w:hyperlink>
      <w:r w:rsidRPr="0078481D">
        <w:rPr>
          <w:rFonts w:ascii="Karla" w:hAnsi="Karla"/>
          <w:sz w:val="24"/>
          <w:szCs w:val="24"/>
        </w:rPr>
        <w:t xml:space="preserve"> </w:t>
      </w:r>
    </w:p>
    <w:sectPr w:rsidR="00083226" w:rsidRPr="00083226" w:rsidSect="00D70A1C">
      <w:headerReference w:type="default" r:id="rId15"/>
      <w:footerReference w:type="defaul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1C" w:rsidRDefault="00C66D1C" w:rsidP="00263E60">
      <w:pPr>
        <w:spacing w:after="0" w:line="240" w:lineRule="auto"/>
      </w:pPr>
      <w:r>
        <w:separator/>
      </w:r>
    </w:p>
  </w:endnote>
  <w:endnote w:type="continuationSeparator" w:id="0">
    <w:p w:rsidR="00C66D1C" w:rsidRDefault="00C66D1C" w:rsidP="0026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1C" w:rsidRPr="00D70A1C" w:rsidRDefault="00D70A1C" w:rsidP="00D70A1C">
    <w:pPr>
      <w:pStyle w:val="Footer"/>
      <w:jc w:val="right"/>
      <w:rPr>
        <w:rFonts w:ascii="Karla" w:hAnsi="Karla"/>
        <w:sz w:val="20"/>
      </w:rPr>
    </w:pPr>
    <w:r w:rsidRPr="00D70A1C">
      <w:rPr>
        <w:rFonts w:ascii="Karla" w:hAnsi="Karla"/>
        <w:sz w:val="20"/>
      </w:rPr>
      <w:t>Victorian Youth Policy 2016 – YACVic Response,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1C" w:rsidRDefault="00C66D1C" w:rsidP="00263E60">
      <w:pPr>
        <w:spacing w:after="0" w:line="240" w:lineRule="auto"/>
      </w:pPr>
      <w:r>
        <w:separator/>
      </w:r>
    </w:p>
  </w:footnote>
  <w:footnote w:type="continuationSeparator" w:id="0">
    <w:p w:rsidR="00C66D1C" w:rsidRDefault="00C66D1C" w:rsidP="00263E60">
      <w:pPr>
        <w:spacing w:after="0" w:line="240" w:lineRule="auto"/>
      </w:pPr>
      <w:r>
        <w:continuationSeparator/>
      </w:r>
    </w:p>
  </w:footnote>
  <w:footnote w:id="1">
    <w:p w:rsidR="00C66D1C" w:rsidRPr="00D54D96" w:rsidRDefault="00C66D1C">
      <w:pPr>
        <w:pStyle w:val="FootnoteText"/>
        <w:rPr>
          <w:rFonts w:ascii="Karla" w:hAnsi="Karla"/>
        </w:rPr>
      </w:pPr>
      <w:r w:rsidRPr="00D54D96">
        <w:rPr>
          <w:rStyle w:val="FootnoteReference"/>
          <w:rFonts w:ascii="Karla" w:hAnsi="Karla"/>
        </w:rPr>
        <w:footnoteRef/>
      </w:r>
      <w:r w:rsidRPr="00D54D96">
        <w:rPr>
          <w:rFonts w:ascii="Karla" w:hAnsi="Karla"/>
        </w:rPr>
        <w:t xml:space="preserve"> YACVic’s original submission is available </w:t>
      </w:r>
      <w:hyperlink r:id="rId1" w:history="1">
        <w:r w:rsidRPr="00D54D96">
          <w:rPr>
            <w:rStyle w:val="Hyperlink"/>
            <w:rFonts w:ascii="Karla" w:hAnsi="Karla"/>
          </w:rPr>
          <w:t>here</w:t>
        </w:r>
      </w:hyperlink>
      <w:r w:rsidRPr="00D54D96">
        <w:rPr>
          <w:rFonts w:ascii="Karla" w:hAnsi="Karla"/>
        </w:rPr>
        <w:t>.</w:t>
      </w:r>
    </w:p>
  </w:footnote>
  <w:footnote w:id="2">
    <w:p w:rsidR="008E649D" w:rsidRPr="0070401B" w:rsidRDefault="008E649D">
      <w:pPr>
        <w:pStyle w:val="FootnoteText"/>
        <w:rPr>
          <w:rFonts w:ascii="Karla" w:hAnsi="Karla"/>
        </w:rPr>
      </w:pPr>
      <w:r w:rsidRPr="0070401B">
        <w:rPr>
          <w:rStyle w:val="FootnoteReference"/>
          <w:rFonts w:ascii="Karla" w:hAnsi="Karla"/>
        </w:rPr>
        <w:footnoteRef/>
      </w:r>
      <w:r w:rsidRPr="0070401B">
        <w:rPr>
          <w:rFonts w:ascii="Karla" w:hAnsi="Karla"/>
        </w:rPr>
        <w:t xml:space="preserve"> Youth Disability Advocacy Service, ‘What’s Important to YOUth’, 2015, </w:t>
      </w:r>
      <w:hyperlink r:id="rId2" w:history="1">
        <w:r w:rsidR="0081334E" w:rsidRPr="0078481D">
          <w:rPr>
            <w:rStyle w:val="Hyperlink"/>
            <w:rFonts w:ascii="Karla" w:hAnsi="Karla"/>
            <w:color w:val="auto"/>
          </w:rPr>
          <w:t>http://www.youthcentral.vic.gov.au/ngo-reports-youth-policy-consultation</w:t>
        </w:r>
      </w:hyperlink>
      <w:r w:rsidR="0081334E" w:rsidRPr="0078481D">
        <w:rPr>
          <w:rFonts w:ascii="Karla" w:hAnsi="Karla"/>
        </w:rPr>
        <w:t xml:space="preserve"> </w:t>
      </w:r>
    </w:p>
  </w:footnote>
  <w:footnote w:id="3">
    <w:p w:rsidR="00BE7BBF" w:rsidRPr="00BE7BBF" w:rsidRDefault="00BE7BBF">
      <w:pPr>
        <w:pStyle w:val="FootnoteText"/>
        <w:rPr>
          <w:rFonts w:ascii="Karla" w:hAnsi="Karla"/>
        </w:rPr>
      </w:pPr>
      <w:r w:rsidRPr="00BE7BBF">
        <w:rPr>
          <w:rStyle w:val="FootnoteReference"/>
          <w:rFonts w:ascii="Karla" w:hAnsi="Karla"/>
        </w:rPr>
        <w:footnoteRef/>
      </w:r>
      <w:r w:rsidRPr="00BE7BBF">
        <w:rPr>
          <w:rFonts w:ascii="Karla" w:hAnsi="Karla"/>
        </w:rPr>
        <w:t xml:space="preserve"> See Koorie Youth Council, 'Victorian Government Youth Policy – What’s Important to Youth – Koorie Youth Council Final Report,' 2015, </w:t>
      </w:r>
      <w:hyperlink r:id="rId3" w:history="1">
        <w:r w:rsidRPr="0078481D">
          <w:rPr>
            <w:rStyle w:val="Hyperlink"/>
            <w:rFonts w:ascii="Karla" w:hAnsi="Karla"/>
            <w:color w:val="auto"/>
          </w:rPr>
          <w:t>http://www.yacvic.org.au/policy-publications/publications-listed-by-policy-area/30-indigenous-issues/630-victorian-government-youth-policy-what-s-important-to-youth-koorie-youth-council-final-report</w:t>
        </w:r>
      </w:hyperlink>
      <w:r w:rsidRPr="0078481D">
        <w:rPr>
          <w:rFonts w:ascii="Karla" w:hAnsi="Karla"/>
        </w:rPr>
        <w:t xml:space="preserve"> </w:t>
      </w:r>
    </w:p>
  </w:footnote>
  <w:footnote w:id="4">
    <w:p w:rsidR="00D54D96" w:rsidRPr="00D54D96" w:rsidRDefault="00D54D96">
      <w:pPr>
        <w:pStyle w:val="FootnoteText"/>
        <w:rPr>
          <w:rFonts w:ascii="Karla" w:hAnsi="Karla"/>
        </w:rPr>
      </w:pPr>
      <w:r w:rsidRPr="00D54D96">
        <w:rPr>
          <w:rStyle w:val="FootnoteReference"/>
          <w:rFonts w:ascii="Karla" w:hAnsi="Karla"/>
        </w:rPr>
        <w:footnoteRef/>
      </w:r>
      <w:r w:rsidRPr="00D54D96">
        <w:rPr>
          <w:rFonts w:ascii="Karla" w:hAnsi="Karla"/>
        </w:rPr>
        <w:t xml:space="preserve"> See YACVic, 'Final report of LGA Youth Services Forums 2014-15,' 2015, </w:t>
      </w:r>
      <w:hyperlink r:id="rId4" w:history="1">
        <w:r w:rsidRPr="0078481D">
          <w:rPr>
            <w:rStyle w:val="Hyperlink"/>
            <w:rFonts w:ascii="Karla" w:hAnsi="Karla"/>
            <w:color w:val="auto"/>
          </w:rPr>
          <w:t>http://www.yacvic.org.au/policy-publications/publications-listed-by-policy-area/114-local-government</w:t>
        </w:r>
      </w:hyperlink>
      <w:r w:rsidRPr="0078481D">
        <w:rPr>
          <w:rFonts w:ascii="Karla" w:hAnsi="Karla"/>
        </w:rPr>
        <w:t xml:space="preserve"> and 'Youth Service Sector Participation in Local Area Policy and Planning,' 2014, </w:t>
      </w:r>
      <w:hyperlink r:id="rId5" w:history="1">
        <w:r w:rsidRPr="0078481D">
          <w:rPr>
            <w:rStyle w:val="Hyperlink"/>
            <w:rFonts w:ascii="Karla" w:hAnsi="Karla"/>
            <w:color w:val="auto"/>
          </w:rPr>
          <w:t>http://www.yacvic.org.au/policy-publications/publications-listed-by-policy-area/46-youth-and-community-sector-information-funding-and-sustainability/517-youth-service-sector-participation-in-local-area-policy-and-planning</w:t>
        </w:r>
      </w:hyperlink>
      <w:r w:rsidRPr="0078481D">
        <w:rPr>
          <w:rFonts w:ascii="Karla" w:hAnsi="Karl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526959"/>
      <w:docPartObj>
        <w:docPartGallery w:val="Page Numbers (Top of Page)"/>
        <w:docPartUnique/>
      </w:docPartObj>
    </w:sdtPr>
    <w:sdtEndPr>
      <w:rPr>
        <w:noProof/>
      </w:rPr>
    </w:sdtEndPr>
    <w:sdtContent>
      <w:p w:rsidR="00455197" w:rsidRDefault="00455197">
        <w:pPr>
          <w:pStyle w:val="Header"/>
          <w:jc w:val="right"/>
        </w:pPr>
        <w:r>
          <w:fldChar w:fldCharType="begin"/>
        </w:r>
        <w:r>
          <w:instrText xml:space="preserve"> PAGE   \* MERGEFORMAT </w:instrText>
        </w:r>
        <w:r>
          <w:fldChar w:fldCharType="separate"/>
        </w:r>
        <w:r w:rsidR="0078481D">
          <w:rPr>
            <w:noProof/>
          </w:rPr>
          <w:t>20</w:t>
        </w:r>
        <w:r>
          <w:rPr>
            <w:noProof/>
          </w:rPr>
          <w:fldChar w:fldCharType="end"/>
        </w:r>
      </w:p>
    </w:sdtContent>
  </w:sdt>
  <w:p w:rsidR="00D6540B" w:rsidRDefault="00D65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8F7"/>
    <w:multiLevelType w:val="hybridMultilevel"/>
    <w:tmpl w:val="C2805516"/>
    <w:lvl w:ilvl="0" w:tplc="CA38500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FC455D"/>
    <w:multiLevelType w:val="hybridMultilevel"/>
    <w:tmpl w:val="BF688FFA"/>
    <w:lvl w:ilvl="0" w:tplc="C602B8D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754D12"/>
    <w:multiLevelType w:val="hybridMultilevel"/>
    <w:tmpl w:val="95A2DA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6F91F8A"/>
    <w:multiLevelType w:val="hybridMultilevel"/>
    <w:tmpl w:val="DF845D6E"/>
    <w:lvl w:ilvl="0" w:tplc="317E3FB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FD6E3B"/>
    <w:multiLevelType w:val="hybridMultilevel"/>
    <w:tmpl w:val="805A9B20"/>
    <w:lvl w:ilvl="0" w:tplc="BABEAE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AE5025"/>
    <w:multiLevelType w:val="hybridMultilevel"/>
    <w:tmpl w:val="B5146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8B3D1C"/>
    <w:multiLevelType w:val="hybridMultilevel"/>
    <w:tmpl w:val="2B9A0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E0D0B12"/>
    <w:multiLevelType w:val="hybridMultilevel"/>
    <w:tmpl w:val="CD24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D0"/>
    <w:rsid w:val="00024839"/>
    <w:rsid w:val="00027709"/>
    <w:rsid w:val="00027EEF"/>
    <w:rsid w:val="000316A9"/>
    <w:rsid w:val="00031A15"/>
    <w:rsid w:val="00035439"/>
    <w:rsid w:val="00035D3C"/>
    <w:rsid w:val="00082B17"/>
    <w:rsid w:val="00083226"/>
    <w:rsid w:val="00096449"/>
    <w:rsid w:val="000A0EA1"/>
    <w:rsid w:val="000A6748"/>
    <w:rsid w:val="000C0489"/>
    <w:rsid w:val="000C7E89"/>
    <w:rsid w:val="001029B0"/>
    <w:rsid w:val="00106042"/>
    <w:rsid w:val="00115C42"/>
    <w:rsid w:val="0011792A"/>
    <w:rsid w:val="001216CF"/>
    <w:rsid w:val="00131805"/>
    <w:rsid w:val="00160CAA"/>
    <w:rsid w:val="0017343E"/>
    <w:rsid w:val="001900E0"/>
    <w:rsid w:val="0019282B"/>
    <w:rsid w:val="00195E38"/>
    <w:rsid w:val="001978C1"/>
    <w:rsid w:val="00197F75"/>
    <w:rsid w:val="001A578A"/>
    <w:rsid w:val="001E0D5A"/>
    <w:rsid w:val="0020378C"/>
    <w:rsid w:val="00203932"/>
    <w:rsid w:val="00217FAD"/>
    <w:rsid w:val="0022541C"/>
    <w:rsid w:val="00263E60"/>
    <w:rsid w:val="00271797"/>
    <w:rsid w:val="00272374"/>
    <w:rsid w:val="002757C6"/>
    <w:rsid w:val="00276488"/>
    <w:rsid w:val="00290151"/>
    <w:rsid w:val="00294A25"/>
    <w:rsid w:val="002B1C1B"/>
    <w:rsid w:val="002C3E78"/>
    <w:rsid w:val="002D0E26"/>
    <w:rsid w:val="002D1E6C"/>
    <w:rsid w:val="002D37F6"/>
    <w:rsid w:val="002D52B1"/>
    <w:rsid w:val="002D5D05"/>
    <w:rsid w:val="003021C4"/>
    <w:rsid w:val="0030232D"/>
    <w:rsid w:val="00316419"/>
    <w:rsid w:val="00322BE6"/>
    <w:rsid w:val="00326935"/>
    <w:rsid w:val="003356F3"/>
    <w:rsid w:val="003407EE"/>
    <w:rsid w:val="00341A8E"/>
    <w:rsid w:val="003641D1"/>
    <w:rsid w:val="003702E3"/>
    <w:rsid w:val="003836B1"/>
    <w:rsid w:val="003A4DC3"/>
    <w:rsid w:val="003A55D3"/>
    <w:rsid w:val="003C4DB9"/>
    <w:rsid w:val="003F136C"/>
    <w:rsid w:val="003F4FAF"/>
    <w:rsid w:val="00401C1B"/>
    <w:rsid w:val="00406A72"/>
    <w:rsid w:val="00423F0D"/>
    <w:rsid w:val="0043251D"/>
    <w:rsid w:val="00440382"/>
    <w:rsid w:val="00455197"/>
    <w:rsid w:val="004577CD"/>
    <w:rsid w:val="00483B46"/>
    <w:rsid w:val="00490665"/>
    <w:rsid w:val="004918A7"/>
    <w:rsid w:val="00496744"/>
    <w:rsid w:val="004A0A66"/>
    <w:rsid w:val="004B79CF"/>
    <w:rsid w:val="004B7F4F"/>
    <w:rsid w:val="004C2A80"/>
    <w:rsid w:val="004E398D"/>
    <w:rsid w:val="004E5F31"/>
    <w:rsid w:val="004E6B66"/>
    <w:rsid w:val="004E754A"/>
    <w:rsid w:val="0050049F"/>
    <w:rsid w:val="00507305"/>
    <w:rsid w:val="0051476D"/>
    <w:rsid w:val="005239B5"/>
    <w:rsid w:val="0053578B"/>
    <w:rsid w:val="00541280"/>
    <w:rsid w:val="0055288C"/>
    <w:rsid w:val="00555927"/>
    <w:rsid w:val="005734FB"/>
    <w:rsid w:val="005743B4"/>
    <w:rsid w:val="00576C55"/>
    <w:rsid w:val="00581A68"/>
    <w:rsid w:val="00582CE4"/>
    <w:rsid w:val="005A3083"/>
    <w:rsid w:val="005A4914"/>
    <w:rsid w:val="005B6EFA"/>
    <w:rsid w:val="005C5EC9"/>
    <w:rsid w:val="005C73B9"/>
    <w:rsid w:val="005D02DA"/>
    <w:rsid w:val="005D289F"/>
    <w:rsid w:val="005D770C"/>
    <w:rsid w:val="00601A89"/>
    <w:rsid w:val="00612AE1"/>
    <w:rsid w:val="00615817"/>
    <w:rsid w:val="00625C4C"/>
    <w:rsid w:val="006509C9"/>
    <w:rsid w:val="006536F4"/>
    <w:rsid w:val="00655106"/>
    <w:rsid w:val="006A160C"/>
    <w:rsid w:val="006A723B"/>
    <w:rsid w:val="006C19EE"/>
    <w:rsid w:val="006E419D"/>
    <w:rsid w:val="0070401B"/>
    <w:rsid w:val="00707351"/>
    <w:rsid w:val="00707C71"/>
    <w:rsid w:val="0071279E"/>
    <w:rsid w:val="007411FF"/>
    <w:rsid w:val="00766289"/>
    <w:rsid w:val="007727D3"/>
    <w:rsid w:val="00777334"/>
    <w:rsid w:val="007844F1"/>
    <w:rsid w:val="0078481D"/>
    <w:rsid w:val="00790489"/>
    <w:rsid w:val="007A55F4"/>
    <w:rsid w:val="007D4373"/>
    <w:rsid w:val="007F66F3"/>
    <w:rsid w:val="008022D4"/>
    <w:rsid w:val="0081334E"/>
    <w:rsid w:val="00822DEA"/>
    <w:rsid w:val="00850738"/>
    <w:rsid w:val="0085708B"/>
    <w:rsid w:val="00875CF7"/>
    <w:rsid w:val="00883EC4"/>
    <w:rsid w:val="0089428B"/>
    <w:rsid w:val="008A690D"/>
    <w:rsid w:val="008A7849"/>
    <w:rsid w:val="008B7FEF"/>
    <w:rsid w:val="008C36FB"/>
    <w:rsid w:val="008D10E4"/>
    <w:rsid w:val="008E649D"/>
    <w:rsid w:val="008E7F77"/>
    <w:rsid w:val="008F24BD"/>
    <w:rsid w:val="00955A2C"/>
    <w:rsid w:val="00956DBB"/>
    <w:rsid w:val="009654E8"/>
    <w:rsid w:val="0097558E"/>
    <w:rsid w:val="0098481E"/>
    <w:rsid w:val="00985A08"/>
    <w:rsid w:val="00995485"/>
    <w:rsid w:val="00995D46"/>
    <w:rsid w:val="00996776"/>
    <w:rsid w:val="009A2C98"/>
    <w:rsid w:val="009C7352"/>
    <w:rsid w:val="009D1223"/>
    <w:rsid w:val="009E00F0"/>
    <w:rsid w:val="009E6BB8"/>
    <w:rsid w:val="009F5C07"/>
    <w:rsid w:val="009F677D"/>
    <w:rsid w:val="00A1370E"/>
    <w:rsid w:val="00A47D0A"/>
    <w:rsid w:val="00A610C0"/>
    <w:rsid w:val="00A62700"/>
    <w:rsid w:val="00AB1150"/>
    <w:rsid w:val="00AC4628"/>
    <w:rsid w:val="00AE43E9"/>
    <w:rsid w:val="00AE6E5D"/>
    <w:rsid w:val="00AF3025"/>
    <w:rsid w:val="00B2787E"/>
    <w:rsid w:val="00B30A0E"/>
    <w:rsid w:val="00B54363"/>
    <w:rsid w:val="00BD194F"/>
    <w:rsid w:val="00BE0035"/>
    <w:rsid w:val="00BE15DC"/>
    <w:rsid w:val="00BE7BBF"/>
    <w:rsid w:val="00BF2F2F"/>
    <w:rsid w:val="00C034A6"/>
    <w:rsid w:val="00C21718"/>
    <w:rsid w:val="00C32FA2"/>
    <w:rsid w:val="00C56F74"/>
    <w:rsid w:val="00C66D1C"/>
    <w:rsid w:val="00C774F1"/>
    <w:rsid w:val="00C83319"/>
    <w:rsid w:val="00C85FBC"/>
    <w:rsid w:val="00C872C3"/>
    <w:rsid w:val="00C928DD"/>
    <w:rsid w:val="00CA0FE7"/>
    <w:rsid w:val="00CD4303"/>
    <w:rsid w:val="00CD588A"/>
    <w:rsid w:val="00D00B62"/>
    <w:rsid w:val="00D14690"/>
    <w:rsid w:val="00D24DD0"/>
    <w:rsid w:val="00D25FD0"/>
    <w:rsid w:val="00D3756D"/>
    <w:rsid w:val="00D5046D"/>
    <w:rsid w:val="00D54C63"/>
    <w:rsid w:val="00D54D96"/>
    <w:rsid w:val="00D572A1"/>
    <w:rsid w:val="00D6540B"/>
    <w:rsid w:val="00D655DE"/>
    <w:rsid w:val="00D673F1"/>
    <w:rsid w:val="00D70A1C"/>
    <w:rsid w:val="00DA74FA"/>
    <w:rsid w:val="00DA799F"/>
    <w:rsid w:val="00DD39F5"/>
    <w:rsid w:val="00DF4EBB"/>
    <w:rsid w:val="00E109B2"/>
    <w:rsid w:val="00E16BC0"/>
    <w:rsid w:val="00E33696"/>
    <w:rsid w:val="00E64093"/>
    <w:rsid w:val="00E71557"/>
    <w:rsid w:val="00E71F3A"/>
    <w:rsid w:val="00E938E9"/>
    <w:rsid w:val="00EA2385"/>
    <w:rsid w:val="00EA6011"/>
    <w:rsid w:val="00EC7D92"/>
    <w:rsid w:val="00ED2EB5"/>
    <w:rsid w:val="00EE223D"/>
    <w:rsid w:val="00EF37B5"/>
    <w:rsid w:val="00EF741D"/>
    <w:rsid w:val="00F03BB7"/>
    <w:rsid w:val="00F076BB"/>
    <w:rsid w:val="00F176C8"/>
    <w:rsid w:val="00F31739"/>
    <w:rsid w:val="00F40F61"/>
    <w:rsid w:val="00F51BD7"/>
    <w:rsid w:val="00F549C4"/>
    <w:rsid w:val="00F700BF"/>
    <w:rsid w:val="00FA0CF1"/>
    <w:rsid w:val="00FA51C1"/>
    <w:rsid w:val="00FB1534"/>
    <w:rsid w:val="00FB38AC"/>
    <w:rsid w:val="00FD1430"/>
    <w:rsid w:val="00FE14DF"/>
    <w:rsid w:val="00FE2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81E"/>
    <w:pPr>
      <w:ind w:left="720"/>
      <w:contextualSpacing/>
    </w:pPr>
  </w:style>
  <w:style w:type="paragraph" w:styleId="FootnoteText">
    <w:name w:val="footnote text"/>
    <w:basedOn w:val="Normal"/>
    <w:link w:val="FootnoteTextChar"/>
    <w:uiPriority w:val="99"/>
    <w:semiHidden/>
    <w:unhideWhenUsed/>
    <w:rsid w:val="00263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E60"/>
    <w:rPr>
      <w:sz w:val="20"/>
      <w:szCs w:val="20"/>
    </w:rPr>
  </w:style>
  <w:style w:type="character" w:styleId="FootnoteReference">
    <w:name w:val="footnote reference"/>
    <w:basedOn w:val="DefaultParagraphFont"/>
    <w:uiPriority w:val="99"/>
    <w:semiHidden/>
    <w:unhideWhenUsed/>
    <w:rsid w:val="00263E60"/>
    <w:rPr>
      <w:vertAlign w:val="superscript"/>
    </w:rPr>
  </w:style>
  <w:style w:type="character" w:styleId="Hyperlink">
    <w:name w:val="Hyperlink"/>
    <w:basedOn w:val="DefaultParagraphFont"/>
    <w:uiPriority w:val="99"/>
    <w:unhideWhenUsed/>
    <w:rsid w:val="00263E60"/>
    <w:rPr>
      <w:color w:val="0000FF" w:themeColor="hyperlink"/>
      <w:u w:val="single"/>
    </w:rPr>
  </w:style>
  <w:style w:type="paragraph" w:styleId="Header">
    <w:name w:val="header"/>
    <w:basedOn w:val="Normal"/>
    <w:link w:val="HeaderChar"/>
    <w:uiPriority w:val="99"/>
    <w:unhideWhenUsed/>
    <w:rsid w:val="00197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F75"/>
  </w:style>
  <w:style w:type="paragraph" w:styleId="Footer">
    <w:name w:val="footer"/>
    <w:basedOn w:val="Normal"/>
    <w:link w:val="FooterChar"/>
    <w:uiPriority w:val="99"/>
    <w:unhideWhenUsed/>
    <w:rsid w:val="00197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F75"/>
  </w:style>
  <w:style w:type="paragraph" w:styleId="BalloonText">
    <w:name w:val="Balloon Text"/>
    <w:basedOn w:val="Normal"/>
    <w:link w:val="BalloonTextChar"/>
    <w:uiPriority w:val="99"/>
    <w:semiHidden/>
    <w:unhideWhenUsed/>
    <w:rsid w:val="00D70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1C"/>
    <w:rPr>
      <w:rFonts w:ascii="Tahoma" w:hAnsi="Tahoma" w:cs="Tahoma"/>
      <w:sz w:val="16"/>
      <w:szCs w:val="16"/>
    </w:rPr>
  </w:style>
  <w:style w:type="table" w:styleId="TableGrid">
    <w:name w:val="Table Grid"/>
    <w:basedOn w:val="TableNormal"/>
    <w:uiPriority w:val="59"/>
    <w:rsid w:val="0070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81E"/>
    <w:pPr>
      <w:ind w:left="720"/>
      <w:contextualSpacing/>
    </w:pPr>
  </w:style>
  <w:style w:type="paragraph" w:styleId="FootnoteText">
    <w:name w:val="footnote text"/>
    <w:basedOn w:val="Normal"/>
    <w:link w:val="FootnoteTextChar"/>
    <w:uiPriority w:val="99"/>
    <w:semiHidden/>
    <w:unhideWhenUsed/>
    <w:rsid w:val="00263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E60"/>
    <w:rPr>
      <w:sz w:val="20"/>
      <w:szCs w:val="20"/>
    </w:rPr>
  </w:style>
  <w:style w:type="character" w:styleId="FootnoteReference">
    <w:name w:val="footnote reference"/>
    <w:basedOn w:val="DefaultParagraphFont"/>
    <w:uiPriority w:val="99"/>
    <w:semiHidden/>
    <w:unhideWhenUsed/>
    <w:rsid w:val="00263E60"/>
    <w:rPr>
      <w:vertAlign w:val="superscript"/>
    </w:rPr>
  </w:style>
  <w:style w:type="character" w:styleId="Hyperlink">
    <w:name w:val="Hyperlink"/>
    <w:basedOn w:val="DefaultParagraphFont"/>
    <w:uiPriority w:val="99"/>
    <w:unhideWhenUsed/>
    <w:rsid w:val="00263E60"/>
    <w:rPr>
      <w:color w:val="0000FF" w:themeColor="hyperlink"/>
      <w:u w:val="single"/>
    </w:rPr>
  </w:style>
  <w:style w:type="paragraph" w:styleId="Header">
    <w:name w:val="header"/>
    <w:basedOn w:val="Normal"/>
    <w:link w:val="HeaderChar"/>
    <w:uiPriority w:val="99"/>
    <w:unhideWhenUsed/>
    <w:rsid w:val="00197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F75"/>
  </w:style>
  <w:style w:type="paragraph" w:styleId="Footer">
    <w:name w:val="footer"/>
    <w:basedOn w:val="Normal"/>
    <w:link w:val="FooterChar"/>
    <w:uiPriority w:val="99"/>
    <w:unhideWhenUsed/>
    <w:rsid w:val="00197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F75"/>
  </w:style>
  <w:style w:type="paragraph" w:styleId="BalloonText">
    <w:name w:val="Balloon Text"/>
    <w:basedOn w:val="Normal"/>
    <w:link w:val="BalloonTextChar"/>
    <w:uiPriority w:val="99"/>
    <w:semiHidden/>
    <w:unhideWhenUsed/>
    <w:rsid w:val="00D70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1C"/>
    <w:rPr>
      <w:rFonts w:ascii="Tahoma" w:hAnsi="Tahoma" w:cs="Tahoma"/>
      <w:sz w:val="16"/>
      <w:szCs w:val="16"/>
    </w:rPr>
  </w:style>
  <w:style w:type="table" w:styleId="TableGrid">
    <w:name w:val="Table Grid"/>
    <w:basedOn w:val="TableNormal"/>
    <w:uiPriority w:val="59"/>
    <w:rsid w:val="0070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acvic.org.au/policy-publications/publications-listed-by-policy-area/46-youth-and-community-sector-information-funding-and-sustainability/517-youth-service-sector-participation-in-local-area-policy-and-plan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yacvic.org.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olicy@yacvic.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yacvic.org.au/policy-publications/publications-listed-by-policy-area/30-indigenous-issues/630-victorian-government-youth-policy-what-s-important-to-youth-koorie-youth-council-final-report" TargetMode="External"/><Relationship Id="rId2" Type="http://schemas.openxmlformats.org/officeDocument/2006/relationships/hyperlink" Target="http://www.youthcentral.vic.gov.au/ngo-reports-youth-policy-consultation" TargetMode="External"/><Relationship Id="rId1" Type="http://schemas.openxmlformats.org/officeDocument/2006/relationships/hyperlink" Target="http://www.yacvic.org.au/policy-publications/publications-listed-by-policy-area/45-state-government-youth-policy/627-victorian-government-youth-policy-discussion-paper-yacvic-s-response" TargetMode="External"/><Relationship Id="rId5" Type="http://schemas.openxmlformats.org/officeDocument/2006/relationships/hyperlink" Target="http://www.yacvic.org.au/policy-publications/publications-listed-by-policy-area/46-youth-and-community-sector-information-funding-and-sustainability/517-youth-service-sector-participation-in-local-area-policy-and-planning" TargetMode="External"/><Relationship Id="rId4" Type="http://schemas.openxmlformats.org/officeDocument/2006/relationships/hyperlink" Target="http://www.yacvic.org.au/policy-publications/publications-listed-by-policy-area/114-local-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FF36A-0D7A-40AD-B21A-38E0ED14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20</Pages>
  <Words>5126</Words>
  <Characters>29223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policy</cp:lastModifiedBy>
  <cp:revision>186</cp:revision>
  <cp:lastPrinted>2016-07-08T01:49:00Z</cp:lastPrinted>
  <dcterms:created xsi:type="dcterms:W3CDTF">2016-07-07T05:30:00Z</dcterms:created>
  <dcterms:modified xsi:type="dcterms:W3CDTF">2016-07-19T02:10:00Z</dcterms:modified>
</cp:coreProperties>
</file>