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4BBA" w:rsidRDefault="00444BBA" w:rsidP="00444BBA">
      <w:pPr>
        <w:spacing w:line="240" w:lineRule="auto"/>
        <w:rPr>
          <w:rFonts w:ascii="Karla" w:hAnsi="Karla"/>
          <w:b/>
          <w:color w:val="404040" w:themeColor="text1" w:themeTint="BF"/>
          <w:szCs w:val="56"/>
        </w:rPr>
      </w:pPr>
    </w:p>
    <w:p w:rsidR="00444BBA" w:rsidRPr="00915A36" w:rsidRDefault="00444BBA" w:rsidP="00444BBA">
      <w:pPr>
        <w:spacing w:line="240" w:lineRule="auto"/>
        <w:rPr>
          <w:rFonts w:ascii="Karla" w:hAnsi="Karla"/>
          <w:b/>
          <w:color w:val="404040" w:themeColor="text1" w:themeTint="BF"/>
          <w:szCs w:val="56"/>
        </w:rPr>
      </w:pPr>
      <w:r w:rsidRPr="00915A36">
        <w:rPr>
          <w:rFonts w:ascii="Karla" w:hAnsi="Karla"/>
          <w:b/>
          <w:noProof/>
          <w:color w:val="404040" w:themeColor="text1" w:themeTint="BF"/>
          <w:szCs w:val="56"/>
          <w:lang w:eastAsia="en-AU"/>
        </w:rPr>
        <w:drawing>
          <wp:inline distT="0" distB="0" distL="0" distR="0" wp14:anchorId="2AE67422" wp14:editId="6602046E">
            <wp:extent cx="4584095" cy="1047750"/>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ACVic-2015-logo_redhoriz.png"/>
                    <pic:cNvPicPr/>
                  </pic:nvPicPr>
                  <pic:blipFill>
                    <a:blip r:embed="rId9">
                      <a:extLst>
                        <a:ext uri="{28A0092B-C50C-407E-A947-70E740481C1C}">
                          <a14:useLocalDpi xmlns:a14="http://schemas.microsoft.com/office/drawing/2010/main" val="0"/>
                        </a:ext>
                      </a:extLst>
                    </a:blip>
                    <a:stretch>
                      <a:fillRect/>
                    </a:stretch>
                  </pic:blipFill>
                  <pic:spPr>
                    <a:xfrm>
                      <a:off x="0" y="0"/>
                      <a:ext cx="4581935" cy="1047256"/>
                    </a:xfrm>
                    <a:prstGeom prst="rect">
                      <a:avLst/>
                    </a:prstGeom>
                  </pic:spPr>
                </pic:pic>
              </a:graphicData>
            </a:graphic>
          </wp:inline>
        </w:drawing>
      </w:r>
    </w:p>
    <w:p w:rsidR="00444BBA" w:rsidRPr="00915A36" w:rsidRDefault="00444BBA" w:rsidP="00444BBA">
      <w:pPr>
        <w:spacing w:line="240" w:lineRule="auto"/>
        <w:rPr>
          <w:rFonts w:ascii="Karla" w:hAnsi="Karla"/>
          <w:b/>
          <w:color w:val="404040" w:themeColor="text1" w:themeTint="BF"/>
          <w:szCs w:val="56"/>
        </w:rPr>
      </w:pPr>
    </w:p>
    <w:p w:rsidR="00444BBA" w:rsidRPr="00915A36" w:rsidRDefault="00444BBA" w:rsidP="00444BBA">
      <w:pPr>
        <w:spacing w:line="240" w:lineRule="auto"/>
        <w:rPr>
          <w:rFonts w:ascii="Karla" w:hAnsi="Karla"/>
          <w:b/>
          <w:color w:val="404040" w:themeColor="text1" w:themeTint="BF"/>
          <w:szCs w:val="56"/>
        </w:rPr>
      </w:pPr>
    </w:p>
    <w:p w:rsidR="00444BBA" w:rsidRDefault="00444BBA" w:rsidP="00444BBA">
      <w:pPr>
        <w:spacing w:line="240" w:lineRule="auto"/>
        <w:rPr>
          <w:rFonts w:ascii="Karla" w:hAnsi="Karla"/>
          <w:b/>
          <w:color w:val="404040" w:themeColor="text1" w:themeTint="BF"/>
          <w:szCs w:val="56"/>
        </w:rPr>
      </w:pPr>
    </w:p>
    <w:p w:rsidR="00444BBA" w:rsidRPr="00C03A13" w:rsidRDefault="00444BBA" w:rsidP="00444BBA">
      <w:pPr>
        <w:spacing w:line="240" w:lineRule="auto"/>
        <w:rPr>
          <w:rFonts w:ascii="Karla" w:hAnsi="Karla"/>
          <w:b/>
          <w:color w:val="404040" w:themeColor="text1" w:themeTint="BF"/>
          <w:sz w:val="48"/>
          <w:szCs w:val="48"/>
        </w:rPr>
      </w:pPr>
    </w:p>
    <w:p w:rsidR="00444BBA" w:rsidRPr="00EB5FBC" w:rsidRDefault="00903965" w:rsidP="00444BBA">
      <w:pPr>
        <w:spacing w:after="0" w:line="360" w:lineRule="auto"/>
        <w:rPr>
          <w:rFonts w:ascii="Karla" w:hAnsi="Karla"/>
          <w:b/>
          <w:color w:val="404040" w:themeColor="text1" w:themeTint="BF"/>
          <w:sz w:val="56"/>
          <w:szCs w:val="48"/>
        </w:rPr>
      </w:pPr>
      <w:r>
        <w:rPr>
          <w:rFonts w:ascii="Karla" w:hAnsi="Karla"/>
          <w:b/>
          <w:color w:val="404040" w:themeColor="text1" w:themeTint="BF"/>
          <w:sz w:val="56"/>
          <w:szCs w:val="48"/>
        </w:rPr>
        <w:t>Y</w:t>
      </w:r>
      <w:r w:rsidR="00444BBA">
        <w:rPr>
          <w:rFonts w:ascii="Karla" w:hAnsi="Karla"/>
          <w:b/>
          <w:color w:val="404040" w:themeColor="text1" w:themeTint="BF"/>
          <w:sz w:val="56"/>
          <w:szCs w:val="48"/>
        </w:rPr>
        <w:t xml:space="preserve">oung people </w:t>
      </w:r>
      <w:r>
        <w:rPr>
          <w:rFonts w:ascii="Karla" w:hAnsi="Karla"/>
          <w:b/>
          <w:color w:val="404040" w:themeColor="text1" w:themeTint="BF"/>
          <w:sz w:val="56"/>
          <w:szCs w:val="48"/>
        </w:rPr>
        <w:t>and</w:t>
      </w:r>
      <w:r w:rsidR="00444BBA">
        <w:rPr>
          <w:rFonts w:ascii="Karla" w:hAnsi="Karla"/>
          <w:b/>
          <w:color w:val="404040" w:themeColor="text1" w:themeTint="BF"/>
          <w:sz w:val="56"/>
          <w:szCs w:val="48"/>
        </w:rPr>
        <w:t xml:space="preserve"> local government</w:t>
      </w:r>
    </w:p>
    <w:p w:rsidR="00444BBA" w:rsidRPr="00903965" w:rsidRDefault="00444BBA" w:rsidP="00444BBA">
      <w:pPr>
        <w:spacing w:after="0" w:line="360" w:lineRule="auto"/>
        <w:rPr>
          <w:rFonts w:ascii="Karla" w:hAnsi="Karla"/>
          <w:b/>
          <w:color w:val="404040" w:themeColor="text1" w:themeTint="BF"/>
          <w:sz w:val="56"/>
          <w:szCs w:val="48"/>
        </w:rPr>
      </w:pPr>
    </w:p>
    <w:p w:rsidR="007D74CC" w:rsidRDefault="00444BBA" w:rsidP="00444BBA">
      <w:pPr>
        <w:spacing w:after="0" w:line="360" w:lineRule="auto"/>
        <w:rPr>
          <w:rFonts w:ascii="Karla" w:hAnsi="Karla"/>
          <w:b/>
          <w:color w:val="404040" w:themeColor="text1" w:themeTint="BF"/>
          <w:sz w:val="44"/>
          <w:szCs w:val="48"/>
        </w:rPr>
      </w:pPr>
      <w:r w:rsidRPr="00903965">
        <w:rPr>
          <w:rFonts w:ascii="Karla" w:hAnsi="Karla"/>
          <w:b/>
          <w:color w:val="404040" w:themeColor="text1" w:themeTint="BF"/>
          <w:sz w:val="44"/>
          <w:szCs w:val="48"/>
        </w:rPr>
        <w:t xml:space="preserve">A response to the discussion paper </w:t>
      </w:r>
    </w:p>
    <w:p w:rsidR="00444BBA" w:rsidRPr="00903965" w:rsidRDefault="00BE2443" w:rsidP="00444BBA">
      <w:pPr>
        <w:spacing w:after="0" w:line="360" w:lineRule="auto"/>
        <w:rPr>
          <w:rFonts w:ascii="Karla" w:hAnsi="Karla"/>
          <w:b/>
          <w:color w:val="404040" w:themeColor="text1" w:themeTint="BF"/>
          <w:sz w:val="44"/>
          <w:szCs w:val="48"/>
        </w:rPr>
      </w:pPr>
      <w:r>
        <w:rPr>
          <w:rFonts w:ascii="Karla" w:hAnsi="Karla"/>
          <w:b/>
          <w:color w:val="404040" w:themeColor="text1" w:themeTint="BF"/>
          <w:sz w:val="44"/>
          <w:szCs w:val="48"/>
        </w:rPr>
        <w:t>‘Act for the F</w:t>
      </w:r>
      <w:r w:rsidR="00444BBA" w:rsidRPr="00903965">
        <w:rPr>
          <w:rFonts w:ascii="Karla" w:hAnsi="Karla"/>
          <w:b/>
          <w:color w:val="404040" w:themeColor="text1" w:themeTint="BF"/>
          <w:sz w:val="44"/>
          <w:szCs w:val="48"/>
        </w:rPr>
        <w:t>uture: Directions for a new Local Government Act’.</w:t>
      </w:r>
    </w:p>
    <w:p w:rsidR="00444BBA" w:rsidRPr="00903965" w:rsidRDefault="00444BBA" w:rsidP="00444BBA">
      <w:pPr>
        <w:spacing w:after="0" w:line="360" w:lineRule="auto"/>
        <w:rPr>
          <w:rFonts w:ascii="Karla" w:hAnsi="Karla"/>
          <w:b/>
          <w:color w:val="404040" w:themeColor="text1" w:themeTint="BF"/>
          <w:sz w:val="40"/>
          <w:szCs w:val="48"/>
        </w:rPr>
      </w:pPr>
    </w:p>
    <w:p w:rsidR="00903965" w:rsidRPr="00903965" w:rsidRDefault="00903965" w:rsidP="00444BBA">
      <w:pPr>
        <w:spacing w:after="0" w:line="360" w:lineRule="auto"/>
        <w:rPr>
          <w:rFonts w:ascii="Karla" w:hAnsi="Karla"/>
          <w:b/>
          <w:color w:val="404040" w:themeColor="text1" w:themeTint="BF"/>
          <w:sz w:val="40"/>
          <w:szCs w:val="48"/>
        </w:rPr>
      </w:pPr>
    </w:p>
    <w:p w:rsidR="00444BBA" w:rsidRPr="00903965" w:rsidRDefault="009C55E3" w:rsidP="00444BBA">
      <w:pPr>
        <w:spacing w:line="240" w:lineRule="auto"/>
        <w:rPr>
          <w:rFonts w:ascii="Karla" w:hAnsi="Karla"/>
          <w:b/>
          <w:color w:val="404040" w:themeColor="text1" w:themeTint="BF"/>
          <w:sz w:val="40"/>
          <w:szCs w:val="48"/>
        </w:rPr>
      </w:pPr>
      <w:r>
        <w:rPr>
          <w:rFonts w:ascii="Karla" w:hAnsi="Karla"/>
          <w:b/>
          <w:color w:val="404040" w:themeColor="text1" w:themeTint="BF"/>
          <w:sz w:val="40"/>
          <w:szCs w:val="48"/>
        </w:rPr>
        <w:t>September</w:t>
      </w:r>
      <w:r w:rsidR="00444BBA" w:rsidRPr="00903965">
        <w:rPr>
          <w:rFonts w:ascii="Karla" w:hAnsi="Karla"/>
          <w:b/>
          <w:color w:val="404040" w:themeColor="text1" w:themeTint="BF"/>
          <w:sz w:val="40"/>
          <w:szCs w:val="48"/>
        </w:rPr>
        <w:t xml:space="preserve"> 2016</w:t>
      </w:r>
    </w:p>
    <w:p w:rsidR="00903965" w:rsidRPr="00903965" w:rsidRDefault="00903965" w:rsidP="00444BBA">
      <w:pPr>
        <w:spacing w:line="240" w:lineRule="auto"/>
        <w:rPr>
          <w:rFonts w:ascii="Karla" w:hAnsi="Karla"/>
          <w:b/>
          <w:color w:val="404040" w:themeColor="text1" w:themeTint="BF"/>
          <w:sz w:val="40"/>
          <w:szCs w:val="52"/>
        </w:rPr>
      </w:pPr>
    </w:p>
    <w:p w:rsidR="00903965" w:rsidRPr="00903965" w:rsidRDefault="00903965" w:rsidP="00444BBA">
      <w:pPr>
        <w:spacing w:line="240" w:lineRule="auto"/>
        <w:rPr>
          <w:rFonts w:ascii="Karla" w:hAnsi="Karla"/>
          <w:b/>
          <w:color w:val="404040" w:themeColor="text1" w:themeTint="BF"/>
          <w:sz w:val="40"/>
          <w:szCs w:val="52"/>
        </w:rPr>
      </w:pPr>
    </w:p>
    <w:p w:rsidR="00903965" w:rsidRPr="00903965" w:rsidRDefault="00903965" w:rsidP="00444BBA">
      <w:pPr>
        <w:spacing w:line="240" w:lineRule="auto"/>
        <w:rPr>
          <w:rFonts w:ascii="Karla" w:hAnsi="Karla"/>
          <w:b/>
          <w:color w:val="404040" w:themeColor="text1" w:themeTint="BF"/>
          <w:sz w:val="40"/>
          <w:szCs w:val="52"/>
        </w:rPr>
      </w:pPr>
    </w:p>
    <w:p w:rsidR="00444BBA" w:rsidRPr="00915A36" w:rsidRDefault="00444BBA" w:rsidP="00444BBA">
      <w:pPr>
        <w:spacing w:line="240" w:lineRule="auto"/>
        <w:rPr>
          <w:rFonts w:ascii="Karla" w:hAnsi="Karla"/>
          <w:b/>
          <w:color w:val="404040" w:themeColor="text1" w:themeTint="BF"/>
          <w:sz w:val="52"/>
          <w:szCs w:val="52"/>
        </w:rPr>
      </w:pPr>
      <w:r>
        <w:rPr>
          <w:rFonts w:ascii="Karla" w:hAnsi="Karla"/>
          <w:b/>
          <w:noProof/>
          <w:color w:val="404040" w:themeColor="text1" w:themeTint="BF"/>
          <w:sz w:val="52"/>
          <w:szCs w:val="52"/>
          <w:lang w:eastAsia="en-AU"/>
        </w:rPr>
        <w:drawing>
          <wp:inline distT="0" distB="0" distL="0" distR="0" wp14:anchorId="7670E61F" wp14:editId="64391E42">
            <wp:extent cx="2788920" cy="1103376"/>
            <wp:effectExtent l="0" t="0" r="0" b="190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 2016.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88920" cy="1103376"/>
                    </a:xfrm>
                    <a:prstGeom prst="rect">
                      <a:avLst/>
                    </a:prstGeom>
                  </pic:spPr>
                </pic:pic>
              </a:graphicData>
            </a:graphic>
          </wp:inline>
        </w:drawing>
      </w:r>
    </w:p>
    <w:p w:rsidR="00444BBA" w:rsidRPr="00915A36" w:rsidRDefault="00444BBA" w:rsidP="00444BBA">
      <w:pPr>
        <w:spacing w:after="0" w:line="240" w:lineRule="auto"/>
        <w:rPr>
          <w:rFonts w:ascii="Karla" w:hAnsi="Karla" w:cs="Arial"/>
          <w:b/>
          <w:sz w:val="24"/>
          <w:szCs w:val="24"/>
        </w:rPr>
      </w:pPr>
    </w:p>
    <w:p w:rsidR="00444BBA" w:rsidRPr="00915A36" w:rsidRDefault="00444BBA" w:rsidP="00444BBA">
      <w:pPr>
        <w:spacing w:after="0" w:line="240" w:lineRule="auto"/>
        <w:rPr>
          <w:rFonts w:ascii="Karla" w:hAnsi="Karla" w:cs="Arial"/>
          <w:b/>
          <w:sz w:val="24"/>
          <w:szCs w:val="24"/>
        </w:rPr>
      </w:pPr>
    </w:p>
    <w:p w:rsidR="00444BBA" w:rsidRPr="00915A36" w:rsidRDefault="00444BBA" w:rsidP="00444BBA">
      <w:pPr>
        <w:spacing w:after="0" w:line="240" w:lineRule="auto"/>
        <w:rPr>
          <w:rFonts w:ascii="Karla" w:hAnsi="Karla" w:cs="Arial"/>
          <w:b/>
          <w:sz w:val="24"/>
          <w:szCs w:val="24"/>
        </w:rPr>
      </w:pPr>
    </w:p>
    <w:p w:rsidR="00444BBA" w:rsidRPr="00915A36" w:rsidRDefault="00444BBA" w:rsidP="00444BBA">
      <w:pPr>
        <w:spacing w:after="0" w:line="240" w:lineRule="auto"/>
        <w:rPr>
          <w:rFonts w:ascii="Karla" w:hAnsi="Karla" w:cs="Arial"/>
          <w:b/>
          <w:sz w:val="24"/>
          <w:szCs w:val="24"/>
        </w:rPr>
      </w:pPr>
    </w:p>
    <w:p w:rsidR="00444BBA" w:rsidRPr="00915A36" w:rsidRDefault="00444BBA" w:rsidP="00444BBA">
      <w:pPr>
        <w:spacing w:after="0" w:line="240" w:lineRule="auto"/>
        <w:rPr>
          <w:rFonts w:ascii="Karla" w:hAnsi="Karla" w:cs="Arial"/>
          <w:b/>
          <w:sz w:val="24"/>
          <w:szCs w:val="24"/>
        </w:rPr>
      </w:pPr>
    </w:p>
    <w:p w:rsidR="00444BBA" w:rsidRPr="00915A36" w:rsidRDefault="00444BBA" w:rsidP="00444BBA">
      <w:pPr>
        <w:spacing w:after="0" w:line="240" w:lineRule="auto"/>
        <w:rPr>
          <w:rFonts w:ascii="Karla" w:hAnsi="Karla" w:cs="Arial"/>
          <w:b/>
          <w:sz w:val="24"/>
          <w:szCs w:val="24"/>
        </w:rPr>
      </w:pPr>
    </w:p>
    <w:p w:rsidR="00444BBA" w:rsidRPr="00915A36" w:rsidRDefault="00444BBA" w:rsidP="00444BBA">
      <w:pPr>
        <w:spacing w:after="0" w:line="240" w:lineRule="auto"/>
        <w:rPr>
          <w:rFonts w:ascii="Karla" w:hAnsi="Karla" w:cs="Arial"/>
          <w:b/>
          <w:sz w:val="24"/>
          <w:szCs w:val="24"/>
        </w:rPr>
      </w:pPr>
    </w:p>
    <w:p w:rsidR="00444BBA" w:rsidRPr="00915A36" w:rsidRDefault="00444BBA" w:rsidP="00444BBA">
      <w:pPr>
        <w:spacing w:after="0" w:line="240" w:lineRule="auto"/>
        <w:rPr>
          <w:rFonts w:ascii="Karla" w:hAnsi="Karla" w:cs="Arial"/>
          <w:b/>
          <w:sz w:val="24"/>
          <w:szCs w:val="24"/>
        </w:rPr>
      </w:pPr>
    </w:p>
    <w:p w:rsidR="00444BBA" w:rsidRPr="00915A36" w:rsidRDefault="00444BBA" w:rsidP="00444BBA">
      <w:pPr>
        <w:spacing w:after="0" w:line="240" w:lineRule="auto"/>
        <w:rPr>
          <w:rFonts w:ascii="Karla" w:hAnsi="Karla" w:cs="Arial"/>
          <w:b/>
          <w:sz w:val="24"/>
          <w:szCs w:val="24"/>
        </w:rPr>
      </w:pPr>
    </w:p>
    <w:p w:rsidR="00444BBA" w:rsidRPr="00915A36" w:rsidRDefault="00444BBA" w:rsidP="00444BBA">
      <w:pPr>
        <w:spacing w:after="0" w:line="240" w:lineRule="auto"/>
        <w:rPr>
          <w:rFonts w:ascii="Karla" w:hAnsi="Karla" w:cs="Arial"/>
          <w:b/>
          <w:sz w:val="24"/>
          <w:szCs w:val="24"/>
        </w:rPr>
      </w:pPr>
    </w:p>
    <w:p w:rsidR="00444BBA" w:rsidRPr="00915A36" w:rsidRDefault="00444BBA" w:rsidP="00444BBA">
      <w:pPr>
        <w:spacing w:after="0" w:line="360" w:lineRule="auto"/>
        <w:rPr>
          <w:rFonts w:ascii="Karla" w:hAnsi="Karla" w:cs="Arial"/>
          <w:b/>
          <w:sz w:val="24"/>
          <w:szCs w:val="24"/>
        </w:rPr>
      </w:pPr>
    </w:p>
    <w:p w:rsidR="00444BBA" w:rsidRPr="00915A36" w:rsidRDefault="00444BBA" w:rsidP="00444BBA">
      <w:pPr>
        <w:spacing w:after="0" w:line="360" w:lineRule="auto"/>
        <w:rPr>
          <w:rFonts w:ascii="Karla" w:hAnsi="Karla" w:cs="Arial"/>
          <w:b/>
          <w:sz w:val="24"/>
          <w:szCs w:val="24"/>
        </w:rPr>
      </w:pPr>
    </w:p>
    <w:p w:rsidR="00444BBA" w:rsidRPr="00915A36" w:rsidRDefault="00444BBA" w:rsidP="00444BBA">
      <w:pPr>
        <w:spacing w:after="0" w:line="360" w:lineRule="auto"/>
        <w:rPr>
          <w:rFonts w:ascii="Karla" w:hAnsi="Karla" w:cs="Arial"/>
          <w:b/>
          <w:sz w:val="24"/>
          <w:szCs w:val="24"/>
        </w:rPr>
      </w:pPr>
    </w:p>
    <w:p w:rsidR="00444BBA" w:rsidRPr="00915A36" w:rsidRDefault="00444BBA" w:rsidP="00444BBA">
      <w:pPr>
        <w:spacing w:after="0" w:line="360" w:lineRule="auto"/>
        <w:rPr>
          <w:rFonts w:ascii="Karla" w:hAnsi="Karla" w:cs="Arial"/>
          <w:b/>
          <w:sz w:val="24"/>
          <w:szCs w:val="24"/>
        </w:rPr>
      </w:pPr>
      <w:r w:rsidRPr="00915A36">
        <w:rPr>
          <w:rFonts w:ascii="Karla" w:hAnsi="Karla" w:cs="Arial"/>
          <w:b/>
          <w:sz w:val="24"/>
          <w:szCs w:val="24"/>
        </w:rPr>
        <w:t xml:space="preserve">About YACVic </w:t>
      </w:r>
    </w:p>
    <w:p w:rsidR="00444BBA" w:rsidRPr="00915A36" w:rsidRDefault="00444BBA" w:rsidP="00444BBA">
      <w:pPr>
        <w:spacing w:after="0" w:line="360" w:lineRule="auto"/>
        <w:rPr>
          <w:rFonts w:ascii="Karla" w:hAnsi="Karla" w:cs="Arial"/>
          <w:b/>
          <w:sz w:val="24"/>
          <w:szCs w:val="24"/>
        </w:rPr>
      </w:pPr>
    </w:p>
    <w:p w:rsidR="00444BBA" w:rsidRPr="00915A36" w:rsidRDefault="00444BBA" w:rsidP="00444BBA">
      <w:pPr>
        <w:spacing w:after="0" w:line="360" w:lineRule="auto"/>
        <w:rPr>
          <w:rFonts w:ascii="Karla" w:hAnsi="Karla" w:cs="Arial"/>
          <w:sz w:val="24"/>
          <w:szCs w:val="24"/>
        </w:rPr>
      </w:pPr>
      <w:r w:rsidRPr="00915A36">
        <w:rPr>
          <w:rFonts w:ascii="Karla" w:hAnsi="Karla" w:cs="Arial"/>
          <w:sz w:val="24"/>
          <w:szCs w:val="24"/>
        </w:rPr>
        <w:t>The Youth Affairs Council of Victoria Inc. (YACVic) is the peak body and leading policy advocate on young people's issues in Victoria. Our vision is for a Victorian community that values and provides opportunity, participation, justice and equity for all young people. We are an independent, not-for-profit organisation.</w:t>
      </w:r>
    </w:p>
    <w:p w:rsidR="00444BBA" w:rsidRPr="00915A36" w:rsidRDefault="00444BBA" w:rsidP="00444BBA">
      <w:pPr>
        <w:spacing w:after="0" w:line="360" w:lineRule="auto"/>
        <w:rPr>
          <w:rFonts w:ascii="Karla" w:hAnsi="Karla" w:cs="Arial"/>
          <w:sz w:val="24"/>
          <w:szCs w:val="24"/>
        </w:rPr>
      </w:pPr>
    </w:p>
    <w:p w:rsidR="00444BBA" w:rsidRPr="00915A36" w:rsidRDefault="00444BBA" w:rsidP="00444BBA">
      <w:pPr>
        <w:spacing w:after="0" w:line="360" w:lineRule="auto"/>
        <w:rPr>
          <w:rFonts w:ascii="Karla" w:hAnsi="Karla" w:cs="Arial"/>
          <w:sz w:val="24"/>
          <w:szCs w:val="24"/>
        </w:rPr>
      </w:pPr>
      <w:r w:rsidRPr="00915A36">
        <w:rPr>
          <w:rFonts w:ascii="Karla" w:hAnsi="Karla" w:cs="Arial"/>
          <w:sz w:val="24"/>
          <w:szCs w:val="24"/>
        </w:rPr>
        <w:t xml:space="preserve">Youth Affairs Council Victoria </w:t>
      </w:r>
    </w:p>
    <w:p w:rsidR="00444BBA" w:rsidRPr="00915A36" w:rsidRDefault="00444BBA" w:rsidP="00444BBA">
      <w:pPr>
        <w:spacing w:after="0" w:line="360" w:lineRule="auto"/>
        <w:rPr>
          <w:rFonts w:ascii="Karla" w:hAnsi="Karla" w:cs="Arial"/>
          <w:sz w:val="24"/>
          <w:szCs w:val="24"/>
        </w:rPr>
      </w:pPr>
      <w:r w:rsidRPr="00915A36">
        <w:rPr>
          <w:rFonts w:ascii="Karla" w:hAnsi="Karla" w:cs="Arial"/>
          <w:sz w:val="24"/>
          <w:szCs w:val="24"/>
        </w:rPr>
        <w:t xml:space="preserve">Level </w:t>
      </w:r>
      <w:r>
        <w:rPr>
          <w:rFonts w:ascii="Karla" w:hAnsi="Karla" w:cs="Arial"/>
          <w:sz w:val="24"/>
          <w:szCs w:val="24"/>
        </w:rPr>
        <w:t>3</w:t>
      </w:r>
      <w:r w:rsidRPr="00915A36">
        <w:rPr>
          <w:rFonts w:ascii="Karla" w:hAnsi="Karla" w:cs="Arial"/>
          <w:sz w:val="24"/>
          <w:szCs w:val="24"/>
        </w:rPr>
        <w:t xml:space="preserve">, 180 Flinders St </w:t>
      </w:r>
    </w:p>
    <w:p w:rsidR="00444BBA" w:rsidRPr="00915A36" w:rsidRDefault="00444BBA" w:rsidP="00444BBA">
      <w:pPr>
        <w:spacing w:after="0" w:line="360" w:lineRule="auto"/>
        <w:rPr>
          <w:rFonts w:ascii="Karla" w:hAnsi="Karla" w:cs="Arial"/>
          <w:sz w:val="24"/>
          <w:szCs w:val="24"/>
        </w:rPr>
      </w:pPr>
      <w:r w:rsidRPr="00915A36">
        <w:rPr>
          <w:rFonts w:ascii="Karla" w:hAnsi="Karla" w:cs="Arial"/>
          <w:sz w:val="24"/>
          <w:szCs w:val="24"/>
        </w:rPr>
        <w:t>Melbourne, VIC 3000</w:t>
      </w:r>
    </w:p>
    <w:p w:rsidR="00444BBA" w:rsidRPr="00915A36" w:rsidRDefault="00444BBA" w:rsidP="00444BBA">
      <w:pPr>
        <w:spacing w:after="0" w:line="360" w:lineRule="auto"/>
        <w:rPr>
          <w:rFonts w:ascii="Karla" w:hAnsi="Karla" w:cs="Arial"/>
          <w:sz w:val="24"/>
          <w:szCs w:val="24"/>
        </w:rPr>
      </w:pPr>
    </w:p>
    <w:p w:rsidR="00444BBA" w:rsidRPr="00915A36" w:rsidRDefault="00444BBA" w:rsidP="00444BBA">
      <w:pPr>
        <w:spacing w:after="0" w:line="360" w:lineRule="auto"/>
        <w:rPr>
          <w:rFonts w:ascii="Karla" w:hAnsi="Karla" w:cs="Arial"/>
          <w:sz w:val="24"/>
          <w:szCs w:val="24"/>
        </w:rPr>
      </w:pPr>
      <w:r w:rsidRPr="00915A36">
        <w:rPr>
          <w:rFonts w:ascii="Karla" w:hAnsi="Karla" w:cs="Arial"/>
          <w:sz w:val="24"/>
          <w:szCs w:val="24"/>
        </w:rPr>
        <w:t>T: (03) 9267 3722</w:t>
      </w:r>
    </w:p>
    <w:p w:rsidR="00444BBA" w:rsidRPr="00915A36" w:rsidRDefault="00444BBA" w:rsidP="00444BBA">
      <w:pPr>
        <w:spacing w:after="0" w:line="360" w:lineRule="auto"/>
        <w:rPr>
          <w:rFonts w:ascii="Karla" w:hAnsi="Karla" w:cs="Arial"/>
          <w:sz w:val="24"/>
          <w:szCs w:val="24"/>
        </w:rPr>
      </w:pPr>
      <w:r w:rsidRPr="00915A36">
        <w:rPr>
          <w:rFonts w:ascii="Karla" w:hAnsi="Karla" w:cs="Arial"/>
          <w:sz w:val="24"/>
          <w:szCs w:val="24"/>
        </w:rPr>
        <w:t xml:space="preserve">E: </w:t>
      </w:r>
      <w:hyperlink r:id="rId11" w:history="1">
        <w:r w:rsidRPr="00915A36">
          <w:rPr>
            <w:rStyle w:val="Hyperlink"/>
            <w:rFonts w:ascii="Karla" w:hAnsi="Karla" w:cs="Arial"/>
            <w:sz w:val="24"/>
            <w:szCs w:val="24"/>
          </w:rPr>
          <w:t>policy@yacvic.org.au</w:t>
        </w:r>
      </w:hyperlink>
      <w:r w:rsidRPr="00915A36">
        <w:rPr>
          <w:rFonts w:ascii="Karla" w:hAnsi="Karla" w:cs="Arial"/>
          <w:sz w:val="24"/>
          <w:szCs w:val="24"/>
        </w:rPr>
        <w:t xml:space="preserve"> </w:t>
      </w:r>
    </w:p>
    <w:p w:rsidR="00444BBA" w:rsidRPr="00915A36" w:rsidRDefault="00444BBA" w:rsidP="00444BBA">
      <w:pPr>
        <w:spacing w:after="0" w:line="360" w:lineRule="auto"/>
        <w:rPr>
          <w:rFonts w:ascii="Karla" w:hAnsi="Karla" w:cs="Arial"/>
          <w:sz w:val="24"/>
          <w:szCs w:val="24"/>
        </w:rPr>
      </w:pPr>
    </w:p>
    <w:p w:rsidR="00444BBA" w:rsidRPr="00915A36" w:rsidRDefault="00444BBA" w:rsidP="00444BBA">
      <w:pPr>
        <w:spacing w:after="0" w:line="240" w:lineRule="auto"/>
        <w:rPr>
          <w:rFonts w:ascii="Karla" w:hAnsi="Karla" w:cs="Arial"/>
          <w:sz w:val="24"/>
          <w:szCs w:val="24"/>
        </w:rPr>
      </w:pPr>
    </w:p>
    <w:p w:rsidR="00444BBA" w:rsidRPr="00915A36" w:rsidRDefault="00444BBA" w:rsidP="00444BBA">
      <w:pPr>
        <w:spacing w:after="0" w:line="240" w:lineRule="auto"/>
        <w:rPr>
          <w:rFonts w:ascii="Karla" w:hAnsi="Karla" w:cs="Arial"/>
          <w:sz w:val="24"/>
          <w:szCs w:val="24"/>
        </w:rPr>
      </w:pPr>
    </w:p>
    <w:p w:rsidR="00444BBA" w:rsidRPr="00915A36" w:rsidRDefault="00444BBA" w:rsidP="00444BBA">
      <w:pPr>
        <w:spacing w:after="0" w:line="240" w:lineRule="auto"/>
        <w:rPr>
          <w:rFonts w:ascii="Karla" w:hAnsi="Karla" w:cs="Arial"/>
          <w:sz w:val="24"/>
          <w:szCs w:val="24"/>
        </w:rPr>
      </w:pPr>
      <w:r>
        <w:rPr>
          <w:rFonts w:ascii="Karla" w:hAnsi="Karla" w:cs="Arial"/>
          <w:sz w:val="24"/>
          <w:szCs w:val="24"/>
        </w:rPr>
        <w:t>Author: Dr Jessie Mitchell, Policy Manger, Youth Affairs Council Victoria</w:t>
      </w:r>
    </w:p>
    <w:p w:rsidR="00444BBA" w:rsidRPr="00915A36" w:rsidRDefault="00444BBA" w:rsidP="00444BBA">
      <w:pPr>
        <w:spacing w:after="0" w:line="240" w:lineRule="auto"/>
        <w:rPr>
          <w:rFonts w:ascii="Karla" w:hAnsi="Karla" w:cs="Arial"/>
          <w:sz w:val="24"/>
          <w:szCs w:val="24"/>
        </w:rPr>
      </w:pPr>
    </w:p>
    <w:p w:rsidR="00444BBA" w:rsidRPr="00915A36" w:rsidRDefault="00444BBA" w:rsidP="00444BBA">
      <w:pPr>
        <w:spacing w:after="0" w:line="240" w:lineRule="auto"/>
        <w:rPr>
          <w:rFonts w:ascii="Karla" w:hAnsi="Karla" w:cs="Arial"/>
          <w:sz w:val="24"/>
          <w:szCs w:val="24"/>
        </w:rPr>
      </w:pPr>
    </w:p>
    <w:p w:rsidR="00444BBA" w:rsidRPr="00915A36" w:rsidRDefault="00444BBA" w:rsidP="00444BBA">
      <w:pPr>
        <w:spacing w:after="0" w:line="240" w:lineRule="auto"/>
        <w:rPr>
          <w:rFonts w:ascii="Karla" w:hAnsi="Karla" w:cs="Arial"/>
          <w:sz w:val="24"/>
          <w:szCs w:val="24"/>
        </w:rPr>
      </w:pPr>
    </w:p>
    <w:p w:rsidR="00444BBA" w:rsidRPr="00915A36" w:rsidRDefault="00444BBA" w:rsidP="00444BBA">
      <w:pPr>
        <w:spacing w:after="0" w:line="240" w:lineRule="auto"/>
        <w:rPr>
          <w:rFonts w:ascii="Karla" w:hAnsi="Karla"/>
          <w:sz w:val="24"/>
          <w:szCs w:val="24"/>
        </w:rPr>
      </w:pPr>
      <w:r w:rsidRPr="00915A36">
        <w:rPr>
          <w:rFonts w:ascii="Karla" w:hAnsi="Karla"/>
          <w:b/>
          <w:noProof/>
          <w:sz w:val="24"/>
          <w:szCs w:val="24"/>
          <w:lang w:eastAsia="en-AU"/>
        </w:rPr>
        <w:drawing>
          <wp:inline distT="0" distB="0" distL="0" distR="0" wp14:anchorId="7E4AB280" wp14:editId="12AEC141">
            <wp:extent cx="2651125" cy="868045"/>
            <wp:effectExtent l="0" t="0" r="0" b="8255"/>
            <wp:docPr id="3" name="Picture 3" descr="YACVic-2015-logo_redhor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YACVic-2015-logo_redhoriz"/>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51125" cy="868045"/>
                    </a:xfrm>
                    <a:prstGeom prst="rect">
                      <a:avLst/>
                    </a:prstGeom>
                    <a:noFill/>
                    <a:ln>
                      <a:noFill/>
                    </a:ln>
                  </pic:spPr>
                </pic:pic>
              </a:graphicData>
            </a:graphic>
          </wp:inline>
        </w:drawing>
      </w:r>
    </w:p>
    <w:p w:rsidR="00384088" w:rsidRDefault="00444BBA">
      <w:pPr>
        <w:rPr>
          <w:rFonts w:ascii="Karla" w:hAnsi="Karla"/>
          <w:b/>
          <w:sz w:val="24"/>
        </w:rPr>
      </w:pPr>
      <w:r>
        <w:rPr>
          <w:rFonts w:ascii="Karla" w:hAnsi="Karla"/>
          <w:b/>
          <w:sz w:val="24"/>
        </w:rPr>
        <w:br w:type="page"/>
      </w:r>
    </w:p>
    <w:p w:rsidR="00384088" w:rsidRDefault="00384088">
      <w:pPr>
        <w:rPr>
          <w:rFonts w:ascii="Karla" w:hAnsi="Karla"/>
          <w:b/>
          <w:sz w:val="28"/>
        </w:rPr>
      </w:pPr>
      <w:r w:rsidRPr="00384088">
        <w:rPr>
          <w:rFonts w:ascii="Karla" w:hAnsi="Karla"/>
          <w:b/>
          <w:sz w:val="28"/>
        </w:rPr>
        <w:lastRenderedPageBreak/>
        <w:t>Contents</w:t>
      </w:r>
    </w:p>
    <w:p w:rsidR="00927BAB" w:rsidRPr="00384088" w:rsidRDefault="00927BAB">
      <w:pPr>
        <w:rPr>
          <w:rFonts w:ascii="Karla" w:hAnsi="Karla"/>
          <w:b/>
          <w:sz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09"/>
        <w:gridCol w:w="438"/>
      </w:tblGrid>
      <w:tr w:rsidR="00384088" w:rsidRPr="009C55E3" w:rsidTr="00EB2B8D">
        <w:tc>
          <w:tcPr>
            <w:tcW w:w="9309" w:type="dxa"/>
          </w:tcPr>
          <w:p w:rsidR="00384088" w:rsidRPr="00651162" w:rsidRDefault="00384088" w:rsidP="00EB2B8D">
            <w:pPr>
              <w:spacing w:line="360" w:lineRule="auto"/>
              <w:rPr>
                <w:rFonts w:ascii="Karla" w:hAnsi="Karla"/>
                <w:sz w:val="24"/>
              </w:rPr>
            </w:pPr>
            <w:r w:rsidRPr="00651162">
              <w:rPr>
                <w:rFonts w:ascii="Karla" w:hAnsi="Karla"/>
                <w:sz w:val="24"/>
              </w:rPr>
              <w:t xml:space="preserve">Local governments </w:t>
            </w:r>
            <w:r w:rsidR="006F7AEC" w:rsidRPr="00651162">
              <w:rPr>
                <w:rFonts w:ascii="Karla" w:hAnsi="Karla"/>
                <w:sz w:val="24"/>
              </w:rPr>
              <w:t>and</w:t>
            </w:r>
            <w:r w:rsidRPr="00651162">
              <w:rPr>
                <w:rFonts w:ascii="Karla" w:hAnsi="Karla"/>
                <w:sz w:val="24"/>
              </w:rPr>
              <w:t xml:space="preserve"> young people</w:t>
            </w:r>
          </w:p>
          <w:p w:rsidR="00384088" w:rsidRPr="00651162" w:rsidRDefault="00384088" w:rsidP="00EB2B8D">
            <w:pPr>
              <w:spacing w:line="360" w:lineRule="auto"/>
              <w:rPr>
                <w:rFonts w:ascii="Karla" w:hAnsi="Karla"/>
                <w:sz w:val="24"/>
              </w:rPr>
            </w:pPr>
          </w:p>
        </w:tc>
        <w:tc>
          <w:tcPr>
            <w:tcW w:w="438" w:type="dxa"/>
          </w:tcPr>
          <w:p w:rsidR="00384088" w:rsidRPr="003310AF" w:rsidRDefault="006F7AEC" w:rsidP="00EB2B8D">
            <w:pPr>
              <w:spacing w:line="360" w:lineRule="auto"/>
              <w:rPr>
                <w:rFonts w:ascii="Karla" w:hAnsi="Karla"/>
                <w:sz w:val="24"/>
              </w:rPr>
            </w:pPr>
            <w:r w:rsidRPr="003310AF">
              <w:rPr>
                <w:rFonts w:ascii="Karla" w:hAnsi="Karla"/>
                <w:sz w:val="24"/>
              </w:rPr>
              <w:t>4</w:t>
            </w:r>
          </w:p>
        </w:tc>
      </w:tr>
      <w:tr w:rsidR="00651162" w:rsidRPr="009C55E3" w:rsidTr="00EB2B8D">
        <w:tc>
          <w:tcPr>
            <w:tcW w:w="9309" w:type="dxa"/>
          </w:tcPr>
          <w:p w:rsidR="00651162" w:rsidRPr="00651162" w:rsidRDefault="00651162" w:rsidP="00EB2B8D">
            <w:pPr>
              <w:spacing w:line="360" w:lineRule="auto"/>
              <w:rPr>
                <w:rFonts w:ascii="Karla" w:hAnsi="Karla"/>
                <w:sz w:val="24"/>
              </w:rPr>
            </w:pPr>
            <w:r w:rsidRPr="00651162">
              <w:rPr>
                <w:rFonts w:ascii="Karla" w:hAnsi="Karla"/>
                <w:sz w:val="24"/>
              </w:rPr>
              <w:t>Local government’s role in youth service delivery and community planning</w:t>
            </w:r>
          </w:p>
          <w:p w:rsidR="00651162" w:rsidRPr="00651162" w:rsidRDefault="00651162" w:rsidP="00EB2B8D">
            <w:pPr>
              <w:spacing w:line="360" w:lineRule="auto"/>
              <w:rPr>
                <w:rFonts w:ascii="Karla" w:hAnsi="Karla"/>
                <w:sz w:val="24"/>
              </w:rPr>
            </w:pPr>
          </w:p>
        </w:tc>
        <w:tc>
          <w:tcPr>
            <w:tcW w:w="438" w:type="dxa"/>
          </w:tcPr>
          <w:p w:rsidR="00651162" w:rsidRPr="003310AF" w:rsidRDefault="00651162" w:rsidP="00EB2B8D">
            <w:pPr>
              <w:spacing w:line="360" w:lineRule="auto"/>
              <w:rPr>
                <w:rFonts w:ascii="Karla" w:hAnsi="Karla"/>
                <w:sz w:val="24"/>
              </w:rPr>
            </w:pPr>
            <w:r>
              <w:rPr>
                <w:rFonts w:ascii="Karla" w:hAnsi="Karla"/>
                <w:sz w:val="24"/>
              </w:rPr>
              <w:t>5</w:t>
            </w:r>
          </w:p>
        </w:tc>
      </w:tr>
      <w:tr w:rsidR="00384088" w:rsidRPr="009C55E3" w:rsidTr="00EB2B8D">
        <w:tc>
          <w:tcPr>
            <w:tcW w:w="9309" w:type="dxa"/>
          </w:tcPr>
          <w:p w:rsidR="00384088" w:rsidRPr="006E13DD" w:rsidRDefault="00384088" w:rsidP="00EB2B8D">
            <w:pPr>
              <w:spacing w:line="360" w:lineRule="auto"/>
              <w:rPr>
                <w:rFonts w:ascii="Karla" w:hAnsi="Karla"/>
                <w:sz w:val="24"/>
              </w:rPr>
            </w:pPr>
            <w:r w:rsidRPr="006E13DD">
              <w:rPr>
                <w:rFonts w:ascii="Karla" w:hAnsi="Karla"/>
                <w:sz w:val="24"/>
              </w:rPr>
              <w:t>Council role, functions and powers</w:t>
            </w:r>
          </w:p>
          <w:p w:rsidR="00384088" w:rsidRPr="006E13DD" w:rsidRDefault="00384088" w:rsidP="00EB2B8D">
            <w:pPr>
              <w:spacing w:line="360" w:lineRule="auto"/>
              <w:rPr>
                <w:rFonts w:ascii="Karla" w:hAnsi="Karla"/>
                <w:sz w:val="24"/>
              </w:rPr>
            </w:pPr>
          </w:p>
        </w:tc>
        <w:tc>
          <w:tcPr>
            <w:tcW w:w="438" w:type="dxa"/>
          </w:tcPr>
          <w:p w:rsidR="00384088" w:rsidRPr="006E13DD" w:rsidRDefault="00024C8E" w:rsidP="00EB2B8D">
            <w:pPr>
              <w:spacing w:line="360" w:lineRule="auto"/>
              <w:rPr>
                <w:rFonts w:ascii="Karla" w:hAnsi="Karla"/>
                <w:sz w:val="24"/>
              </w:rPr>
            </w:pPr>
            <w:r>
              <w:rPr>
                <w:rFonts w:ascii="Karla" w:hAnsi="Karla"/>
                <w:sz w:val="24"/>
              </w:rPr>
              <w:t>8</w:t>
            </w:r>
          </w:p>
        </w:tc>
      </w:tr>
      <w:tr w:rsidR="00384088" w:rsidRPr="00EB2B8D" w:rsidTr="00EB2B8D">
        <w:tc>
          <w:tcPr>
            <w:tcW w:w="9309" w:type="dxa"/>
          </w:tcPr>
          <w:p w:rsidR="00384088" w:rsidRPr="00EB2B8D" w:rsidRDefault="00384088" w:rsidP="00EB2B8D">
            <w:pPr>
              <w:spacing w:line="360" w:lineRule="auto"/>
              <w:rPr>
                <w:rFonts w:ascii="Karla" w:hAnsi="Karla"/>
                <w:sz w:val="24"/>
              </w:rPr>
            </w:pPr>
            <w:r w:rsidRPr="00EB2B8D">
              <w:rPr>
                <w:rFonts w:ascii="Karla" w:hAnsi="Karla"/>
                <w:sz w:val="24"/>
              </w:rPr>
              <w:t>Modernising the council franchise</w:t>
            </w:r>
          </w:p>
          <w:p w:rsidR="00384088" w:rsidRPr="00EB2B8D" w:rsidRDefault="00384088" w:rsidP="00EB2B8D">
            <w:pPr>
              <w:spacing w:line="360" w:lineRule="auto"/>
              <w:rPr>
                <w:rFonts w:ascii="Karla" w:hAnsi="Karla"/>
                <w:sz w:val="24"/>
              </w:rPr>
            </w:pPr>
          </w:p>
        </w:tc>
        <w:tc>
          <w:tcPr>
            <w:tcW w:w="438" w:type="dxa"/>
          </w:tcPr>
          <w:p w:rsidR="00384088" w:rsidRPr="00EB2B8D" w:rsidRDefault="00EB2B8D" w:rsidP="00EB2B8D">
            <w:pPr>
              <w:spacing w:line="360" w:lineRule="auto"/>
              <w:rPr>
                <w:rFonts w:ascii="Karla" w:hAnsi="Karla"/>
                <w:sz w:val="24"/>
              </w:rPr>
            </w:pPr>
            <w:r w:rsidRPr="00EB2B8D">
              <w:rPr>
                <w:rFonts w:ascii="Karla" w:hAnsi="Karla"/>
                <w:sz w:val="24"/>
              </w:rPr>
              <w:t>10</w:t>
            </w:r>
          </w:p>
        </w:tc>
      </w:tr>
      <w:tr w:rsidR="00384088" w:rsidRPr="009C55E3" w:rsidTr="00EB2B8D">
        <w:tc>
          <w:tcPr>
            <w:tcW w:w="9309" w:type="dxa"/>
          </w:tcPr>
          <w:p w:rsidR="00384088" w:rsidRPr="00EB2B8D" w:rsidRDefault="00384088" w:rsidP="00EB2B8D">
            <w:pPr>
              <w:spacing w:line="360" w:lineRule="auto"/>
              <w:rPr>
                <w:rFonts w:ascii="Karla" w:hAnsi="Karla"/>
                <w:sz w:val="24"/>
              </w:rPr>
            </w:pPr>
            <w:r w:rsidRPr="00EB2B8D">
              <w:rPr>
                <w:rFonts w:ascii="Karla" w:hAnsi="Karla"/>
                <w:sz w:val="24"/>
              </w:rPr>
              <w:t>Community engagement on strategic and financial plans</w:t>
            </w:r>
          </w:p>
          <w:p w:rsidR="00384088" w:rsidRPr="00EB2B8D" w:rsidRDefault="00384088" w:rsidP="00EB2B8D">
            <w:pPr>
              <w:spacing w:line="360" w:lineRule="auto"/>
              <w:rPr>
                <w:rFonts w:ascii="Karla" w:hAnsi="Karla"/>
                <w:sz w:val="24"/>
              </w:rPr>
            </w:pPr>
          </w:p>
        </w:tc>
        <w:tc>
          <w:tcPr>
            <w:tcW w:w="438" w:type="dxa"/>
          </w:tcPr>
          <w:p w:rsidR="00384088" w:rsidRPr="00EB2B8D" w:rsidRDefault="00EB2B8D" w:rsidP="00EB2B8D">
            <w:pPr>
              <w:spacing w:line="360" w:lineRule="auto"/>
              <w:rPr>
                <w:rFonts w:ascii="Karla" w:hAnsi="Karla"/>
                <w:sz w:val="24"/>
              </w:rPr>
            </w:pPr>
            <w:r w:rsidRPr="00EB2B8D">
              <w:rPr>
                <w:rFonts w:ascii="Karla" w:hAnsi="Karla"/>
                <w:sz w:val="24"/>
              </w:rPr>
              <w:t>13</w:t>
            </w:r>
          </w:p>
        </w:tc>
      </w:tr>
      <w:tr w:rsidR="00384088" w:rsidRPr="00384088" w:rsidTr="00EB2B8D">
        <w:tc>
          <w:tcPr>
            <w:tcW w:w="9309" w:type="dxa"/>
          </w:tcPr>
          <w:p w:rsidR="00384088" w:rsidRPr="009C55E3" w:rsidRDefault="00384088" w:rsidP="00EB2B8D">
            <w:pPr>
              <w:spacing w:line="360" w:lineRule="auto"/>
              <w:rPr>
                <w:rFonts w:ascii="Karla" w:hAnsi="Karla"/>
                <w:sz w:val="24"/>
                <w:highlight w:val="yellow"/>
              </w:rPr>
            </w:pPr>
            <w:r w:rsidRPr="00EB2B8D">
              <w:rPr>
                <w:rFonts w:ascii="Karla" w:hAnsi="Karla"/>
                <w:sz w:val="24"/>
              </w:rPr>
              <w:t>Recommendations</w:t>
            </w:r>
          </w:p>
        </w:tc>
        <w:tc>
          <w:tcPr>
            <w:tcW w:w="438" w:type="dxa"/>
          </w:tcPr>
          <w:p w:rsidR="00384088" w:rsidRPr="00384088" w:rsidRDefault="00024C8E" w:rsidP="00EB2B8D">
            <w:pPr>
              <w:spacing w:line="360" w:lineRule="auto"/>
              <w:rPr>
                <w:rFonts w:ascii="Karla" w:hAnsi="Karla"/>
                <w:sz w:val="24"/>
              </w:rPr>
            </w:pPr>
            <w:r>
              <w:rPr>
                <w:rFonts w:ascii="Karla" w:hAnsi="Karla"/>
                <w:sz w:val="24"/>
              </w:rPr>
              <w:t>16</w:t>
            </w:r>
          </w:p>
        </w:tc>
      </w:tr>
    </w:tbl>
    <w:p w:rsidR="00384088" w:rsidRDefault="00384088">
      <w:pPr>
        <w:rPr>
          <w:rFonts w:ascii="Karla" w:hAnsi="Karla"/>
          <w:b/>
          <w:sz w:val="24"/>
        </w:rPr>
      </w:pPr>
      <w:r>
        <w:rPr>
          <w:rFonts w:ascii="Karla" w:hAnsi="Karla"/>
          <w:b/>
          <w:sz w:val="24"/>
        </w:rPr>
        <w:br w:type="page"/>
      </w:r>
    </w:p>
    <w:p w:rsidR="00307390" w:rsidRPr="00A7014F" w:rsidRDefault="00A7014F" w:rsidP="004A16FE">
      <w:pPr>
        <w:spacing w:after="0" w:line="360" w:lineRule="auto"/>
        <w:rPr>
          <w:rFonts w:ascii="Karla" w:hAnsi="Karla"/>
          <w:b/>
          <w:sz w:val="24"/>
        </w:rPr>
      </w:pPr>
      <w:r>
        <w:rPr>
          <w:rFonts w:ascii="Karla" w:hAnsi="Karla"/>
          <w:b/>
          <w:sz w:val="24"/>
        </w:rPr>
        <w:lastRenderedPageBreak/>
        <w:t xml:space="preserve">Local governments </w:t>
      </w:r>
      <w:r w:rsidR="00161BAE">
        <w:rPr>
          <w:rFonts w:ascii="Karla" w:hAnsi="Karla"/>
          <w:b/>
          <w:sz w:val="24"/>
        </w:rPr>
        <w:t>and</w:t>
      </w:r>
      <w:r>
        <w:rPr>
          <w:rFonts w:ascii="Karla" w:hAnsi="Karla"/>
          <w:b/>
          <w:sz w:val="24"/>
        </w:rPr>
        <w:t xml:space="preserve"> young people</w:t>
      </w:r>
    </w:p>
    <w:p w:rsidR="00A7014F" w:rsidRDefault="00A7014F" w:rsidP="004A16FE">
      <w:pPr>
        <w:spacing w:after="0" w:line="360" w:lineRule="auto"/>
        <w:rPr>
          <w:rFonts w:ascii="Karla" w:hAnsi="Karla"/>
          <w:b/>
          <w:sz w:val="24"/>
        </w:rPr>
      </w:pPr>
    </w:p>
    <w:p w:rsidR="00307390" w:rsidRDefault="00307390" w:rsidP="00307390">
      <w:pPr>
        <w:spacing w:after="0" w:line="360" w:lineRule="auto"/>
        <w:rPr>
          <w:rFonts w:ascii="Karla" w:hAnsi="Karla"/>
          <w:sz w:val="24"/>
        </w:rPr>
      </w:pPr>
      <w:r w:rsidRPr="00307390">
        <w:rPr>
          <w:rFonts w:ascii="Karla" w:hAnsi="Karla"/>
          <w:sz w:val="24"/>
        </w:rPr>
        <w:t xml:space="preserve">Youth Affairs Council Victoria (YACVic) is the state peak body for young people aged 12-25 and the services that support them. </w:t>
      </w:r>
      <w:r w:rsidR="00A7014F" w:rsidRPr="00A7014F">
        <w:rPr>
          <w:rFonts w:ascii="Karla" w:hAnsi="Karla"/>
          <w:sz w:val="24"/>
        </w:rPr>
        <w:t xml:space="preserve">We have </w:t>
      </w:r>
      <w:r w:rsidR="00903F82">
        <w:rPr>
          <w:rFonts w:ascii="Karla" w:hAnsi="Karla"/>
          <w:sz w:val="24"/>
        </w:rPr>
        <w:t>238</w:t>
      </w:r>
      <w:r w:rsidR="00A7014F" w:rsidRPr="00A7014F">
        <w:rPr>
          <w:rFonts w:ascii="Karla" w:hAnsi="Karla"/>
          <w:sz w:val="24"/>
        </w:rPr>
        <w:t xml:space="preserve"> members – approximately half of them young people, the others comprising local governments, community and health services and research bodies. </w:t>
      </w:r>
      <w:r w:rsidRPr="00307390">
        <w:rPr>
          <w:rFonts w:ascii="Karla" w:hAnsi="Karla"/>
          <w:sz w:val="24"/>
        </w:rPr>
        <w:t>Our vision is that young Victorians have their rights upheld and are valued as active participants in their communities.</w:t>
      </w:r>
    </w:p>
    <w:p w:rsidR="00A7014F" w:rsidRPr="00307390" w:rsidRDefault="00A7014F" w:rsidP="00307390">
      <w:pPr>
        <w:spacing w:after="0" w:line="360" w:lineRule="auto"/>
        <w:rPr>
          <w:rFonts w:ascii="Karla" w:hAnsi="Karla"/>
          <w:sz w:val="24"/>
        </w:rPr>
      </w:pPr>
    </w:p>
    <w:p w:rsidR="00A7014F" w:rsidRDefault="00307390" w:rsidP="00307390">
      <w:pPr>
        <w:spacing w:after="0" w:line="360" w:lineRule="auto"/>
        <w:rPr>
          <w:rFonts w:ascii="Karla" w:hAnsi="Karla"/>
          <w:sz w:val="24"/>
        </w:rPr>
      </w:pPr>
      <w:r w:rsidRPr="00307390">
        <w:rPr>
          <w:rFonts w:ascii="Karla" w:hAnsi="Karla"/>
          <w:sz w:val="24"/>
        </w:rPr>
        <w:t>YACVic welcome</w:t>
      </w:r>
      <w:r w:rsidR="00A7014F">
        <w:rPr>
          <w:rFonts w:ascii="Karla" w:hAnsi="Karla"/>
          <w:sz w:val="24"/>
        </w:rPr>
        <w:t xml:space="preserve">s the opportunity to reflect on how the Local Government Act 1989 might be strengthened to become more relevant to Victorian communities. </w:t>
      </w:r>
    </w:p>
    <w:p w:rsidR="00533447" w:rsidRDefault="00533447" w:rsidP="00307390">
      <w:pPr>
        <w:spacing w:after="0" w:line="360" w:lineRule="auto"/>
        <w:rPr>
          <w:rFonts w:ascii="Karla" w:hAnsi="Karla"/>
          <w:sz w:val="24"/>
        </w:rPr>
      </w:pPr>
    </w:p>
    <w:p w:rsidR="00533447" w:rsidRDefault="00533447" w:rsidP="00307390">
      <w:pPr>
        <w:spacing w:after="0" w:line="360" w:lineRule="auto"/>
        <w:rPr>
          <w:rFonts w:ascii="Karla" w:hAnsi="Karla"/>
          <w:sz w:val="24"/>
        </w:rPr>
      </w:pPr>
      <w:r>
        <w:rPr>
          <w:rFonts w:ascii="Karla" w:hAnsi="Karla"/>
          <w:sz w:val="24"/>
        </w:rPr>
        <w:t xml:space="preserve">The timing is opportune, given the recent release of the Victorian Government’s 2016 Youth Policy. This </w:t>
      </w:r>
      <w:r w:rsidR="00193B4F">
        <w:rPr>
          <w:rFonts w:ascii="Karla" w:hAnsi="Karla"/>
          <w:sz w:val="24"/>
        </w:rPr>
        <w:t>document</w:t>
      </w:r>
      <w:r>
        <w:rPr>
          <w:rFonts w:ascii="Karla" w:hAnsi="Karla"/>
          <w:sz w:val="24"/>
        </w:rPr>
        <w:t xml:space="preserve"> recognises local governments as key stakeholders in youth engagement and service provision, and remarks:</w:t>
      </w:r>
    </w:p>
    <w:p w:rsidR="00533447" w:rsidRPr="00533447" w:rsidRDefault="00533447" w:rsidP="00307390">
      <w:pPr>
        <w:spacing w:after="0" w:line="360" w:lineRule="auto"/>
        <w:rPr>
          <w:rFonts w:ascii="Karla" w:hAnsi="Karla"/>
          <w:sz w:val="16"/>
        </w:rPr>
      </w:pPr>
    </w:p>
    <w:p w:rsidR="00533447" w:rsidRPr="00533447" w:rsidRDefault="00533447" w:rsidP="00533447">
      <w:pPr>
        <w:spacing w:after="0" w:line="360" w:lineRule="auto"/>
        <w:ind w:left="720"/>
        <w:rPr>
          <w:rFonts w:ascii="Karla" w:hAnsi="Karla"/>
          <w:sz w:val="24"/>
        </w:rPr>
      </w:pPr>
      <w:r>
        <w:rPr>
          <w:rFonts w:ascii="Karla" w:hAnsi="Karla"/>
          <w:i/>
          <w:sz w:val="24"/>
        </w:rPr>
        <w:t>‘The way in which communities interact with government is changing. Communities are demanding greater transparency and want a role in the design of services, policies and programs that affect their lives. More effective services, policies and programs are created when communities are involved.’</w:t>
      </w:r>
      <w:r>
        <w:rPr>
          <w:rStyle w:val="EndnoteReference"/>
          <w:rFonts w:ascii="Karla" w:hAnsi="Karla"/>
          <w:i/>
          <w:sz w:val="24"/>
        </w:rPr>
        <w:endnoteReference w:id="1"/>
      </w:r>
    </w:p>
    <w:p w:rsidR="00533447" w:rsidRDefault="00533447" w:rsidP="00307390">
      <w:pPr>
        <w:spacing w:after="0" w:line="360" w:lineRule="auto"/>
        <w:rPr>
          <w:rFonts w:ascii="Karla" w:hAnsi="Karla"/>
          <w:sz w:val="24"/>
        </w:rPr>
      </w:pPr>
    </w:p>
    <w:p w:rsidR="00533447" w:rsidRDefault="00533447" w:rsidP="00307390">
      <w:pPr>
        <w:spacing w:after="0" w:line="360" w:lineRule="auto"/>
        <w:rPr>
          <w:rFonts w:ascii="Karla" w:hAnsi="Karla"/>
          <w:sz w:val="24"/>
        </w:rPr>
      </w:pPr>
      <w:r>
        <w:rPr>
          <w:rFonts w:ascii="Karla" w:hAnsi="Karla"/>
          <w:sz w:val="24"/>
        </w:rPr>
        <w:t xml:space="preserve">This objective </w:t>
      </w:r>
      <w:r w:rsidR="00193B4F">
        <w:rPr>
          <w:rFonts w:ascii="Karla" w:hAnsi="Karla"/>
          <w:sz w:val="24"/>
        </w:rPr>
        <w:t>aligns</w:t>
      </w:r>
      <w:r>
        <w:rPr>
          <w:rFonts w:ascii="Karla" w:hAnsi="Karla"/>
          <w:sz w:val="24"/>
        </w:rPr>
        <w:t xml:space="preserve"> well with the aims of the Victorian Government’s discussion paper on the future of the Local Government Act, </w:t>
      </w:r>
      <w:r>
        <w:rPr>
          <w:rFonts w:ascii="Karla" w:hAnsi="Karla"/>
          <w:i/>
          <w:sz w:val="24"/>
        </w:rPr>
        <w:t>Act for the Future</w:t>
      </w:r>
      <w:r>
        <w:rPr>
          <w:rFonts w:ascii="Karla" w:hAnsi="Karla"/>
          <w:sz w:val="24"/>
        </w:rPr>
        <w:t xml:space="preserve">. </w:t>
      </w:r>
    </w:p>
    <w:p w:rsidR="00193B4F" w:rsidRDefault="00193B4F" w:rsidP="00307390">
      <w:pPr>
        <w:spacing w:after="0" w:line="360" w:lineRule="auto"/>
        <w:rPr>
          <w:rFonts w:ascii="Karla" w:hAnsi="Karla"/>
          <w:sz w:val="24"/>
        </w:rPr>
      </w:pPr>
    </w:p>
    <w:p w:rsidR="00193B4F" w:rsidRDefault="00193B4F" w:rsidP="00307390">
      <w:pPr>
        <w:spacing w:after="0" w:line="360" w:lineRule="auto"/>
        <w:rPr>
          <w:rFonts w:ascii="Karla" w:hAnsi="Karla"/>
          <w:sz w:val="24"/>
        </w:rPr>
      </w:pPr>
      <w:r>
        <w:rPr>
          <w:rFonts w:ascii="Karla" w:hAnsi="Karla"/>
          <w:sz w:val="24"/>
        </w:rPr>
        <w:t xml:space="preserve">Victoria has adopted a Youth Engagement Charter across </w:t>
      </w:r>
      <w:r w:rsidR="00E06ED1">
        <w:rPr>
          <w:rFonts w:ascii="Karla" w:hAnsi="Karla"/>
          <w:sz w:val="24"/>
        </w:rPr>
        <w:t xml:space="preserve">the state </w:t>
      </w:r>
      <w:r>
        <w:rPr>
          <w:rFonts w:ascii="Karla" w:hAnsi="Karla"/>
          <w:sz w:val="24"/>
        </w:rPr>
        <w:t>government, which amongst other things commits to:</w:t>
      </w:r>
    </w:p>
    <w:p w:rsidR="00193B4F" w:rsidRPr="00193B4F" w:rsidRDefault="00193B4F" w:rsidP="00307390">
      <w:pPr>
        <w:spacing w:after="0" w:line="360" w:lineRule="auto"/>
        <w:rPr>
          <w:rFonts w:ascii="Karla" w:hAnsi="Karla"/>
          <w:sz w:val="16"/>
        </w:rPr>
      </w:pPr>
    </w:p>
    <w:p w:rsidR="00193B4F" w:rsidRPr="00193B4F" w:rsidRDefault="00193B4F" w:rsidP="00193B4F">
      <w:pPr>
        <w:pStyle w:val="ListParagraph"/>
        <w:numPr>
          <w:ilvl w:val="0"/>
          <w:numId w:val="24"/>
        </w:numPr>
        <w:spacing w:after="0" w:line="360" w:lineRule="auto"/>
        <w:rPr>
          <w:rFonts w:ascii="Karla" w:hAnsi="Karla"/>
          <w:sz w:val="24"/>
        </w:rPr>
      </w:pPr>
      <w:r>
        <w:rPr>
          <w:rFonts w:ascii="Karla" w:hAnsi="Karla"/>
          <w:i/>
          <w:sz w:val="24"/>
        </w:rPr>
        <w:t>‘Respect the rights of all young people to participate in decisions that affect their lives.’</w:t>
      </w:r>
    </w:p>
    <w:p w:rsidR="00193B4F" w:rsidRPr="00193B4F" w:rsidRDefault="00193B4F" w:rsidP="00193B4F">
      <w:pPr>
        <w:pStyle w:val="ListParagraph"/>
        <w:numPr>
          <w:ilvl w:val="0"/>
          <w:numId w:val="24"/>
        </w:numPr>
        <w:spacing w:after="0" w:line="360" w:lineRule="auto"/>
        <w:rPr>
          <w:rFonts w:ascii="Karla" w:hAnsi="Karla"/>
          <w:sz w:val="24"/>
        </w:rPr>
      </w:pPr>
      <w:r>
        <w:rPr>
          <w:rFonts w:ascii="Karla" w:hAnsi="Karla"/>
          <w:i/>
          <w:sz w:val="24"/>
        </w:rPr>
        <w:t>‘Recognise that young people must be at the centre of decision making about issues that are important to them.’</w:t>
      </w:r>
    </w:p>
    <w:p w:rsidR="00193B4F" w:rsidRPr="00193B4F" w:rsidRDefault="00193B4F" w:rsidP="00193B4F">
      <w:pPr>
        <w:pStyle w:val="ListParagraph"/>
        <w:numPr>
          <w:ilvl w:val="0"/>
          <w:numId w:val="24"/>
        </w:numPr>
        <w:spacing w:after="0" w:line="360" w:lineRule="auto"/>
        <w:rPr>
          <w:rFonts w:ascii="Karla" w:hAnsi="Karla"/>
          <w:sz w:val="24"/>
        </w:rPr>
      </w:pPr>
      <w:r>
        <w:rPr>
          <w:rFonts w:ascii="Karla" w:hAnsi="Karla"/>
          <w:i/>
          <w:sz w:val="24"/>
        </w:rPr>
        <w:t>‘</w:t>
      </w:r>
      <w:r w:rsidR="008B0A81">
        <w:rPr>
          <w:rFonts w:ascii="Karla" w:hAnsi="Karla"/>
          <w:i/>
          <w:sz w:val="24"/>
        </w:rPr>
        <w:t>Value young people as genuine partners in decision-making processes.</w:t>
      </w:r>
      <w:r w:rsidR="008B0A81" w:rsidRPr="006E2230">
        <w:rPr>
          <w:rFonts w:ascii="Karla" w:hAnsi="Karla"/>
          <w:sz w:val="24"/>
        </w:rPr>
        <w:t>’</w:t>
      </w:r>
      <w:r w:rsidR="002A1AA8" w:rsidRPr="006E2230">
        <w:rPr>
          <w:rStyle w:val="EndnoteReference"/>
          <w:rFonts w:ascii="Karla" w:hAnsi="Karla"/>
          <w:sz w:val="24"/>
        </w:rPr>
        <w:endnoteReference w:id="2"/>
      </w:r>
    </w:p>
    <w:p w:rsidR="003E30F8" w:rsidRDefault="003E30F8" w:rsidP="00307390">
      <w:pPr>
        <w:spacing w:after="0" w:line="360" w:lineRule="auto"/>
        <w:rPr>
          <w:rFonts w:ascii="Karla" w:hAnsi="Karla"/>
          <w:sz w:val="24"/>
        </w:rPr>
      </w:pPr>
    </w:p>
    <w:p w:rsidR="008B0A81" w:rsidRDefault="008B0A81" w:rsidP="00307390">
      <w:pPr>
        <w:spacing w:after="0" w:line="360" w:lineRule="auto"/>
        <w:rPr>
          <w:rFonts w:ascii="Karla" w:hAnsi="Karla"/>
          <w:sz w:val="24"/>
        </w:rPr>
      </w:pPr>
      <w:r>
        <w:rPr>
          <w:rFonts w:ascii="Karla" w:hAnsi="Karla"/>
          <w:sz w:val="24"/>
        </w:rPr>
        <w:t xml:space="preserve">In line with these commitments, we suggest it is appropriate for any review of the Local Government Act to pay attention to the role of local governments in making their communities </w:t>
      </w:r>
      <w:r w:rsidR="002A1AA8">
        <w:rPr>
          <w:rFonts w:ascii="Karla" w:hAnsi="Karla"/>
          <w:sz w:val="24"/>
        </w:rPr>
        <w:t>empowering, safe and engaging</w:t>
      </w:r>
      <w:r>
        <w:rPr>
          <w:rFonts w:ascii="Karla" w:hAnsi="Karla"/>
          <w:sz w:val="24"/>
        </w:rPr>
        <w:t xml:space="preserve"> places for young people to grow up in. </w:t>
      </w:r>
    </w:p>
    <w:p w:rsidR="002A1AA8" w:rsidRDefault="002A1AA8" w:rsidP="00307390">
      <w:pPr>
        <w:spacing w:after="0" w:line="360" w:lineRule="auto"/>
        <w:rPr>
          <w:rFonts w:ascii="Karla" w:hAnsi="Karla"/>
          <w:b/>
          <w:sz w:val="24"/>
        </w:rPr>
      </w:pPr>
    </w:p>
    <w:p w:rsidR="001720FC" w:rsidRDefault="001720FC" w:rsidP="001720FC">
      <w:pPr>
        <w:spacing w:after="0" w:line="360" w:lineRule="auto"/>
        <w:rPr>
          <w:rFonts w:ascii="Karla" w:hAnsi="Karla"/>
          <w:sz w:val="24"/>
        </w:rPr>
      </w:pPr>
      <w:r>
        <w:rPr>
          <w:rFonts w:ascii="Karla" w:hAnsi="Karla"/>
          <w:sz w:val="24"/>
        </w:rPr>
        <w:lastRenderedPageBreak/>
        <w:t xml:space="preserve">Our submission responds to three sections of the discussion paper </w:t>
      </w:r>
      <w:r w:rsidRPr="00BE2443">
        <w:rPr>
          <w:rFonts w:ascii="Karla" w:hAnsi="Karla"/>
          <w:i/>
          <w:sz w:val="24"/>
        </w:rPr>
        <w:t>Act for the Future</w:t>
      </w:r>
      <w:r>
        <w:rPr>
          <w:rFonts w:ascii="Karla" w:hAnsi="Karla"/>
          <w:sz w:val="24"/>
        </w:rPr>
        <w:t>:</w:t>
      </w:r>
    </w:p>
    <w:p w:rsidR="001720FC" w:rsidRPr="00FB67FB" w:rsidRDefault="001720FC" w:rsidP="001720FC">
      <w:pPr>
        <w:spacing w:after="0" w:line="360" w:lineRule="auto"/>
        <w:rPr>
          <w:rFonts w:ascii="Karla" w:hAnsi="Karla"/>
          <w:sz w:val="16"/>
        </w:rPr>
      </w:pPr>
    </w:p>
    <w:p w:rsidR="001720FC" w:rsidRDefault="001720FC" w:rsidP="001720FC">
      <w:pPr>
        <w:pStyle w:val="ListParagraph"/>
        <w:numPr>
          <w:ilvl w:val="0"/>
          <w:numId w:val="1"/>
        </w:numPr>
        <w:spacing w:after="0" w:line="360" w:lineRule="auto"/>
        <w:rPr>
          <w:rFonts w:ascii="Karla" w:hAnsi="Karla"/>
          <w:sz w:val="24"/>
        </w:rPr>
      </w:pPr>
      <w:r>
        <w:rPr>
          <w:rFonts w:ascii="Karla" w:hAnsi="Karla"/>
          <w:sz w:val="24"/>
        </w:rPr>
        <w:t>‘</w:t>
      </w:r>
      <w:r w:rsidRPr="0023047A">
        <w:rPr>
          <w:rFonts w:ascii="Karla" w:hAnsi="Karla"/>
          <w:sz w:val="24"/>
        </w:rPr>
        <w:t xml:space="preserve">Council </w:t>
      </w:r>
      <w:r>
        <w:rPr>
          <w:rFonts w:ascii="Karla" w:hAnsi="Karla"/>
          <w:sz w:val="24"/>
        </w:rPr>
        <w:t>r</w:t>
      </w:r>
      <w:r w:rsidRPr="0023047A">
        <w:rPr>
          <w:rFonts w:ascii="Karla" w:hAnsi="Karla"/>
          <w:sz w:val="24"/>
        </w:rPr>
        <w:t>ole</w:t>
      </w:r>
      <w:r>
        <w:rPr>
          <w:rFonts w:ascii="Karla" w:hAnsi="Karla"/>
          <w:sz w:val="24"/>
        </w:rPr>
        <w:t>,</w:t>
      </w:r>
      <w:r w:rsidRPr="0023047A">
        <w:rPr>
          <w:rFonts w:ascii="Karla" w:hAnsi="Karla"/>
          <w:sz w:val="24"/>
        </w:rPr>
        <w:t xml:space="preserve"> </w:t>
      </w:r>
      <w:r>
        <w:rPr>
          <w:rFonts w:ascii="Karla" w:hAnsi="Karla"/>
          <w:sz w:val="24"/>
        </w:rPr>
        <w:t>f</w:t>
      </w:r>
      <w:r w:rsidRPr="0023047A">
        <w:rPr>
          <w:rFonts w:ascii="Karla" w:hAnsi="Karla"/>
          <w:sz w:val="24"/>
        </w:rPr>
        <w:t xml:space="preserve">unctions and </w:t>
      </w:r>
      <w:r>
        <w:rPr>
          <w:rFonts w:ascii="Karla" w:hAnsi="Karla"/>
          <w:sz w:val="24"/>
        </w:rPr>
        <w:t>p</w:t>
      </w:r>
      <w:r w:rsidRPr="0023047A">
        <w:rPr>
          <w:rFonts w:ascii="Karla" w:hAnsi="Karla"/>
          <w:sz w:val="24"/>
        </w:rPr>
        <w:t>owers</w:t>
      </w:r>
      <w:r>
        <w:rPr>
          <w:rFonts w:ascii="Karla" w:hAnsi="Karla"/>
          <w:sz w:val="24"/>
        </w:rPr>
        <w:t>’</w:t>
      </w:r>
    </w:p>
    <w:p w:rsidR="001720FC" w:rsidRPr="00B13B6A" w:rsidRDefault="001720FC" w:rsidP="001720FC">
      <w:pPr>
        <w:pStyle w:val="ListParagraph"/>
        <w:numPr>
          <w:ilvl w:val="0"/>
          <w:numId w:val="1"/>
        </w:numPr>
        <w:spacing w:after="0" w:line="360" w:lineRule="auto"/>
        <w:rPr>
          <w:rFonts w:ascii="Karla" w:hAnsi="Karla"/>
          <w:sz w:val="24"/>
        </w:rPr>
      </w:pPr>
      <w:r w:rsidRPr="00B13B6A">
        <w:rPr>
          <w:rFonts w:ascii="Karla" w:hAnsi="Karla"/>
          <w:sz w:val="24"/>
        </w:rPr>
        <w:t>‘Modernising the council franchise’</w:t>
      </w:r>
    </w:p>
    <w:p w:rsidR="001720FC" w:rsidRPr="00B13B6A" w:rsidRDefault="001720FC" w:rsidP="001720FC">
      <w:pPr>
        <w:pStyle w:val="ListParagraph"/>
        <w:numPr>
          <w:ilvl w:val="0"/>
          <w:numId w:val="1"/>
        </w:numPr>
        <w:spacing w:after="0" w:line="360" w:lineRule="auto"/>
        <w:rPr>
          <w:rFonts w:ascii="Karla" w:hAnsi="Karla"/>
          <w:sz w:val="24"/>
        </w:rPr>
      </w:pPr>
      <w:r w:rsidRPr="00B13B6A">
        <w:rPr>
          <w:rFonts w:ascii="Karla" w:hAnsi="Karla"/>
          <w:sz w:val="24"/>
        </w:rPr>
        <w:t>‘Community engagement on strategic and financial plans’.</w:t>
      </w:r>
    </w:p>
    <w:p w:rsidR="001720FC" w:rsidRDefault="001720FC" w:rsidP="00307390">
      <w:pPr>
        <w:spacing w:after="0" w:line="360" w:lineRule="auto"/>
        <w:rPr>
          <w:rFonts w:ascii="Karla" w:hAnsi="Karla"/>
          <w:b/>
          <w:sz w:val="24"/>
        </w:rPr>
      </w:pPr>
    </w:p>
    <w:p w:rsidR="008B0A81" w:rsidRPr="008B0A81" w:rsidRDefault="008B0A81" w:rsidP="00307390">
      <w:pPr>
        <w:spacing w:after="0" w:line="360" w:lineRule="auto"/>
        <w:rPr>
          <w:rFonts w:ascii="Karla" w:hAnsi="Karla"/>
          <w:b/>
          <w:sz w:val="24"/>
        </w:rPr>
      </w:pPr>
      <w:r>
        <w:rPr>
          <w:rFonts w:ascii="Karla" w:hAnsi="Karla"/>
          <w:b/>
          <w:sz w:val="24"/>
        </w:rPr>
        <w:t>Local government’s role in youth service delivery and community planning</w:t>
      </w:r>
    </w:p>
    <w:p w:rsidR="008B0A81" w:rsidRDefault="008B0A81" w:rsidP="00307390">
      <w:pPr>
        <w:spacing w:after="0" w:line="360" w:lineRule="auto"/>
        <w:rPr>
          <w:rFonts w:ascii="Karla" w:hAnsi="Karla"/>
          <w:sz w:val="24"/>
        </w:rPr>
      </w:pPr>
    </w:p>
    <w:p w:rsidR="009C55E3" w:rsidRDefault="004D240E" w:rsidP="00307390">
      <w:pPr>
        <w:spacing w:after="0" w:line="360" w:lineRule="auto"/>
        <w:rPr>
          <w:rFonts w:ascii="Karla" w:hAnsi="Karla"/>
          <w:sz w:val="24"/>
        </w:rPr>
      </w:pPr>
      <w:r>
        <w:rPr>
          <w:rFonts w:ascii="Karla" w:hAnsi="Karla"/>
          <w:sz w:val="24"/>
        </w:rPr>
        <w:t>L</w:t>
      </w:r>
      <w:r w:rsidR="003E30F8" w:rsidRPr="009C55E3">
        <w:rPr>
          <w:rFonts w:ascii="Karla" w:hAnsi="Karla"/>
          <w:sz w:val="24"/>
        </w:rPr>
        <w:t xml:space="preserve">ocal government </w:t>
      </w:r>
      <w:r w:rsidR="009C55E3" w:rsidRPr="00307390">
        <w:rPr>
          <w:rFonts w:ascii="Karla" w:hAnsi="Karla"/>
          <w:sz w:val="24"/>
        </w:rPr>
        <w:t>is the backbone of generalist yo</w:t>
      </w:r>
      <w:r>
        <w:rPr>
          <w:rFonts w:ascii="Karla" w:hAnsi="Karla"/>
          <w:sz w:val="24"/>
        </w:rPr>
        <w:t>uth service delivery in Victoria</w:t>
      </w:r>
      <w:r w:rsidR="00E9463A">
        <w:rPr>
          <w:rFonts w:ascii="Karla" w:hAnsi="Karla"/>
          <w:sz w:val="24"/>
        </w:rPr>
        <w:t>. Local government youth services work</w:t>
      </w:r>
      <w:r w:rsidR="009C55E3" w:rsidRPr="00307390">
        <w:rPr>
          <w:rFonts w:ascii="Karla" w:hAnsi="Karla"/>
          <w:sz w:val="24"/>
        </w:rPr>
        <w:t xml:space="preserve"> with l</w:t>
      </w:r>
      <w:r w:rsidR="00E9463A">
        <w:rPr>
          <w:rFonts w:ascii="Karla" w:hAnsi="Karla"/>
          <w:sz w:val="24"/>
        </w:rPr>
        <w:t xml:space="preserve">arge numbers of young people to prevent problems </w:t>
      </w:r>
      <w:r w:rsidR="009C55E3">
        <w:rPr>
          <w:rFonts w:ascii="Karla" w:hAnsi="Karla"/>
          <w:sz w:val="24"/>
        </w:rPr>
        <w:t>or address them early</w:t>
      </w:r>
      <w:r w:rsidR="00E9463A">
        <w:rPr>
          <w:rFonts w:ascii="Karla" w:hAnsi="Karla"/>
          <w:sz w:val="24"/>
        </w:rPr>
        <w:t>, and to</w:t>
      </w:r>
      <w:r w:rsidR="009C55E3">
        <w:rPr>
          <w:rFonts w:ascii="Karla" w:hAnsi="Karla"/>
          <w:sz w:val="24"/>
        </w:rPr>
        <w:t xml:space="preserve"> build </w:t>
      </w:r>
      <w:r w:rsidR="009C55E3" w:rsidRPr="00307390">
        <w:rPr>
          <w:rFonts w:ascii="Karla" w:hAnsi="Karla"/>
          <w:sz w:val="24"/>
        </w:rPr>
        <w:t xml:space="preserve">young people’s </w:t>
      </w:r>
      <w:r w:rsidR="00E9463A">
        <w:rPr>
          <w:rFonts w:ascii="Karla" w:hAnsi="Karla"/>
          <w:sz w:val="24"/>
        </w:rPr>
        <w:t>wellbeing, opportunities and</w:t>
      </w:r>
      <w:r w:rsidR="009C55E3" w:rsidRPr="00307390">
        <w:rPr>
          <w:rFonts w:ascii="Karla" w:hAnsi="Karla"/>
          <w:sz w:val="24"/>
        </w:rPr>
        <w:t xml:space="preserve"> connections. </w:t>
      </w:r>
      <w:r w:rsidR="00E9463A">
        <w:rPr>
          <w:rFonts w:ascii="Karla" w:hAnsi="Karla"/>
          <w:sz w:val="24"/>
        </w:rPr>
        <w:t>Local government</w:t>
      </w:r>
      <w:r w:rsidR="00B24157">
        <w:rPr>
          <w:rFonts w:ascii="Karla" w:hAnsi="Karla"/>
          <w:sz w:val="24"/>
        </w:rPr>
        <w:t xml:space="preserve"> youth services</w:t>
      </w:r>
      <w:r w:rsidR="00E9463A">
        <w:rPr>
          <w:rFonts w:ascii="Karla" w:hAnsi="Karla"/>
          <w:sz w:val="24"/>
        </w:rPr>
        <w:t xml:space="preserve"> promote young people’s health, social inclusion, skill development and leadership, and provide young people with opportunities to engage in arts and culture, community strengthening and civic life. </w:t>
      </w:r>
      <w:r w:rsidR="00B24157">
        <w:rPr>
          <w:rFonts w:ascii="Karla" w:hAnsi="Karla"/>
          <w:sz w:val="24"/>
        </w:rPr>
        <w:t>They</w:t>
      </w:r>
      <w:r w:rsidR="00E9463A">
        <w:rPr>
          <w:rFonts w:ascii="Karla" w:hAnsi="Karla"/>
          <w:sz w:val="24"/>
        </w:rPr>
        <w:t xml:space="preserve"> assist young people (especially those without supportive adults in their lives) to navigate challenges, develop pro-social coping skills, and access specialist services where needed. </w:t>
      </w:r>
    </w:p>
    <w:p w:rsidR="00E06ED1" w:rsidRDefault="00E06ED1" w:rsidP="00307390">
      <w:pPr>
        <w:spacing w:after="0" w:line="360" w:lineRule="auto"/>
        <w:rPr>
          <w:rFonts w:ascii="Karla" w:hAnsi="Karla"/>
          <w:sz w:val="24"/>
        </w:rPr>
      </w:pPr>
    </w:p>
    <w:p w:rsidR="00E06ED1" w:rsidRDefault="00E06ED1" w:rsidP="00E06ED1">
      <w:pPr>
        <w:spacing w:after="0" w:line="360" w:lineRule="auto"/>
        <w:rPr>
          <w:rFonts w:ascii="Karla" w:hAnsi="Karla"/>
          <w:sz w:val="24"/>
        </w:rPr>
      </w:pPr>
      <w:r>
        <w:rPr>
          <w:rFonts w:ascii="Karla" w:hAnsi="Karla"/>
          <w:sz w:val="24"/>
        </w:rPr>
        <w:t xml:space="preserve">Few other stakeholders have the capacity to connect young people with a wide range of supports, connections and skill-building opportunities in </w:t>
      </w:r>
      <w:r w:rsidRPr="003748B1">
        <w:rPr>
          <w:rFonts w:ascii="Karla" w:hAnsi="Karla"/>
          <w:sz w:val="24"/>
        </w:rPr>
        <w:t>an age-appropriate</w:t>
      </w:r>
      <w:r>
        <w:rPr>
          <w:rFonts w:ascii="Karla" w:hAnsi="Karla"/>
          <w:sz w:val="24"/>
        </w:rPr>
        <w:t xml:space="preserve"> setting which is welcoming, non-clinical and accessible. </w:t>
      </w:r>
    </w:p>
    <w:p w:rsidR="00E06ED1" w:rsidRDefault="00E06ED1" w:rsidP="00E06ED1">
      <w:pPr>
        <w:spacing w:after="0" w:line="360" w:lineRule="auto"/>
        <w:rPr>
          <w:rFonts w:ascii="Karla" w:hAnsi="Karla"/>
          <w:sz w:val="24"/>
        </w:rPr>
      </w:pPr>
    </w:p>
    <w:p w:rsidR="00E06ED1" w:rsidRPr="00E06ED1" w:rsidRDefault="00E06ED1" w:rsidP="00F26BEC">
      <w:pPr>
        <w:pStyle w:val="ListParagraph"/>
        <w:numPr>
          <w:ilvl w:val="0"/>
          <w:numId w:val="25"/>
        </w:numPr>
        <w:shd w:val="clear" w:color="auto" w:fill="F2F2F2" w:themeFill="background1" w:themeFillShade="F2"/>
        <w:spacing w:after="0" w:line="360" w:lineRule="auto"/>
        <w:rPr>
          <w:rFonts w:ascii="Karla" w:hAnsi="Karla"/>
          <w:sz w:val="24"/>
        </w:rPr>
      </w:pPr>
      <w:r w:rsidRPr="00F26BEC">
        <w:rPr>
          <w:rFonts w:ascii="Karla" w:hAnsi="Karla"/>
          <w:sz w:val="24"/>
        </w:rPr>
        <w:t>One</w:t>
      </w:r>
      <w:r w:rsidRPr="00E06ED1">
        <w:rPr>
          <w:rFonts w:ascii="Karla" w:hAnsi="Karla"/>
          <w:sz w:val="24"/>
        </w:rPr>
        <w:t xml:space="preserve"> example of this work is the support many local governments provide </w:t>
      </w:r>
      <w:r w:rsidR="00F26BEC">
        <w:rPr>
          <w:rFonts w:ascii="Karla" w:hAnsi="Karla"/>
          <w:sz w:val="24"/>
        </w:rPr>
        <w:t>for</w:t>
      </w:r>
      <w:r w:rsidRPr="00E06ED1">
        <w:rPr>
          <w:rFonts w:ascii="Karla" w:hAnsi="Karla"/>
          <w:sz w:val="24"/>
        </w:rPr>
        <w:t xml:space="preserve"> young people who are same sex attracted and sex/gender diverse. In recognition of the high vulnerability of these young people to bullying, isolation and poor mental health, many local governments support initiatives to strengthen the wellbeing of these young Victorians. Over a third of social and support groups for same sex attracted and sex/gender diverse young Victorians are hosted by local governments, and 27% of the Victorian Government’s HEY grants to support the mental health of these young people have gone to local government recipients. (Many other local governments play a planning, support and advocacy role for same sex attracted and sex/gender diverse young people, even if they do not host services directly.)</w:t>
      </w:r>
      <w:r>
        <w:rPr>
          <w:rStyle w:val="EndnoteReference"/>
          <w:rFonts w:ascii="Karla" w:hAnsi="Karla"/>
          <w:sz w:val="24"/>
        </w:rPr>
        <w:endnoteReference w:id="3"/>
      </w:r>
      <w:r w:rsidRPr="00E06ED1">
        <w:rPr>
          <w:rFonts w:ascii="Karla" w:hAnsi="Karla"/>
          <w:sz w:val="24"/>
        </w:rPr>
        <w:t xml:space="preserve"> </w:t>
      </w:r>
    </w:p>
    <w:p w:rsidR="00E06ED1" w:rsidRDefault="00E06ED1" w:rsidP="00307390">
      <w:pPr>
        <w:spacing w:after="0" w:line="360" w:lineRule="auto"/>
        <w:rPr>
          <w:rFonts w:ascii="Karla" w:hAnsi="Karla"/>
          <w:sz w:val="24"/>
        </w:rPr>
      </w:pPr>
    </w:p>
    <w:p w:rsidR="00EB4E95" w:rsidRDefault="00EB4E95" w:rsidP="0014338F">
      <w:pPr>
        <w:spacing w:after="0" w:line="360" w:lineRule="auto"/>
        <w:rPr>
          <w:rFonts w:ascii="Karla" w:hAnsi="Karla"/>
          <w:sz w:val="24"/>
        </w:rPr>
      </w:pPr>
      <w:r>
        <w:rPr>
          <w:rFonts w:ascii="Karla" w:hAnsi="Karla"/>
          <w:sz w:val="24"/>
        </w:rPr>
        <w:lastRenderedPageBreak/>
        <w:t xml:space="preserve">The </w:t>
      </w:r>
      <w:r w:rsidR="005F246D">
        <w:rPr>
          <w:rFonts w:ascii="Karla" w:hAnsi="Karla"/>
          <w:sz w:val="24"/>
        </w:rPr>
        <w:t xml:space="preserve">extensive and diverse </w:t>
      </w:r>
      <w:r>
        <w:rPr>
          <w:rFonts w:ascii="Karla" w:hAnsi="Karla"/>
          <w:sz w:val="24"/>
        </w:rPr>
        <w:t>work of local government youth services can include</w:t>
      </w:r>
      <w:r w:rsidR="00B47551">
        <w:rPr>
          <w:rFonts w:ascii="Karla" w:hAnsi="Karla"/>
          <w:sz w:val="24"/>
        </w:rPr>
        <w:t xml:space="preserve"> (but is not limited to)</w:t>
      </w:r>
      <w:r>
        <w:rPr>
          <w:rFonts w:ascii="Karla" w:hAnsi="Karla"/>
          <w:sz w:val="24"/>
        </w:rPr>
        <w:t>:</w:t>
      </w:r>
    </w:p>
    <w:p w:rsidR="00EB4E95" w:rsidRPr="00EB4E95" w:rsidRDefault="00EB4E95" w:rsidP="00EB4E95">
      <w:pPr>
        <w:spacing w:after="0" w:line="360" w:lineRule="auto"/>
        <w:rPr>
          <w:rFonts w:ascii="Karla" w:hAnsi="Karla"/>
          <w:sz w:val="16"/>
        </w:rPr>
      </w:pPr>
    </w:p>
    <w:p w:rsidR="00EB4E95" w:rsidRDefault="000D0293" w:rsidP="001A5CC2">
      <w:pPr>
        <w:pStyle w:val="ListParagraph"/>
        <w:numPr>
          <w:ilvl w:val="0"/>
          <w:numId w:val="19"/>
        </w:numPr>
        <w:spacing w:after="0" w:line="360" w:lineRule="auto"/>
        <w:rPr>
          <w:rFonts w:ascii="Karla" w:hAnsi="Karla"/>
          <w:sz w:val="24"/>
        </w:rPr>
      </w:pPr>
      <w:r>
        <w:rPr>
          <w:rFonts w:ascii="Karla" w:hAnsi="Karla"/>
          <w:sz w:val="24"/>
        </w:rPr>
        <w:t>Leading c</w:t>
      </w:r>
      <w:r w:rsidR="00EB4E95">
        <w:rPr>
          <w:rFonts w:ascii="Karla" w:hAnsi="Karla"/>
          <w:sz w:val="24"/>
        </w:rPr>
        <w:t>ommunity planning and advocacy for young people. Loc</w:t>
      </w:r>
      <w:r w:rsidR="00EB4E95" w:rsidRPr="00EB4E95">
        <w:rPr>
          <w:rFonts w:ascii="Karla" w:hAnsi="Karla"/>
          <w:sz w:val="24"/>
        </w:rPr>
        <w:t>al government</w:t>
      </w:r>
      <w:r w:rsidR="00EB4E95">
        <w:rPr>
          <w:rFonts w:ascii="Karla" w:hAnsi="Karla"/>
          <w:sz w:val="24"/>
        </w:rPr>
        <w:t xml:space="preserve"> youth services </w:t>
      </w:r>
      <w:r w:rsidR="00EB4E95" w:rsidRPr="00EB4E95">
        <w:rPr>
          <w:rFonts w:ascii="Karla" w:hAnsi="Karla"/>
          <w:sz w:val="24"/>
        </w:rPr>
        <w:t xml:space="preserve">play a vital partnership-building role, bringing together the different </w:t>
      </w:r>
      <w:r w:rsidR="00EB4E95">
        <w:rPr>
          <w:rFonts w:ascii="Karla" w:hAnsi="Karla"/>
          <w:sz w:val="24"/>
        </w:rPr>
        <w:t>stakeholders</w:t>
      </w:r>
      <w:r w:rsidR="00EB4E95" w:rsidRPr="00EB4E95">
        <w:rPr>
          <w:rFonts w:ascii="Karla" w:hAnsi="Karla"/>
          <w:sz w:val="24"/>
        </w:rPr>
        <w:t xml:space="preserve"> that work with young people to coordinate service delivery</w:t>
      </w:r>
      <w:r w:rsidR="00EB4E95">
        <w:rPr>
          <w:rFonts w:ascii="Karla" w:hAnsi="Karla"/>
          <w:sz w:val="24"/>
        </w:rPr>
        <w:t>, advocate for young people’s needs,</w:t>
      </w:r>
      <w:r w:rsidR="00EB4E95" w:rsidRPr="00EB4E95">
        <w:rPr>
          <w:rFonts w:ascii="Karla" w:hAnsi="Karla"/>
          <w:sz w:val="24"/>
        </w:rPr>
        <w:t xml:space="preserve"> and leverage resources to meet local </w:t>
      </w:r>
      <w:r w:rsidR="00EB4E95">
        <w:rPr>
          <w:rFonts w:ascii="Karla" w:hAnsi="Karla"/>
          <w:sz w:val="24"/>
        </w:rPr>
        <w:t>priorities</w:t>
      </w:r>
      <w:r w:rsidR="00EB4E95" w:rsidRPr="00EB4E95">
        <w:rPr>
          <w:rFonts w:ascii="Karla" w:hAnsi="Karla"/>
          <w:sz w:val="24"/>
        </w:rPr>
        <w:t xml:space="preserve">. </w:t>
      </w:r>
      <w:r w:rsidR="00EB4E95">
        <w:rPr>
          <w:rFonts w:ascii="Karla" w:hAnsi="Karla"/>
          <w:sz w:val="24"/>
        </w:rPr>
        <w:t xml:space="preserve">Many </w:t>
      </w:r>
      <w:r w:rsidR="00EB4E95" w:rsidRPr="00EB4E95">
        <w:rPr>
          <w:rFonts w:ascii="Karla" w:hAnsi="Karla"/>
          <w:sz w:val="24"/>
        </w:rPr>
        <w:t xml:space="preserve">services and schools would struggle to work effectively together </w:t>
      </w:r>
      <w:r w:rsidR="00EB4E95">
        <w:rPr>
          <w:rFonts w:ascii="Karla" w:hAnsi="Karla"/>
          <w:sz w:val="24"/>
        </w:rPr>
        <w:t xml:space="preserve">and access adequate resourcing </w:t>
      </w:r>
      <w:r w:rsidR="00EB4E95" w:rsidRPr="00EB4E95">
        <w:rPr>
          <w:rFonts w:ascii="Karla" w:hAnsi="Karla"/>
          <w:sz w:val="24"/>
        </w:rPr>
        <w:t xml:space="preserve">without </w:t>
      </w:r>
      <w:r w:rsidR="00EB4E95">
        <w:rPr>
          <w:rFonts w:ascii="Karla" w:hAnsi="Karla"/>
          <w:sz w:val="24"/>
        </w:rPr>
        <w:t>local government’s</w:t>
      </w:r>
      <w:r w:rsidR="00EB4E95" w:rsidRPr="00EB4E95">
        <w:rPr>
          <w:rFonts w:ascii="Karla" w:hAnsi="Karla"/>
          <w:sz w:val="24"/>
        </w:rPr>
        <w:t xml:space="preserve"> support.</w:t>
      </w:r>
    </w:p>
    <w:p w:rsidR="00EB4E95" w:rsidRPr="00EB4E95" w:rsidRDefault="00EB4E95" w:rsidP="00EB4E95">
      <w:pPr>
        <w:spacing w:after="0" w:line="360" w:lineRule="auto"/>
        <w:rPr>
          <w:rFonts w:ascii="Karla" w:hAnsi="Karla"/>
          <w:sz w:val="16"/>
        </w:rPr>
      </w:pPr>
    </w:p>
    <w:p w:rsidR="00EB4E95" w:rsidRDefault="00EB4E95" w:rsidP="001A5CC2">
      <w:pPr>
        <w:pStyle w:val="ListParagraph"/>
        <w:numPr>
          <w:ilvl w:val="0"/>
          <w:numId w:val="19"/>
        </w:numPr>
        <w:spacing w:after="0" w:line="360" w:lineRule="auto"/>
        <w:rPr>
          <w:rFonts w:ascii="Karla" w:hAnsi="Karla"/>
          <w:sz w:val="24"/>
        </w:rPr>
      </w:pPr>
      <w:r>
        <w:rPr>
          <w:rFonts w:ascii="Karla" w:hAnsi="Karla"/>
          <w:sz w:val="24"/>
        </w:rPr>
        <w:t xml:space="preserve">Engaging and consulting with young people, and building young people’s capacity as advocates and community leaders. Local government youth services are recognised as experts in youth engagement – an essential resource for councils wishing to </w:t>
      </w:r>
      <w:r w:rsidR="000D0293">
        <w:rPr>
          <w:rFonts w:ascii="Karla" w:hAnsi="Karla"/>
          <w:sz w:val="24"/>
        </w:rPr>
        <w:t xml:space="preserve">hear young people’s </w:t>
      </w:r>
      <w:r>
        <w:rPr>
          <w:rFonts w:ascii="Karla" w:hAnsi="Karla"/>
          <w:sz w:val="24"/>
        </w:rPr>
        <w:t>ideas and solutions to local problems.</w:t>
      </w:r>
    </w:p>
    <w:p w:rsidR="005F246D" w:rsidRPr="005F246D" w:rsidRDefault="005F246D" w:rsidP="005F246D">
      <w:pPr>
        <w:pStyle w:val="ListParagraph"/>
        <w:rPr>
          <w:rFonts w:ascii="Karla" w:hAnsi="Karla"/>
          <w:sz w:val="16"/>
        </w:rPr>
      </w:pPr>
    </w:p>
    <w:p w:rsidR="005F246D" w:rsidRDefault="005F246D" w:rsidP="005F246D">
      <w:pPr>
        <w:pStyle w:val="ListParagraph"/>
        <w:numPr>
          <w:ilvl w:val="0"/>
          <w:numId w:val="19"/>
        </w:numPr>
        <w:spacing w:after="0" w:line="360" w:lineRule="auto"/>
        <w:rPr>
          <w:rFonts w:ascii="Karla" w:hAnsi="Karla"/>
          <w:sz w:val="24"/>
        </w:rPr>
      </w:pPr>
      <w:r w:rsidRPr="001A5CC2">
        <w:rPr>
          <w:rFonts w:ascii="Karla" w:hAnsi="Karla"/>
          <w:sz w:val="24"/>
        </w:rPr>
        <w:t>Funding, planning and delivering services, programs and events for young people. These are very diverse, ranging from holiday activities to mentoring programs, anti-discrimination campaigns, volunteering opportunities, L2P programs for novice drivers, and social supports for young people at risk of disengagement or marginalisation.</w:t>
      </w:r>
    </w:p>
    <w:p w:rsidR="005F246D" w:rsidRPr="001A5CC2" w:rsidRDefault="005F246D" w:rsidP="005F246D">
      <w:pPr>
        <w:pStyle w:val="ListParagraph"/>
        <w:rPr>
          <w:rFonts w:ascii="Karla" w:hAnsi="Karla"/>
          <w:sz w:val="16"/>
        </w:rPr>
      </w:pPr>
    </w:p>
    <w:p w:rsidR="005F246D" w:rsidRDefault="005F246D" w:rsidP="005F246D">
      <w:pPr>
        <w:pStyle w:val="ListParagraph"/>
        <w:numPr>
          <w:ilvl w:val="0"/>
          <w:numId w:val="19"/>
        </w:numPr>
        <w:spacing w:after="0" w:line="360" w:lineRule="auto"/>
        <w:rPr>
          <w:rFonts w:ascii="Karla" w:hAnsi="Karla"/>
          <w:sz w:val="24"/>
        </w:rPr>
      </w:pPr>
      <w:r w:rsidRPr="001A5CC2">
        <w:rPr>
          <w:rFonts w:ascii="Karla" w:hAnsi="Karla"/>
          <w:sz w:val="24"/>
        </w:rPr>
        <w:t>Enabling local governments to prepare for and comply with their statutory obligations in relation to children up to the age of 18.</w:t>
      </w:r>
    </w:p>
    <w:p w:rsidR="001A5CC2" w:rsidRPr="005F246D" w:rsidRDefault="001A5CC2" w:rsidP="001A5CC2">
      <w:pPr>
        <w:pStyle w:val="ListParagraph"/>
        <w:spacing w:after="0" w:line="360" w:lineRule="auto"/>
        <w:rPr>
          <w:rFonts w:ascii="Karla" w:hAnsi="Karla"/>
          <w:sz w:val="24"/>
          <w:szCs w:val="24"/>
        </w:rPr>
      </w:pPr>
    </w:p>
    <w:p w:rsidR="005F246D" w:rsidRDefault="005F246D" w:rsidP="005F246D">
      <w:pPr>
        <w:spacing w:after="0" w:line="360" w:lineRule="auto"/>
        <w:rPr>
          <w:rFonts w:ascii="Karla" w:hAnsi="Karla"/>
          <w:sz w:val="24"/>
        </w:rPr>
      </w:pPr>
      <w:r>
        <w:rPr>
          <w:rFonts w:ascii="Karla" w:hAnsi="Karla"/>
          <w:sz w:val="24"/>
        </w:rPr>
        <w:t>As</w:t>
      </w:r>
      <w:r w:rsidR="00767AD8" w:rsidRPr="005F246D">
        <w:rPr>
          <w:rFonts w:ascii="Karla" w:hAnsi="Karla"/>
          <w:sz w:val="24"/>
        </w:rPr>
        <w:t xml:space="preserve"> of January 2016</w:t>
      </w:r>
      <w:r>
        <w:rPr>
          <w:rFonts w:ascii="Karla" w:hAnsi="Karla"/>
          <w:sz w:val="24"/>
        </w:rPr>
        <w:t>,</w:t>
      </w:r>
      <w:r w:rsidR="00767AD8" w:rsidRPr="005F246D">
        <w:rPr>
          <w:rFonts w:ascii="Karla" w:hAnsi="Karla"/>
          <w:sz w:val="24"/>
        </w:rPr>
        <w:t xml:space="preserve"> all local governments have been required to meet ‘child safe’ standards of service delivery for children </w:t>
      </w:r>
      <w:r w:rsidR="00AE1F00" w:rsidRPr="005F246D">
        <w:rPr>
          <w:rFonts w:ascii="Karla" w:hAnsi="Karla"/>
          <w:sz w:val="24"/>
        </w:rPr>
        <w:t>under</w:t>
      </w:r>
      <w:r w:rsidR="00767AD8" w:rsidRPr="005F246D">
        <w:rPr>
          <w:rFonts w:ascii="Karla" w:hAnsi="Karla"/>
          <w:sz w:val="24"/>
        </w:rPr>
        <w:t xml:space="preserve"> the age of 18. </w:t>
      </w:r>
      <w:r w:rsidRPr="005F246D">
        <w:rPr>
          <w:rFonts w:ascii="Karla" w:hAnsi="Karla"/>
          <w:sz w:val="24"/>
        </w:rPr>
        <w:t xml:space="preserve">Child safe standards will apply to </w:t>
      </w:r>
      <w:r w:rsidRPr="005F246D">
        <w:rPr>
          <w:rFonts w:ascii="Karla" w:hAnsi="Karla"/>
          <w:i/>
          <w:sz w:val="24"/>
        </w:rPr>
        <w:t xml:space="preserve">all </w:t>
      </w:r>
      <w:r w:rsidRPr="005F246D">
        <w:rPr>
          <w:rFonts w:ascii="Karla" w:hAnsi="Karla"/>
          <w:sz w:val="24"/>
        </w:rPr>
        <w:t>staff and volunteers at organisations which deliver services for children</w:t>
      </w:r>
      <w:r>
        <w:rPr>
          <w:rFonts w:ascii="Karla" w:hAnsi="Karla"/>
          <w:sz w:val="24"/>
        </w:rPr>
        <w:t>.</w:t>
      </w:r>
      <w:r w:rsidRPr="005F246D">
        <w:rPr>
          <w:rFonts w:ascii="Karla" w:hAnsi="Karla"/>
          <w:sz w:val="24"/>
        </w:rPr>
        <w:t xml:space="preserve"> </w:t>
      </w:r>
      <w:r>
        <w:rPr>
          <w:rFonts w:ascii="Karla" w:hAnsi="Karla"/>
          <w:sz w:val="24"/>
        </w:rPr>
        <w:t xml:space="preserve">Here, local governments will be reliant on the </w:t>
      </w:r>
      <w:r w:rsidR="001D68DE">
        <w:rPr>
          <w:rFonts w:ascii="Karla" w:hAnsi="Karla"/>
          <w:sz w:val="24"/>
        </w:rPr>
        <w:t>expertise</w:t>
      </w:r>
      <w:r>
        <w:rPr>
          <w:rFonts w:ascii="Karla" w:hAnsi="Karla"/>
          <w:sz w:val="24"/>
        </w:rPr>
        <w:t xml:space="preserve"> of their youth services to prepare the whole of council for these new requirements. </w:t>
      </w:r>
    </w:p>
    <w:p w:rsidR="005F246D" w:rsidRDefault="005F246D" w:rsidP="005F246D">
      <w:pPr>
        <w:spacing w:after="0" w:line="360" w:lineRule="auto"/>
        <w:rPr>
          <w:rFonts w:ascii="Karla" w:hAnsi="Karla"/>
          <w:sz w:val="24"/>
        </w:rPr>
      </w:pPr>
    </w:p>
    <w:p w:rsidR="005F246D" w:rsidRDefault="00767AD8" w:rsidP="005F246D">
      <w:pPr>
        <w:spacing w:after="0" w:line="360" w:lineRule="auto"/>
        <w:rPr>
          <w:rFonts w:ascii="Karla" w:hAnsi="Karla"/>
          <w:sz w:val="24"/>
        </w:rPr>
      </w:pPr>
      <w:r w:rsidRPr="005F246D">
        <w:rPr>
          <w:rFonts w:ascii="Karla" w:hAnsi="Karla"/>
          <w:sz w:val="24"/>
        </w:rPr>
        <w:t xml:space="preserve">The seven standards of a child safe organisation encompass cultures of child safety, </w:t>
      </w:r>
      <w:r w:rsidR="00AE1F00" w:rsidRPr="005F246D">
        <w:rPr>
          <w:rFonts w:ascii="Karla" w:hAnsi="Karla"/>
          <w:sz w:val="24"/>
        </w:rPr>
        <w:t xml:space="preserve">commitments and </w:t>
      </w:r>
      <w:r w:rsidRPr="005F246D">
        <w:rPr>
          <w:rFonts w:ascii="Karla" w:hAnsi="Karla"/>
          <w:sz w:val="24"/>
        </w:rPr>
        <w:t>codes of conduct, appropriate screening, supervision, training and HR practices, processes for reporting and responding to suspected child abuse, strategies to identify and remove risks of abuse, and strategies to promote children’s participation and empowerment.</w:t>
      </w:r>
      <w:r w:rsidR="000D0293" w:rsidRPr="005F246D">
        <w:rPr>
          <w:rFonts w:ascii="Karla" w:hAnsi="Karla"/>
          <w:sz w:val="24"/>
        </w:rPr>
        <w:t xml:space="preserve"> Organisations must demonstrate particular </w:t>
      </w:r>
      <w:r w:rsidR="000D0293" w:rsidRPr="005F246D">
        <w:rPr>
          <w:rFonts w:ascii="Karla" w:hAnsi="Karla"/>
          <w:sz w:val="24"/>
        </w:rPr>
        <w:lastRenderedPageBreak/>
        <w:t xml:space="preserve">measures to protect the safety of Aboriginal children, </w:t>
      </w:r>
      <w:r w:rsidR="00F26BEC">
        <w:rPr>
          <w:rFonts w:ascii="Karla" w:hAnsi="Karla"/>
          <w:sz w:val="24"/>
        </w:rPr>
        <w:t xml:space="preserve">children with disabilities, and </w:t>
      </w:r>
      <w:r w:rsidR="000D0293" w:rsidRPr="005F246D">
        <w:rPr>
          <w:rFonts w:ascii="Karla" w:hAnsi="Karla"/>
          <w:sz w:val="24"/>
        </w:rPr>
        <w:t xml:space="preserve">children from diverse cultural </w:t>
      </w:r>
      <w:r w:rsidR="000D0293" w:rsidRPr="00F26BEC">
        <w:rPr>
          <w:rFonts w:ascii="Karla" w:hAnsi="Karla"/>
          <w:sz w:val="24"/>
        </w:rPr>
        <w:t>backgrounds</w:t>
      </w:r>
      <w:r w:rsidR="005F246D">
        <w:rPr>
          <w:rFonts w:ascii="Karla" w:hAnsi="Karla"/>
          <w:sz w:val="24"/>
        </w:rPr>
        <w:t xml:space="preserve">. </w:t>
      </w:r>
    </w:p>
    <w:p w:rsidR="005F246D" w:rsidRDefault="005F246D" w:rsidP="005F246D">
      <w:pPr>
        <w:spacing w:after="0" w:line="360" w:lineRule="auto"/>
        <w:rPr>
          <w:rFonts w:ascii="Karla" w:hAnsi="Karla"/>
          <w:sz w:val="24"/>
        </w:rPr>
      </w:pPr>
    </w:p>
    <w:p w:rsidR="00767AD8" w:rsidRPr="005F246D" w:rsidRDefault="005F246D" w:rsidP="005F246D">
      <w:pPr>
        <w:spacing w:after="0" w:line="360" w:lineRule="auto"/>
        <w:rPr>
          <w:rFonts w:ascii="Karla" w:hAnsi="Karla"/>
          <w:sz w:val="24"/>
        </w:rPr>
      </w:pPr>
      <w:r>
        <w:rPr>
          <w:rFonts w:ascii="Karla" w:hAnsi="Karla"/>
          <w:sz w:val="24"/>
        </w:rPr>
        <w:t>Al</w:t>
      </w:r>
      <w:r w:rsidR="000D0293" w:rsidRPr="005F246D">
        <w:rPr>
          <w:rFonts w:ascii="Karla" w:hAnsi="Karla"/>
          <w:sz w:val="24"/>
        </w:rPr>
        <w:t xml:space="preserve">ong with the recent ‘Failure to Disclose’ and ‘Failure to Protect’ laws, </w:t>
      </w:r>
      <w:r>
        <w:rPr>
          <w:rFonts w:ascii="Karla" w:hAnsi="Karla"/>
          <w:sz w:val="24"/>
        </w:rPr>
        <w:t>child safe standards</w:t>
      </w:r>
      <w:r w:rsidR="000D0293" w:rsidRPr="005F246D">
        <w:rPr>
          <w:rFonts w:ascii="Karla" w:hAnsi="Karla"/>
          <w:sz w:val="24"/>
        </w:rPr>
        <w:t xml:space="preserve"> have significant ramifications </w:t>
      </w:r>
      <w:r>
        <w:rPr>
          <w:rFonts w:ascii="Karla" w:hAnsi="Karla"/>
          <w:sz w:val="24"/>
        </w:rPr>
        <w:t xml:space="preserve">for councils </w:t>
      </w:r>
      <w:r w:rsidR="000D0293" w:rsidRPr="005F246D">
        <w:rPr>
          <w:rFonts w:ascii="Karla" w:hAnsi="Karla"/>
          <w:sz w:val="24"/>
        </w:rPr>
        <w:t xml:space="preserve">at the levels of HR and management. It is our understanding that in many local governments it is the youth services teams who are taking </w:t>
      </w:r>
      <w:r w:rsidR="001D68DE">
        <w:rPr>
          <w:rFonts w:ascii="Karla" w:hAnsi="Karla"/>
          <w:sz w:val="24"/>
        </w:rPr>
        <w:t>a</w:t>
      </w:r>
      <w:r w:rsidR="000D0293" w:rsidRPr="005F246D">
        <w:rPr>
          <w:rFonts w:ascii="Karla" w:hAnsi="Karla"/>
          <w:sz w:val="24"/>
        </w:rPr>
        <w:t xml:space="preserve"> lead in strengthening council’s policies and practices to ensure full understanding and compliance.</w:t>
      </w:r>
      <w:r w:rsidR="00AE1F00">
        <w:rPr>
          <w:rStyle w:val="EndnoteReference"/>
          <w:rFonts w:ascii="Karla" w:hAnsi="Karla"/>
          <w:sz w:val="24"/>
        </w:rPr>
        <w:endnoteReference w:id="4"/>
      </w:r>
      <w:r w:rsidR="00767AD8" w:rsidRPr="005F246D">
        <w:rPr>
          <w:rFonts w:ascii="Karla" w:hAnsi="Karla"/>
          <w:sz w:val="24"/>
        </w:rPr>
        <w:t xml:space="preserve"> </w:t>
      </w:r>
    </w:p>
    <w:p w:rsidR="006E13DD" w:rsidRDefault="006E13DD" w:rsidP="00307390">
      <w:pPr>
        <w:spacing w:after="0" w:line="360" w:lineRule="auto"/>
        <w:rPr>
          <w:rFonts w:ascii="Karla" w:hAnsi="Karla"/>
          <w:sz w:val="24"/>
        </w:rPr>
      </w:pPr>
    </w:p>
    <w:p w:rsidR="005F246D" w:rsidRPr="005F246D" w:rsidRDefault="005F246D" w:rsidP="005F246D">
      <w:pPr>
        <w:spacing w:after="0" w:line="360" w:lineRule="auto"/>
        <w:rPr>
          <w:rFonts w:ascii="Karla" w:hAnsi="Karla"/>
          <w:sz w:val="24"/>
        </w:rPr>
      </w:pPr>
      <w:r>
        <w:rPr>
          <w:rFonts w:ascii="Karla" w:hAnsi="Karla"/>
          <w:sz w:val="24"/>
        </w:rPr>
        <w:t xml:space="preserve">Another function of local government youth services </w:t>
      </w:r>
      <w:r w:rsidR="00F26BEC">
        <w:rPr>
          <w:rFonts w:ascii="Karla" w:hAnsi="Karla"/>
          <w:sz w:val="24"/>
        </w:rPr>
        <w:t>which</w:t>
      </w:r>
      <w:r>
        <w:rPr>
          <w:rFonts w:ascii="Karla" w:hAnsi="Karla"/>
          <w:sz w:val="24"/>
        </w:rPr>
        <w:t xml:space="preserve"> is especially significant at present is their role in leading and supporting youth engagement. In the </w:t>
      </w:r>
      <w:r w:rsidRPr="005F246D">
        <w:rPr>
          <w:rFonts w:ascii="Karla" w:hAnsi="Karla"/>
          <w:sz w:val="24"/>
        </w:rPr>
        <w:t>2016 Youth Policy, the Victorian Government undertakes to increase young people’s participation in policy development and program/service design, through mechanisms including a state-wide Youth Summit, a youth advisory group to the Victorian Government, and social policy design labs. The Summit will engage young people from local government youth advisory groups (amongst others), and it seems likely that local government youth services will be invited to support young people’s participation in the other engagement mechanisms too.</w:t>
      </w:r>
      <w:r>
        <w:rPr>
          <w:rStyle w:val="EndnoteReference"/>
          <w:rFonts w:ascii="Karla" w:hAnsi="Karla"/>
          <w:sz w:val="24"/>
        </w:rPr>
        <w:endnoteReference w:id="5"/>
      </w:r>
      <w:r w:rsidRPr="005F246D">
        <w:rPr>
          <w:rFonts w:ascii="Karla" w:hAnsi="Karla"/>
          <w:sz w:val="24"/>
        </w:rPr>
        <w:t xml:space="preserve">  </w:t>
      </w:r>
    </w:p>
    <w:p w:rsidR="005F246D" w:rsidRPr="00767AD8" w:rsidRDefault="005F246D" w:rsidP="005F246D">
      <w:pPr>
        <w:pStyle w:val="ListParagraph"/>
        <w:rPr>
          <w:rFonts w:ascii="Karla" w:hAnsi="Karla"/>
          <w:sz w:val="16"/>
        </w:rPr>
      </w:pPr>
    </w:p>
    <w:p w:rsidR="00191721" w:rsidRDefault="005F246D" w:rsidP="00307390">
      <w:pPr>
        <w:spacing w:after="0" w:line="360" w:lineRule="auto"/>
        <w:rPr>
          <w:rFonts w:ascii="Karla" w:hAnsi="Karla"/>
          <w:sz w:val="24"/>
        </w:rPr>
      </w:pPr>
      <w:r>
        <w:rPr>
          <w:rFonts w:ascii="Karla" w:hAnsi="Karla"/>
          <w:sz w:val="24"/>
        </w:rPr>
        <w:t>In light of all this, Y</w:t>
      </w:r>
      <w:r w:rsidR="005B35C7">
        <w:rPr>
          <w:rFonts w:ascii="Karla" w:hAnsi="Karla"/>
          <w:sz w:val="24"/>
        </w:rPr>
        <w:t>ACVic has advocated for the Victorian Government, in partnership with local government</w:t>
      </w:r>
      <w:r w:rsidR="003310AF">
        <w:rPr>
          <w:rFonts w:ascii="Karla" w:hAnsi="Karla"/>
          <w:sz w:val="24"/>
        </w:rPr>
        <w:t>s</w:t>
      </w:r>
      <w:r w:rsidR="005B35C7">
        <w:rPr>
          <w:rFonts w:ascii="Karla" w:hAnsi="Karla"/>
          <w:sz w:val="24"/>
        </w:rPr>
        <w:t xml:space="preserve">, to invest resources to create more generalist youth support services across Victoria. </w:t>
      </w:r>
    </w:p>
    <w:p w:rsidR="00191721" w:rsidRDefault="00191721" w:rsidP="00307390">
      <w:pPr>
        <w:spacing w:after="0" w:line="360" w:lineRule="auto"/>
        <w:rPr>
          <w:rFonts w:ascii="Karla" w:hAnsi="Karla"/>
          <w:sz w:val="24"/>
        </w:rPr>
      </w:pPr>
    </w:p>
    <w:p w:rsidR="00191721" w:rsidRDefault="005B35C7" w:rsidP="00307390">
      <w:pPr>
        <w:spacing w:after="0" w:line="360" w:lineRule="auto"/>
        <w:rPr>
          <w:rFonts w:ascii="Karla" w:hAnsi="Karla"/>
          <w:sz w:val="24"/>
        </w:rPr>
      </w:pPr>
      <w:r>
        <w:rPr>
          <w:rFonts w:ascii="Karla" w:hAnsi="Karla"/>
          <w:sz w:val="24"/>
        </w:rPr>
        <w:t>Here, one positive recent step was the 2016 announcement of the Empower Youth grants</w:t>
      </w:r>
      <w:r w:rsidR="005F246D">
        <w:rPr>
          <w:rFonts w:ascii="Karla" w:hAnsi="Karla"/>
          <w:sz w:val="24"/>
        </w:rPr>
        <w:t>. These grants</w:t>
      </w:r>
      <w:r>
        <w:rPr>
          <w:rFonts w:ascii="Karla" w:hAnsi="Karla"/>
          <w:sz w:val="24"/>
        </w:rPr>
        <w:t xml:space="preserve"> will make funding available to local governments and not-for-profits to engage youth workers to support disadvantaged young people </w:t>
      </w:r>
      <w:r w:rsidRPr="005B35C7">
        <w:rPr>
          <w:rFonts w:ascii="Karla" w:hAnsi="Karla"/>
          <w:sz w:val="24"/>
        </w:rPr>
        <w:t>to strengthen their health and wellbeing, community participation, education and training outcomes, and employment pathways.</w:t>
      </w:r>
      <w:r w:rsidR="00191721">
        <w:rPr>
          <w:rFonts w:ascii="Karla" w:hAnsi="Karla"/>
          <w:sz w:val="24"/>
        </w:rPr>
        <w:t xml:space="preserve"> YACVic also welcomes the Victorian Government’s continued support for the Engage! grant round, which supports young people’s involvement in  a</w:t>
      </w:r>
      <w:r w:rsidR="00191721" w:rsidRPr="00191721">
        <w:rPr>
          <w:rFonts w:ascii="Karla" w:hAnsi="Karla"/>
          <w:sz w:val="24"/>
        </w:rPr>
        <w:t xml:space="preserve">ll aspects of community life, </w:t>
      </w:r>
      <w:r w:rsidR="00191721">
        <w:rPr>
          <w:rFonts w:ascii="Karla" w:hAnsi="Karla"/>
          <w:sz w:val="24"/>
        </w:rPr>
        <w:t xml:space="preserve">including decision-making, </w:t>
      </w:r>
      <w:r w:rsidR="00191721" w:rsidRPr="00191721">
        <w:rPr>
          <w:rFonts w:ascii="Karla" w:hAnsi="Karla"/>
          <w:sz w:val="24"/>
        </w:rPr>
        <w:t xml:space="preserve">volunteering and mentoring programs, </w:t>
      </w:r>
      <w:r w:rsidR="00191721">
        <w:rPr>
          <w:rFonts w:ascii="Karla" w:hAnsi="Karla"/>
          <w:sz w:val="24"/>
        </w:rPr>
        <w:t>skill-building and connections to further education, training or careers. Local governments are amongst the most common recipients of this funding.</w:t>
      </w:r>
    </w:p>
    <w:p w:rsidR="00191721" w:rsidRDefault="00191721" w:rsidP="00307390">
      <w:pPr>
        <w:spacing w:after="0" w:line="360" w:lineRule="auto"/>
        <w:rPr>
          <w:rFonts w:ascii="Karla" w:hAnsi="Karla"/>
          <w:sz w:val="24"/>
        </w:rPr>
      </w:pPr>
    </w:p>
    <w:p w:rsidR="004D240E" w:rsidRDefault="005B35C7" w:rsidP="00307390">
      <w:pPr>
        <w:spacing w:after="0" w:line="360" w:lineRule="auto"/>
        <w:rPr>
          <w:rFonts w:ascii="Karla" w:hAnsi="Karla"/>
          <w:sz w:val="24"/>
        </w:rPr>
      </w:pPr>
      <w:r>
        <w:rPr>
          <w:rFonts w:ascii="Karla" w:hAnsi="Karla"/>
          <w:sz w:val="24"/>
          <w:szCs w:val="24"/>
        </w:rPr>
        <w:lastRenderedPageBreak/>
        <w:t xml:space="preserve">However, the Empower Youth </w:t>
      </w:r>
      <w:r w:rsidR="00191721">
        <w:rPr>
          <w:rFonts w:ascii="Karla" w:hAnsi="Karla"/>
          <w:sz w:val="24"/>
          <w:szCs w:val="24"/>
        </w:rPr>
        <w:t>and Engage! grants rounds</w:t>
      </w:r>
      <w:r>
        <w:rPr>
          <w:rFonts w:ascii="Karla" w:hAnsi="Karla"/>
          <w:sz w:val="24"/>
          <w:szCs w:val="24"/>
        </w:rPr>
        <w:t xml:space="preserve">, while very welcome, </w:t>
      </w:r>
      <w:r w:rsidR="00191721">
        <w:rPr>
          <w:rFonts w:ascii="Karla" w:hAnsi="Karla"/>
          <w:sz w:val="24"/>
          <w:szCs w:val="24"/>
        </w:rPr>
        <w:t>are</w:t>
      </w:r>
      <w:r>
        <w:rPr>
          <w:rFonts w:ascii="Karla" w:hAnsi="Karla"/>
          <w:sz w:val="24"/>
          <w:szCs w:val="24"/>
        </w:rPr>
        <w:t xml:space="preserve"> not state-wide</w:t>
      </w:r>
      <w:r w:rsidR="00191721">
        <w:rPr>
          <w:rFonts w:ascii="Karla" w:hAnsi="Karla"/>
          <w:sz w:val="24"/>
          <w:szCs w:val="24"/>
        </w:rPr>
        <w:t>, and they must address many diverse needs. Their</w:t>
      </w:r>
      <w:r>
        <w:rPr>
          <w:rFonts w:ascii="Karla" w:hAnsi="Karla"/>
          <w:sz w:val="24"/>
          <w:szCs w:val="24"/>
        </w:rPr>
        <w:t xml:space="preserve"> long-term status is </w:t>
      </w:r>
      <w:r w:rsidR="00191721">
        <w:rPr>
          <w:rFonts w:ascii="Karla" w:hAnsi="Karla"/>
          <w:sz w:val="24"/>
          <w:szCs w:val="24"/>
        </w:rPr>
        <w:t xml:space="preserve">also </w:t>
      </w:r>
      <w:r>
        <w:rPr>
          <w:rFonts w:ascii="Karla" w:hAnsi="Karla"/>
          <w:sz w:val="24"/>
          <w:szCs w:val="24"/>
        </w:rPr>
        <w:t xml:space="preserve">unclear. We continue to advocate for a more systemic recognition and support for the </w:t>
      </w:r>
      <w:r w:rsidR="00191721">
        <w:rPr>
          <w:rFonts w:ascii="Karla" w:hAnsi="Karla"/>
          <w:sz w:val="24"/>
          <w:szCs w:val="24"/>
        </w:rPr>
        <w:t xml:space="preserve">youth engagement, </w:t>
      </w:r>
      <w:r>
        <w:rPr>
          <w:rFonts w:ascii="Karla" w:hAnsi="Karla"/>
          <w:sz w:val="24"/>
          <w:szCs w:val="24"/>
        </w:rPr>
        <w:t xml:space="preserve">youth services </w:t>
      </w:r>
      <w:r w:rsidR="00191721">
        <w:rPr>
          <w:rFonts w:ascii="Karla" w:hAnsi="Karla"/>
          <w:sz w:val="24"/>
          <w:szCs w:val="24"/>
        </w:rPr>
        <w:t xml:space="preserve">and community planning </w:t>
      </w:r>
      <w:r>
        <w:rPr>
          <w:rFonts w:ascii="Karla" w:hAnsi="Karla"/>
          <w:sz w:val="24"/>
          <w:szCs w:val="24"/>
        </w:rPr>
        <w:t xml:space="preserve">role of local governments. </w:t>
      </w:r>
    </w:p>
    <w:p w:rsidR="006E13DD" w:rsidRDefault="006E13DD" w:rsidP="006E13DD">
      <w:pPr>
        <w:rPr>
          <w:rFonts w:ascii="Karla" w:hAnsi="Karla"/>
          <w:b/>
          <w:sz w:val="24"/>
        </w:rPr>
      </w:pPr>
    </w:p>
    <w:p w:rsidR="00287648" w:rsidRPr="006F3913" w:rsidRDefault="00287648" w:rsidP="006E13DD">
      <w:pPr>
        <w:rPr>
          <w:rFonts w:ascii="Karla" w:hAnsi="Karla"/>
          <w:b/>
          <w:sz w:val="24"/>
        </w:rPr>
      </w:pPr>
      <w:r>
        <w:rPr>
          <w:rFonts w:ascii="Karla" w:hAnsi="Karla"/>
          <w:b/>
          <w:sz w:val="24"/>
        </w:rPr>
        <w:t>Council role, functions and powers</w:t>
      </w:r>
    </w:p>
    <w:p w:rsidR="007D0403" w:rsidRDefault="007D0403" w:rsidP="0023047A">
      <w:pPr>
        <w:spacing w:after="0" w:line="360" w:lineRule="auto"/>
        <w:rPr>
          <w:rFonts w:ascii="Karla" w:hAnsi="Karla"/>
          <w:sz w:val="24"/>
        </w:rPr>
      </w:pPr>
    </w:p>
    <w:p w:rsidR="00682CDD" w:rsidRDefault="00614FDF" w:rsidP="00614FDF">
      <w:pPr>
        <w:spacing w:after="0" w:line="360" w:lineRule="auto"/>
        <w:rPr>
          <w:rFonts w:ascii="Karla" w:hAnsi="Karla"/>
          <w:sz w:val="24"/>
        </w:rPr>
      </w:pPr>
      <w:r w:rsidRPr="00DB5DD5">
        <w:rPr>
          <w:rFonts w:ascii="Karla" w:hAnsi="Karla"/>
          <w:sz w:val="24"/>
        </w:rPr>
        <w:t xml:space="preserve">At present, </w:t>
      </w:r>
      <w:r w:rsidR="00682CDD" w:rsidRPr="00DB5DD5">
        <w:rPr>
          <w:rFonts w:ascii="Karla" w:hAnsi="Karla"/>
          <w:sz w:val="24"/>
        </w:rPr>
        <w:t>the Local Government Act 1989</w:t>
      </w:r>
      <w:r w:rsidR="00682CDD">
        <w:rPr>
          <w:rFonts w:ascii="Karla" w:hAnsi="Karla"/>
          <w:sz w:val="24"/>
        </w:rPr>
        <w:t xml:space="preserve"> (</w:t>
      </w:r>
      <w:r w:rsidR="005A3D70">
        <w:rPr>
          <w:rFonts w:ascii="Karla" w:hAnsi="Karla"/>
          <w:sz w:val="24"/>
        </w:rPr>
        <w:t>section 3D) lists the roles of c</w:t>
      </w:r>
      <w:r w:rsidR="00682CDD">
        <w:rPr>
          <w:rFonts w:ascii="Karla" w:hAnsi="Karla"/>
          <w:sz w:val="24"/>
        </w:rPr>
        <w:t>ouncil</w:t>
      </w:r>
      <w:r w:rsidR="001C2F64">
        <w:rPr>
          <w:rFonts w:ascii="Karla" w:hAnsi="Karla"/>
          <w:sz w:val="24"/>
        </w:rPr>
        <w:t>s</w:t>
      </w:r>
      <w:r w:rsidR="00682CDD">
        <w:rPr>
          <w:rFonts w:ascii="Karla" w:hAnsi="Karla"/>
          <w:sz w:val="24"/>
        </w:rPr>
        <w:t>, which include:</w:t>
      </w:r>
    </w:p>
    <w:p w:rsidR="00682CDD" w:rsidRPr="00682CDD" w:rsidRDefault="00682CDD" w:rsidP="00614FDF">
      <w:pPr>
        <w:spacing w:after="0" w:line="360" w:lineRule="auto"/>
        <w:rPr>
          <w:rFonts w:ascii="Karla" w:hAnsi="Karla"/>
          <w:sz w:val="16"/>
        </w:rPr>
      </w:pPr>
    </w:p>
    <w:p w:rsidR="00682CDD" w:rsidRPr="00682CDD" w:rsidRDefault="00682CDD" w:rsidP="00682CDD">
      <w:pPr>
        <w:pStyle w:val="ListParagraph"/>
        <w:numPr>
          <w:ilvl w:val="0"/>
          <w:numId w:val="1"/>
        </w:numPr>
        <w:spacing w:after="0" w:line="360" w:lineRule="auto"/>
        <w:rPr>
          <w:rFonts w:ascii="Karla" w:hAnsi="Karla"/>
          <w:i/>
          <w:sz w:val="24"/>
        </w:rPr>
      </w:pPr>
      <w:r w:rsidRPr="00682CDD">
        <w:rPr>
          <w:rFonts w:ascii="Karla" w:hAnsi="Karla"/>
          <w:i/>
          <w:sz w:val="24"/>
        </w:rPr>
        <w:t xml:space="preserve">‘acting as a representative government by taking into account the diverse needs of the local community in decision making’, and – </w:t>
      </w:r>
    </w:p>
    <w:p w:rsidR="00682CDD" w:rsidRPr="00682CDD" w:rsidRDefault="00682CDD" w:rsidP="00682CDD">
      <w:pPr>
        <w:pStyle w:val="ListParagraph"/>
        <w:numPr>
          <w:ilvl w:val="0"/>
          <w:numId w:val="1"/>
        </w:numPr>
        <w:spacing w:after="0" w:line="360" w:lineRule="auto"/>
        <w:rPr>
          <w:rFonts w:ascii="Karla" w:hAnsi="Karla"/>
          <w:i/>
          <w:sz w:val="24"/>
        </w:rPr>
      </w:pPr>
      <w:r w:rsidRPr="00682CDD">
        <w:rPr>
          <w:rFonts w:ascii="Karla" w:hAnsi="Karla"/>
          <w:i/>
          <w:sz w:val="24"/>
        </w:rPr>
        <w:t>‘fostering community cohesion and encouraging active participation in civic life’.</w:t>
      </w:r>
    </w:p>
    <w:p w:rsidR="00930F9F" w:rsidRDefault="00930F9F" w:rsidP="00614FDF">
      <w:pPr>
        <w:spacing w:after="0" w:line="360" w:lineRule="auto"/>
        <w:rPr>
          <w:rFonts w:ascii="Karla" w:hAnsi="Karla"/>
          <w:sz w:val="24"/>
        </w:rPr>
      </w:pPr>
    </w:p>
    <w:p w:rsidR="00614FDF" w:rsidRDefault="00930F9F" w:rsidP="00614FDF">
      <w:pPr>
        <w:spacing w:after="0" w:line="360" w:lineRule="auto"/>
        <w:rPr>
          <w:rFonts w:ascii="Karla" w:hAnsi="Karla"/>
          <w:sz w:val="24"/>
        </w:rPr>
      </w:pPr>
      <w:r>
        <w:rPr>
          <w:rFonts w:ascii="Karla" w:hAnsi="Karla"/>
          <w:sz w:val="24"/>
        </w:rPr>
        <w:t xml:space="preserve">Meanwhile, </w:t>
      </w:r>
      <w:r w:rsidR="00614FDF">
        <w:rPr>
          <w:rFonts w:ascii="Karla" w:hAnsi="Karla"/>
          <w:sz w:val="24"/>
        </w:rPr>
        <w:t>section 3E</w:t>
      </w:r>
      <w:r>
        <w:rPr>
          <w:rFonts w:ascii="Karla" w:hAnsi="Karla"/>
          <w:sz w:val="24"/>
        </w:rPr>
        <w:t xml:space="preserve"> of the </w:t>
      </w:r>
      <w:r w:rsidR="0037161C">
        <w:rPr>
          <w:rFonts w:ascii="Karla" w:hAnsi="Karla"/>
          <w:sz w:val="24"/>
        </w:rPr>
        <w:t xml:space="preserve">current </w:t>
      </w:r>
      <w:r>
        <w:rPr>
          <w:rFonts w:ascii="Karla" w:hAnsi="Karla"/>
          <w:sz w:val="24"/>
        </w:rPr>
        <w:t>Act</w:t>
      </w:r>
      <w:r w:rsidR="00614FDF">
        <w:rPr>
          <w:rFonts w:ascii="Karla" w:hAnsi="Karla"/>
          <w:sz w:val="24"/>
        </w:rPr>
        <w:t xml:space="preserve"> </w:t>
      </w:r>
      <w:r w:rsidR="005A3D70">
        <w:rPr>
          <w:rFonts w:ascii="Karla" w:hAnsi="Karla"/>
          <w:sz w:val="24"/>
        </w:rPr>
        <w:t>states that the functions of a c</w:t>
      </w:r>
      <w:r w:rsidR="00614FDF" w:rsidRPr="00DB5DD5">
        <w:rPr>
          <w:rFonts w:ascii="Karla" w:hAnsi="Karla"/>
          <w:sz w:val="24"/>
        </w:rPr>
        <w:t xml:space="preserve">ouncil include: </w:t>
      </w:r>
    </w:p>
    <w:p w:rsidR="00614FDF" w:rsidRPr="00735CDC" w:rsidRDefault="00614FDF" w:rsidP="00614FDF">
      <w:pPr>
        <w:spacing w:after="0" w:line="360" w:lineRule="auto"/>
        <w:rPr>
          <w:rFonts w:ascii="Karla" w:hAnsi="Karla"/>
          <w:sz w:val="16"/>
        </w:rPr>
      </w:pPr>
    </w:p>
    <w:p w:rsidR="00614FDF" w:rsidRPr="00B37B13" w:rsidRDefault="00614FDF" w:rsidP="00614FDF">
      <w:pPr>
        <w:pStyle w:val="ListParagraph"/>
        <w:numPr>
          <w:ilvl w:val="0"/>
          <w:numId w:val="3"/>
        </w:numPr>
        <w:spacing w:after="0" w:line="360" w:lineRule="auto"/>
        <w:rPr>
          <w:rFonts w:ascii="Karla" w:hAnsi="Karla"/>
          <w:i/>
          <w:sz w:val="24"/>
        </w:rPr>
      </w:pPr>
      <w:r w:rsidRPr="00B37B13">
        <w:rPr>
          <w:rFonts w:ascii="Karla" w:hAnsi="Karla"/>
          <w:i/>
          <w:sz w:val="24"/>
        </w:rPr>
        <w:t>‘planning for and providing services and facilities for the local community’, and –</w:t>
      </w:r>
    </w:p>
    <w:p w:rsidR="00614FDF" w:rsidRPr="00B37B13" w:rsidRDefault="00614FDF" w:rsidP="00614FDF">
      <w:pPr>
        <w:pStyle w:val="ListParagraph"/>
        <w:numPr>
          <w:ilvl w:val="0"/>
          <w:numId w:val="3"/>
        </w:numPr>
        <w:spacing w:after="0" w:line="360" w:lineRule="auto"/>
        <w:rPr>
          <w:rFonts w:ascii="Karla" w:hAnsi="Karla"/>
          <w:i/>
          <w:sz w:val="24"/>
        </w:rPr>
      </w:pPr>
      <w:r w:rsidRPr="00B37B13">
        <w:rPr>
          <w:rFonts w:ascii="Karla" w:hAnsi="Karla"/>
          <w:i/>
          <w:sz w:val="24"/>
        </w:rPr>
        <w:t>‘providing and maintaining community infrastructure in the municipal district’.</w:t>
      </w:r>
    </w:p>
    <w:p w:rsidR="00614FDF" w:rsidRDefault="00614FDF" w:rsidP="00287648">
      <w:pPr>
        <w:spacing w:after="0" w:line="360" w:lineRule="auto"/>
        <w:rPr>
          <w:rFonts w:ascii="Karla" w:hAnsi="Karla"/>
          <w:sz w:val="24"/>
        </w:rPr>
      </w:pPr>
    </w:p>
    <w:p w:rsidR="005D7116" w:rsidRDefault="005D7116" w:rsidP="00287648">
      <w:pPr>
        <w:spacing w:after="0" w:line="360" w:lineRule="auto"/>
        <w:rPr>
          <w:rFonts w:ascii="Karla" w:hAnsi="Karla"/>
          <w:sz w:val="24"/>
        </w:rPr>
      </w:pPr>
      <w:r>
        <w:rPr>
          <w:rFonts w:ascii="Karla" w:hAnsi="Karla"/>
          <w:sz w:val="24"/>
        </w:rPr>
        <w:t>We believe these roles and functions are important, and would not support removing them from the Act.</w:t>
      </w:r>
    </w:p>
    <w:p w:rsidR="005D7116" w:rsidRDefault="005D7116" w:rsidP="00287648">
      <w:pPr>
        <w:spacing w:after="0" w:line="360" w:lineRule="auto"/>
        <w:rPr>
          <w:rFonts w:ascii="Karla" w:hAnsi="Karla"/>
          <w:sz w:val="24"/>
        </w:rPr>
      </w:pPr>
    </w:p>
    <w:p w:rsidR="00287648" w:rsidRDefault="00614FDF" w:rsidP="00287648">
      <w:pPr>
        <w:spacing w:after="0" w:line="360" w:lineRule="auto"/>
        <w:rPr>
          <w:rFonts w:ascii="Karla" w:hAnsi="Karla"/>
          <w:sz w:val="24"/>
        </w:rPr>
      </w:pPr>
      <w:r>
        <w:rPr>
          <w:rFonts w:ascii="Karla" w:hAnsi="Karla"/>
          <w:sz w:val="24"/>
        </w:rPr>
        <w:t>However, as</w:t>
      </w:r>
      <w:r w:rsidR="00287648">
        <w:rPr>
          <w:rFonts w:ascii="Karla" w:hAnsi="Karla"/>
          <w:sz w:val="24"/>
        </w:rPr>
        <w:t xml:space="preserve"> the</w:t>
      </w:r>
      <w:r>
        <w:rPr>
          <w:rFonts w:ascii="Karla" w:hAnsi="Karla"/>
          <w:sz w:val="24"/>
        </w:rPr>
        <w:t xml:space="preserve"> </w:t>
      </w:r>
      <w:r w:rsidR="007543C0">
        <w:rPr>
          <w:rFonts w:ascii="Karla" w:hAnsi="Karla"/>
          <w:i/>
          <w:sz w:val="24"/>
        </w:rPr>
        <w:t xml:space="preserve">Act for the Future </w:t>
      </w:r>
      <w:r w:rsidR="00287648">
        <w:rPr>
          <w:rFonts w:ascii="Karla" w:hAnsi="Karla"/>
          <w:sz w:val="24"/>
        </w:rPr>
        <w:t xml:space="preserve">discussion paper observes, the current </w:t>
      </w:r>
      <w:r w:rsidRPr="00DB5DD5">
        <w:rPr>
          <w:rFonts w:ascii="Karla" w:hAnsi="Karla"/>
          <w:sz w:val="24"/>
        </w:rPr>
        <w:t xml:space="preserve">Act </w:t>
      </w:r>
      <w:r w:rsidR="007543C0">
        <w:rPr>
          <w:rFonts w:ascii="Karla" w:hAnsi="Karla"/>
          <w:sz w:val="24"/>
        </w:rPr>
        <w:t xml:space="preserve">does not really clarify </w:t>
      </w:r>
      <w:r w:rsidR="00287648">
        <w:rPr>
          <w:rFonts w:ascii="Karla" w:hAnsi="Karla"/>
          <w:sz w:val="24"/>
        </w:rPr>
        <w:t xml:space="preserve">what councils </w:t>
      </w:r>
      <w:r w:rsidR="001C2F64">
        <w:rPr>
          <w:rFonts w:ascii="Karla" w:hAnsi="Karla"/>
          <w:sz w:val="24"/>
        </w:rPr>
        <w:t>‘must do’ and what they are ‘</w:t>
      </w:r>
      <w:r w:rsidR="00287648">
        <w:rPr>
          <w:rFonts w:ascii="Karla" w:hAnsi="Karla"/>
          <w:sz w:val="24"/>
        </w:rPr>
        <w:t>allowed to do</w:t>
      </w:r>
      <w:r w:rsidR="001C2F64">
        <w:rPr>
          <w:rFonts w:ascii="Karla" w:hAnsi="Karla"/>
          <w:sz w:val="24"/>
        </w:rPr>
        <w:t>’</w:t>
      </w:r>
      <w:r w:rsidR="00287648">
        <w:rPr>
          <w:rFonts w:ascii="Karla" w:hAnsi="Karla"/>
          <w:sz w:val="24"/>
        </w:rPr>
        <w:t xml:space="preserve">. </w:t>
      </w:r>
      <w:r w:rsidR="00C067CF">
        <w:rPr>
          <w:rFonts w:ascii="Karla" w:hAnsi="Karla"/>
          <w:i/>
          <w:sz w:val="24"/>
        </w:rPr>
        <w:t>Act for the Future</w:t>
      </w:r>
      <w:r w:rsidR="00287648">
        <w:rPr>
          <w:rFonts w:ascii="Karla" w:hAnsi="Karla"/>
          <w:sz w:val="24"/>
        </w:rPr>
        <w:t xml:space="preserve"> notes ‘</w:t>
      </w:r>
      <w:r w:rsidR="00287648" w:rsidRPr="0023047A">
        <w:rPr>
          <w:rFonts w:ascii="Karla" w:hAnsi="Karla"/>
          <w:sz w:val="24"/>
        </w:rPr>
        <w:t>This confusion can lead to a restricted</w:t>
      </w:r>
      <w:r w:rsidR="00287648">
        <w:rPr>
          <w:rFonts w:ascii="Karla" w:hAnsi="Karla"/>
          <w:sz w:val="24"/>
        </w:rPr>
        <w:t xml:space="preserve"> </w:t>
      </w:r>
      <w:r w:rsidR="00287648" w:rsidRPr="0023047A">
        <w:rPr>
          <w:rFonts w:ascii="Karla" w:hAnsi="Karla"/>
          <w:sz w:val="24"/>
        </w:rPr>
        <w:t>understanding of what councils are for</w:t>
      </w:r>
      <w:r w:rsidR="00287648">
        <w:rPr>
          <w:rFonts w:ascii="Karla" w:hAnsi="Karla"/>
          <w:sz w:val="24"/>
        </w:rPr>
        <w:t xml:space="preserve">’. </w:t>
      </w:r>
    </w:p>
    <w:p w:rsidR="00287648" w:rsidRDefault="00287648" w:rsidP="00287648">
      <w:pPr>
        <w:spacing w:after="0" w:line="360" w:lineRule="auto"/>
        <w:rPr>
          <w:rFonts w:ascii="Karla" w:hAnsi="Karla"/>
          <w:sz w:val="24"/>
        </w:rPr>
      </w:pPr>
    </w:p>
    <w:p w:rsidR="00F055AB" w:rsidRDefault="00287648" w:rsidP="00287648">
      <w:pPr>
        <w:spacing w:after="0" w:line="360" w:lineRule="auto"/>
        <w:rPr>
          <w:rFonts w:ascii="Karla" w:hAnsi="Karla"/>
          <w:sz w:val="24"/>
        </w:rPr>
      </w:pPr>
      <w:r>
        <w:rPr>
          <w:rFonts w:ascii="Karla" w:hAnsi="Karla"/>
          <w:sz w:val="24"/>
        </w:rPr>
        <w:t>We have observed this problem in relation to youth service provision. Local governments are among the most significant providers of generalist youth services</w:t>
      </w:r>
      <w:r w:rsidR="00614FDF">
        <w:rPr>
          <w:rFonts w:ascii="Karla" w:hAnsi="Karla"/>
          <w:sz w:val="24"/>
        </w:rPr>
        <w:t xml:space="preserve"> in Victoria</w:t>
      </w:r>
      <w:r>
        <w:rPr>
          <w:rFonts w:ascii="Karla" w:hAnsi="Karla"/>
          <w:sz w:val="24"/>
        </w:rPr>
        <w:t xml:space="preserve">, but many youth sector stakeholders are concerned that local governments are not formally mandated to do this work. This has led to debate in the youth </w:t>
      </w:r>
      <w:r w:rsidR="001C2F64">
        <w:rPr>
          <w:rFonts w:ascii="Karla" w:hAnsi="Karla"/>
          <w:sz w:val="24"/>
        </w:rPr>
        <w:t xml:space="preserve">services </w:t>
      </w:r>
      <w:r>
        <w:rPr>
          <w:rFonts w:ascii="Karla" w:hAnsi="Karla"/>
          <w:sz w:val="24"/>
        </w:rPr>
        <w:t xml:space="preserve">sector as to whether </w:t>
      </w:r>
      <w:r w:rsidR="001F5C1D">
        <w:rPr>
          <w:rFonts w:ascii="Karla" w:hAnsi="Karla"/>
          <w:sz w:val="24"/>
        </w:rPr>
        <w:t xml:space="preserve">or not </w:t>
      </w:r>
      <w:r>
        <w:rPr>
          <w:rFonts w:ascii="Karla" w:hAnsi="Karla"/>
          <w:sz w:val="24"/>
        </w:rPr>
        <w:t xml:space="preserve">the Local Government Act should specify delivery of youth services as a core </w:t>
      </w:r>
      <w:r w:rsidR="00614FDF">
        <w:rPr>
          <w:rFonts w:ascii="Karla" w:hAnsi="Karla"/>
          <w:sz w:val="24"/>
        </w:rPr>
        <w:t>requirement</w:t>
      </w:r>
      <w:r>
        <w:rPr>
          <w:rFonts w:ascii="Karla" w:hAnsi="Karla"/>
          <w:sz w:val="24"/>
        </w:rPr>
        <w:t xml:space="preserve"> of local government. </w:t>
      </w:r>
    </w:p>
    <w:p w:rsidR="00F055AB" w:rsidRDefault="00F055AB" w:rsidP="00287648">
      <w:pPr>
        <w:spacing w:after="0" w:line="360" w:lineRule="auto"/>
        <w:rPr>
          <w:rFonts w:ascii="Karla" w:hAnsi="Karla"/>
          <w:sz w:val="24"/>
        </w:rPr>
      </w:pPr>
    </w:p>
    <w:p w:rsidR="00287648" w:rsidRDefault="00287648" w:rsidP="00287648">
      <w:pPr>
        <w:spacing w:after="0" w:line="360" w:lineRule="auto"/>
        <w:rPr>
          <w:rFonts w:ascii="Karla" w:hAnsi="Karla"/>
          <w:sz w:val="24"/>
        </w:rPr>
      </w:pPr>
      <w:r>
        <w:rPr>
          <w:rFonts w:ascii="Karla" w:hAnsi="Karla"/>
          <w:sz w:val="24"/>
        </w:rPr>
        <w:lastRenderedPageBreak/>
        <w:t xml:space="preserve">This discussion is especially </w:t>
      </w:r>
      <w:r w:rsidR="00614FDF">
        <w:rPr>
          <w:rFonts w:ascii="Karla" w:hAnsi="Karla"/>
          <w:sz w:val="24"/>
        </w:rPr>
        <w:t>relevant given</w:t>
      </w:r>
      <w:r>
        <w:rPr>
          <w:rFonts w:ascii="Karla" w:hAnsi="Karla"/>
          <w:sz w:val="24"/>
        </w:rPr>
        <w:t xml:space="preserve"> the tight fiscal environment </w:t>
      </w:r>
      <w:r w:rsidR="00C067CF">
        <w:rPr>
          <w:rFonts w:ascii="Karla" w:hAnsi="Karla"/>
          <w:sz w:val="24"/>
        </w:rPr>
        <w:t>fostered</w:t>
      </w:r>
      <w:r>
        <w:rPr>
          <w:rFonts w:ascii="Karla" w:hAnsi="Karla"/>
          <w:sz w:val="24"/>
        </w:rPr>
        <w:t xml:space="preserve"> by rate-capping</w:t>
      </w:r>
      <w:r w:rsidR="00614FDF">
        <w:rPr>
          <w:rFonts w:ascii="Karla" w:hAnsi="Karla"/>
          <w:sz w:val="24"/>
        </w:rPr>
        <w:t xml:space="preserve">, which has led to fears in </w:t>
      </w:r>
      <w:r w:rsidR="001C2F64">
        <w:rPr>
          <w:rFonts w:ascii="Karla" w:hAnsi="Karla"/>
          <w:sz w:val="24"/>
        </w:rPr>
        <w:t>some</w:t>
      </w:r>
      <w:r w:rsidR="00614FDF">
        <w:rPr>
          <w:rFonts w:ascii="Karla" w:hAnsi="Karla"/>
          <w:sz w:val="24"/>
        </w:rPr>
        <w:t xml:space="preserve"> communities that </w:t>
      </w:r>
      <w:r w:rsidR="00B37B13">
        <w:rPr>
          <w:rFonts w:ascii="Karla" w:hAnsi="Karla"/>
          <w:sz w:val="24"/>
        </w:rPr>
        <w:t xml:space="preserve">services which have relatively little legal or regulatory backing </w:t>
      </w:r>
      <w:r w:rsidR="001720FC">
        <w:rPr>
          <w:rFonts w:ascii="Karla" w:hAnsi="Karla"/>
          <w:sz w:val="24"/>
        </w:rPr>
        <w:t>(</w:t>
      </w:r>
      <w:r>
        <w:rPr>
          <w:rFonts w:ascii="Karla" w:hAnsi="Karla"/>
          <w:sz w:val="24"/>
        </w:rPr>
        <w:t>such as youth service</w:t>
      </w:r>
      <w:r w:rsidR="001C2F64">
        <w:rPr>
          <w:rFonts w:ascii="Karla" w:hAnsi="Karla"/>
          <w:sz w:val="24"/>
        </w:rPr>
        <w:t>s</w:t>
      </w:r>
      <w:r>
        <w:rPr>
          <w:rFonts w:ascii="Karla" w:hAnsi="Karla"/>
          <w:sz w:val="24"/>
        </w:rPr>
        <w:t xml:space="preserve">) </w:t>
      </w:r>
      <w:r w:rsidR="00614FDF">
        <w:rPr>
          <w:rFonts w:ascii="Karla" w:hAnsi="Karla"/>
          <w:sz w:val="24"/>
        </w:rPr>
        <w:t>are</w:t>
      </w:r>
      <w:r>
        <w:rPr>
          <w:rFonts w:ascii="Karla" w:hAnsi="Karla"/>
          <w:sz w:val="24"/>
        </w:rPr>
        <w:t xml:space="preserve"> under threat.</w:t>
      </w:r>
      <w:r w:rsidR="00614FDF">
        <w:rPr>
          <w:rFonts w:ascii="Karla" w:hAnsi="Karla"/>
          <w:sz w:val="24"/>
        </w:rPr>
        <w:t xml:space="preserve"> This is a particular concern in rural LGAs, </w:t>
      </w:r>
      <w:r w:rsidR="00614FDF" w:rsidRPr="00B13B6A">
        <w:rPr>
          <w:rFonts w:ascii="Karla" w:hAnsi="Karla"/>
          <w:sz w:val="24"/>
        </w:rPr>
        <w:t xml:space="preserve">given their smaller rate base and the costs of rural service delivery, where services </w:t>
      </w:r>
      <w:r w:rsidR="00614FDF">
        <w:rPr>
          <w:rFonts w:ascii="Karla" w:hAnsi="Karla"/>
          <w:sz w:val="24"/>
        </w:rPr>
        <w:t>must</w:t>
      </w:r>
      <w:r w:rsidR="00614FDF" w:rsidRPr="00B13B6A">
        <w:rPr>
          <w:rFonts w:ascii="Karla" w:hAnsi="Karla"/>
          <w:sz w:val="24"/>
        </w:rPr>
        <w:t xml:space="preserve"> work with scattered populations across large areas with relatively few other organisations to </w:t>
      </w:r>
      <w:r w:rsidR="001C2F64">
        <w:rPr>
          <w:rFonts w:ascii="Karla" w:hAnsi="Karla"/>
          <w:sz w:val="24"/>
        </w:rPr>
        <w:t>help</w:t>
      </w:r>
      <w:r w:rsidR="00614FDF" w:rsidRPr="00B13B6A">
        <w:rPr>
          <w:rFonts w:ascii="Karla" w:hAnsi="Karla"/>
          <w:sz w:val="24"/>
        </w:rPr>
        <w:t xml:space="preserve"> them.</w:t>
      </w:r>
    </w:p>
    <w:p w:rsidR="00287648" w:rsidRDefault="00287648" w:rsidP="00287648">
      <w:pPr>
        <w:spacing w:after="0" w:line="360" w:lineRule="auto"/>
        <w:rPr>
          <w:rFonts w:ascii="Karla" w:hAnsi="Karla"/>
          <w:sz w:val="24"/>
        </w:rPr>
      </w:pPr>
    </w:p>
    <w:p w:rsidR="00614FDF" w:rsidRDefault="001C2F64" w:rsidP="00614FDF">
      <w:pPr>
        <w:spacing w:after="0" w:line="360" w:lineRule="auto"/>
        <w:rPr>
          <w:rFonts w:ascii="Karla" w:hAnsi="Karla"/>
          <w:sz w:val="24"/>
        </w:rPr>
      </w:pPr>
      <w:r>
        <w:rPr>
          <w:rFonts w:ascii="Karla" w:hAnsi="Karla"/>
          <w:sz w:val="24"/>
        </w:rPr>
        <w:t>T</w:t>
      </w:r>
      <w:r w:rsidR="001F5C1D">
        <w:rPr>
          <w:rFonts w:ascii="Karla" w:hAnsi="Karla"/>
          <w:sz w:val="24"/>
        </w:rPr>
        <w:t xml:space="preserve">he Local Government </w:t>
      </w:r>
      <w:r w:rsidR="00614FDF">
        <w:rPr>
          <w:rFonts w:ascii="Karla" w:hAnsi="Karla"/>
          <w:sz w:val="24"/>
        </w:rPr>
        <w:t>Act</w:t>
      </w:r>
      <w:r w:rsidR="00C067CF">
        <w:rPr>
          <w:rFonts w:ascii="Karla" w:hAnsi="Karla"/>
          <w:sz w:val="24"/>
        </w:rPr>
        <w:t xml:space="preserve"> 1989</w:t>
      </w:r>
      <w:r w:rsidR="00614FDF">
        <w:rPr>
          <w:rFonts w:ascii="Karla" w:hAnsi="Karla"/>
          <w:sz w:val="24"/>
        </w:rPr>
        <w:t xml:space="preserve"> contains few </w:t>
      </w:r>
      <w:r w:rsidR="001F5C1D">
        <w:rPr>
          <w:rFonts w:ascii="Karla" w:hAnsi="Karla"/>
          <w:sz w:val="24"/>
        </w:rPr>
        <w:t>specifications</w:t>
      </w:r>
      <w:r w:rsidR="00614FDF">
        <w:rPr>
          <w:rFonts w:ascii="Karla" w:hAnsi="Karla"/>
          <w:sz w:val="24"/>
        </w:rPr>
        <w:t xml:space="preserve"> or requirements about </w:t>
      </w:r>
      <w:r w:rsidR="00B37B13">
        <w:rPr>
          <w:rFonts w:ascii="Karla" w:hAnsi="Karla"/>
          <w:sz w:val="24"/>
        </w:rPr>
        <w:t xml:space="preserve">any of </w:t>
      </w:r>
      <w:r w:rsidR="00614FDF">
        <w:rPr>
          <w:rFonts w:ascii="Karla" w:hAnsi="Karla"/>
          <w:sz w:val="24"/>
        </w:rPr>
        <w:t xml:space="preserve">the services, facilities and infrastructure that Councils provide, beyond some </w:t>
      </w:r>
      <w:r w:rsidR="001F5C1D">
        <w:rPr>
          <w:rFonts w:ascii="Karla" w:hAnsi="Karla"/>
          <w:sz w:val="24"/>
        </w:rPr>
        <w:t>details</w:t>
      </w:r>
      <w:r w:rsidR="00614FDF">
        <w:rPr>
          <w:rFonts w:ascii="Karla" w:hAnsi="Karla"/>
          <w:sz w:val="24"/>
        </w:rPr>
        <w:t xml:space="preserve"> concerning roads, libraries, sewers and drains. </w:t>
      </w:r>
      <w:r w:rsidR="001F5C1D">
        <w:rPr>
          <w:rFonts w:ascii="Karla" w:hAnsi="Karla"/>
          <w:sz w:val="24"/>
        </w:rPr>
        <w:t xml:space="preserve">Where the other </w:t>
      </w:r>
      <w:r w:rsidR="00B37B13">
        <w:rPr>
          <w:rFonts w:ascii="Karla" w:hAnsi="Karla"/>
          <w:sz w:val="24"/>
        </w:rPr>
        <w:t>benefits provided by</w:t>
      </w:r>
      <w:r w:rsidR="001F5C1D">
        <w:rPr>
          <w:rFonts w:ascii="Karla" w:hAnsi="Karla"/>
          <w:sz w:val="24"/>
        </w:rPr>
        <w:t xml:space="preserve"> local government</w:t>
      </w:r>
      <w:r>
        <w:rPr>
          <w:rFonts w:ascii="Karla" w:hAnsi="Karla"/>
          <w:sz w:val="24"/>
        </w:rPr>
        <w:t>s</w:t>
      </w:r>
      <w:r w:rsidR="001F5C1D">
        <w:rPr>
          <w:rFonts w:ascii="Karla" w:hAnsi="Karla"/>
          <w:sz w:val="24"/>
        </w:rPr>
        <w:t xml:space="preserve"> are formally </w:t>
      </w:r>
      <w:r w:rsidR="00F055AB">
        <w:rPr>
          <w:rFonts w:ascii="Karla" w:hAnsi="Karla"/>
          <w:sz w:val="24"/>
        </w:rPr>
        <w:t>recognised</w:t>
      </w:r>
      <w:r w:rsidR="001F5C1D">
        <w:rPr>
          <w:rFonts w:ascii="Karla" w:hAnsi="Karla"/>
          <w:sz w:val="24"/>
        </w:rPr>
        <w:t xml:space="preserve">, </w:t>
      </w:r>
      <w:r w:rsidR="00C067CF">
        <w:rPr>
          <w:rFonts w:ascii="Karla" w:hAnsi="Karla"/>
          <w:sz w:val="24"/>
        </w:rPr>
        <w:t>this</w:t>
      </w:r>
      <w:r w:rsidR="001F5C1D">
        <w:rPr>
          <w:rFonts w:ascii="Karla" w:hAnsi="Karla"/>
          <w:sz w:val="24"/>
        </w:rPr>
        <w:t xml:space="preserve"> </w:t>
      </w:r>
      <w:r w:rsidR="00C067CF">
        <w:rPr>
          <w:rFonts w:ascii="Karla" w:hAnsi="Karla"/>
          <w:sz w:val="24"/>
        </w:rPr>
        <w:t>has</w:t>
      </w:r>
      <w:r w:rsidR="001F5C1D">
        <w:rPr>
          <w:rFonts w:ascii="Karla" w:hAnsi="Karla"/>
          <w:sz w:val="24"/>
        </w:rPr>
        <w:t xml:space="preserve"> very often </w:t>
      </w:r>
      <w:r w:rsidR="001F5C1D" w:rsidRPr="00D94E2F">
        <w:rPr>
          <w:rFonts w:ascii="Karla" w:hAnsi="Karla"/>
          <w:sz w:val="24"/>
        </w:rPr>
        <w:t>not</w:t>
      </w:r>
      <w:r w:rsidR="00C067CF">
        <w:rPr>
          <w:rFonts w:ascii="Karla" w:hAnsi="Karla"/>
          <w:sz w:val="24"/>
        </w:rPr>
        <w:t xml:space="preserve"> happened</w:t>
      </w:r>
      <w:r w:rsidR="001F5C1D">
        <w:rPr>
          <w:rFonts w:ascii="Karla" w:hAnsi="Karla"/>
          <w:sz w:val="24"/>
        </w:rPr>
        <w:t xml:space="preserve"> </w:t>
      </w:r>
      <w:r w:rsidR="00C067CF">
        <w:rPr>
          <w:rFonts w:ascii="Karla" w:hAnsi="Karla"/>
          <w:sz w:val="24"/>
        </w:rPr>
        <w:t>through</w:t>
      </w:r>
      <w:r w:rsidR="001F5C1D">
        <w:rPr>
          <w:rFonts w:ascii="Karla" w:hAnsi="Karla"/>
          <w:sz w:val="24"/>
        </w:rPr>
        <w:t xml:space="preserve"> the Local Government Act, but </w:t>
      </w:r>
      <w:r w:rsidR="00B37B13">
        <w:rPr>
          <w:rFonts w:ascii="Karla" w:hAnsi="Karla"/>
          <w:sz w:val="24"/>
        </w:rPr>
        <w:t xml:space="preserve">rather </w:t>
      </w:r>
      <w:r w:rsidR="001F5C1D">
        <w:rPr>
          <w:rFonts w:ascii="Karla" w:hAnsi="Karla"/>
          <w:sz w:val="24"/>
        </w:rPr>
        <w:t>through</w:t>
      </w:r>
      <w:r w:rsidR="00614FDF">
        <w:rPr>
          <w:rFonts w:ascii="Karla" w:hAnsi="Karla"/>
          <w:sz w:val="24"/>
        </w:rPr>
        <w:t xml:space="preserve"> other regulatory, statutory or legal requirements. For example, </w:t>
      </w:r>
      <w:r w:rsidR="00614FDF" w:rsidRPr="00B13B6A">
        <w:rPr>
          <w:rFonts w:ascii="Karla" w:hAnsi="Karla"/>
          <w:sz w:val="24"/>
        </w:rPr>
        <w:t xml:space="preserve">certain services provided at </w:t>
      </w:r>
      <w:r>
        <w:rPr>
          <w:rFonts w:ascii="Karla" w:hAnsi="Karla"/>
          <w:sz w:val="24"/>
        </w:rPr>
        <w:t>a local government</w:t>
      </w:r>
      <w:r w:rsidR="00614FDF" w:rsidRPr="00B13B6A">
        <w:rPr>
          <w:rFonts w:ascii="Karla" w:hAnsi="Karla"/>
          <w:sz w:val="24"/>
        </w:rPr>
        <w:t xml:space="preserve"> level are backed by MOUs with the Victorian Government (in the case of Maternal and Child Health), or by detailed recognition and support from MAV and the Department of Education and Training concerning local and state governments’ roles in the planning, funding and delivery of services (in the case of Early Childhood Education and Care).</w:t>
      </w:r>
      <w:r w:rsidR="00614FDF">
        <w:rPr>
          <w:rFonts w:ascii="Karla" w:hAnsi="Karla"/>
          <w:sz w:val="24"/>
        </w:rPr>
        <w:t xml:space="preserve"> </w:t>
      </w:r>
    </w:p>
    <w:p w:rsidR="001F5C1D" w:rsidRDefault="001F5C1D" w:rsidP="00614FDF">
      <w:pPr>
        <w:spacing w:after="0" w:line="360" w:lineRule="auto"/>
        <w:rPr>
          <w:rFonts w:ascii="Karla" w:hAnsi="Karla"/>
          <w:sz w:val="24"/>
        </w:rPr>
      </w:pPr>
    </w:p>
    <w:p w:rsidR="001F5C1D" w:rsidRDefault="00C067CF" w:rsidP="00614FDF">
      <w:pPr>
        <w:spacing w:after="0" w:line="360" w:lineRule="auto"/>
        <w:rPr>
          <w:rFonts w:ascii="Karla" w:hAnsi="Karla"/>
          <w:sz w:val="24"/>
        </w:rPr>
      </w:pPr>
      <w:r>
        <w:rPr>
          <w:rFonts w:ascii="Karla" w:hAnsi="Karla"/>
          <w:sz w:val="24"/>
        </w:rPr>
        <w:t>We</w:t>
      </w:r>
      <w:r w:rsidR="001F5C1D">
        <w:rPr>
          <w:rFonts w:ascii="Karla" w:hAnsi="Karla"/>
          <w:sz w:val="24"/>
        </w:rPr>
        <w:t xml:space="preserve"> support strengthening recognition of local governments’ role in youth service provision</w:t>
      </w:r>
      <w:r>
        <w:rPr>
          <w:rFonts w:ascii="Karla" w:hAnsi="Karla"/>
          <w:sz w:val="24"/>
        </w:rPr>
        <w:t>, but we suspect this would be more viable and effective t</w:t>
      </w:r>
      <w:r w:rsidR="001F5C1D">
        <w:rPr>
          <w:rFonts w:ascii="Karla" w:hAnsi="Karla"/>
          <w:sz w:val="24"/>
        </w:rPr>
        <w:t>hrough other regulatory and legal mechanisms b</w:t>
      </w:r>
      <w:r w:rsidR="00B37B13">
        <w:rPr>
          <w:rFonts w:ascii="Karla" w:hAnsi="Karla"/>
          <w:sz w:val="24"/>
        </w:rPr>
        <w:t xml:space="preserve">esides </w:t>
      </w:r>
      <w:r>
        <w:rPr>
          <w:rFonts w:ascii="Karla" w:hAnsi="Karla"/>
          <w:sz w:val="24"/>
        </w:rPr>
        <w:t xml:space="preserve">(or as well as) </w:t>
      </w:r>
      <w:r w:rsidR="001F5C1D">
        <w:rPr>
          <w:rFonts w:ascii="Karla" w:hAnsi="Karla"/>
          <w:sz w:val="24"/>
        </w:rPr>
        <w:t>the Local Government Act</w:t>
      </w:r>
      <w:r w:rsidR="005F246D">
        <w:rPr>
          <w:rFonts w:ascii="Karla" w:hAnsi="Karla"/>
          <w:sz w:val="24"/>
        </w:rPr>
        <w:t>.</w:t>
      </w:r>
      <w:r w:rsidR="001F5C1D">
        <w:rPr>
          <w:rFonts w:ascii="Karla" w:hAnsi="Karla"/>
          <w:sz w:val="24"/>
        </w:rPr>
        <w:t xml:space="preserve"> (</w:t>
      </w:r>
      <w:r w:rsidR="005F246D">
        <w:rPr>
          <w:rFonts w:ascii="Karla" w:hAnsi="Karla"/>
          <w:sz w:val="24"/>
        </w:rPr>
        <w:t xml:space="preserve">For details, </w:t>
      </w:r>
      <w:r w:rsidR="001F5C1D">
        <w:rPr>
          <w:rFonts w:ascii="Karla" w:hAnsi="Karla"/>
          <w:sz w:val="24"/>
        </w:rPr>
        <w:t xml:space="preserve">see </w:t>
      </w:r>
      <w:r w:rsidR="00B37B13">
        <w:rPr>
          <w:rFonts w:ascii="Karla" w:hAnsi="Karla"/>
          <w:sz w:val="24"/>
        </w:rPr>
        <w:t>‘R</w:t>
      </w:r>
      <w:r w:rsidR="001F5C1D">
        <w:rPr>
          <w:rFonts w:ascii="Karla" w:hAnsi="Karla"/>
          <w:sz w:val="24"/>
        </w:rPr>
        <w:t>ecommendations</w:t>
      </w:r>
      <w:r w:rsidR="00B37B13">
        <w:rPr>
          <w:rFonts w:ascii="Karla" w:hAnsi="Karla"/>
          <w:sz w:val="24"/>
        </w:rPr>
        <w:t>’</w:t>
      </w:r>
      <w:r w:rsidR="005F246D">
        <w:rPr>
          <w:rFonts w:ascii="Karla" w:hAnsi="Karla"/>
          <w:sz w:val="24"/>
        </w:rPr>
        <w:t>.</w:t>
      </w:r>
      <w:r w:rsidR="001F5C1D">
        <w:rPr>
          <w:rFonts w:ascii="Karla" w:hAnsi="Karla"/>
          <w:sz w:val="24"/>
        </w:rPr>
        <w:t xml:space="preserve">) </w:t>
      </w:r>
    </w:p>
    <w:p w:rsidR="001F5C1D" w:rsidRDefault="001F5C1D" w:rsidP="00614FDF">
      <w:pPr>
        <w:spacing w:after="0" w:line="360" w:lineRule="auto"/>
        <w:rPr>
          <w:rFonts w:ascii="Karla" w:hAnsi="Karla"/>
          <w:sz w:val="24"/>
        </w:rPr>
      </w:pPr>
    </w:p>
    <w:p w:rsidR="0023047A" w:rsidRDefault="0013739B" w:rsidP="0023047A">
      <w:pPr>
        <w:spacing w:after="0" w:line="360" w:lineRule="auto"/>
        <w:rPr>
          <w:rFonts w:ascii="Karla" w:hAnsi="Karla"/>
          <w:sz w:val="24"/>
        </w:rPr>
      </w:pPr>
      <w:r>
        <w:rPr>
          <w:rFonts w:ascii="Karla" w:hAnsi="Karla"/>
          <w:i/>
          <w:sz w:val="24"/>
        </w:rPr>
        <w:t>Act for the Futur</w:t>
      </w:r>
      <w:r w:rsidR="005F246D">
        <w:rPr>
          <w:rFonts w:ascii="Karla" w:hAnsi="Karla"/>
          <w:i/>
          <w:sz w:val="24"/>
        </w:rPr>
        <w:t>e</w:t>
      </w:r>
      <w:r>
        <w:rPr>
          <w:rFonts w:ascii="Karla" w:hAnsi="Karla"/>
          <w:sz w:val="24"/>
        </w:rPr>
        <w:t xml:space="preserve"> </w:t>
      </w:r>
      <w:r w:rsidR="005F246D">
        <w:rPr>
          <w:rFonts w:ascii="Karla" w:hAnsi="Karla"/>
          <w:sz w:val="24"/>
        </w:rPr>
        <w:t xml:space="preserve">proposes </w:t>
      </w:r>
      <w:r>
        <w:rPr>
          <w:rFonts w:ascii="Karla" w:hAnsi="Karla"/>
          <w:sz w:val="24"/>
        </w:rPr>
        <w:t>‘Cle</w:t>
      </w:r>
      <w:r w:rsidR="007D0403" w:rsidRPr="007D0403">
        <w:rPr>
          <w:rFonts w:ascii="Karla" w:hAnsi="Karla"/>
          <w:sz w:val="24"/>
        </w:rPr>
        <w:t xml:space="preserve">arly setting out in the new Act the role of councils </w:t>
      </w:r>
      <w:r w:rsidR="007D0403">
        <w:rPr>
          <w:rFonts w:ascii="Karla" w:hAnsi="Karla"/>
          <w:sz w:val="24"/>
        </w:rPr>
        <w:t>[</w:t>
      </w:r>
      <w:r w:rsidR="001C2F64">
        <w:rPr>
          <w:rFonts w:ascii="Karla" w:hAnsi="Karla"/>
          <w:sz w:val="24"/>
        </w:rPr>
        <w:t xml:space="preserve">in order </w:t>
      </w:r>
      <w:r w:rsidR="007D0403">
        <w:rPr>
          <w:rFonts w:ascii="Karla" w:hAnsi="Karla"/>
          <w:sz w:val="24"/>
        </w:rPr>
        <w:t>to]</w:t>
      </w:r>
      <w:r w:rsidR="007D0403" w:rsidRPr="007D0403">
        <w:rPr>
          <w:rFonts w:ascii="Karla" w:hAnsi="Karla"/>
          <w:sz w:val="24"/>
        </w:rPr>
        <w:t xml:space="preserve"> help the community understand and support that </w:t>
      </w:r>
      <w:r w:rsidR="00B37B13">
        <w:rPr>
          <w:rFonts w:ascii="Karla" w:hAnsi="Karla"/>
          <w:sz w:val="24"/>
        </w:rPr>
        <w:t xml:space="preserve">role [and] </w:t>
      </w:r>
      <w:r w:rsidR="00B37B13">
        <w:rPr>
          <w:rFonts w:ascii="Times New Roman" w:hAnsi="Times New Roman" w:cs="Times New Roman"/>
          <w:sz w:val="24"/>
        </w:rPr>
        <w:t>…</w:t>
      </w:r>
      <w:r w:rsidR="00B37B13">
        <w:rPr>
          <w:rFonts w:ascii="Karla" w:hAnsi="Karla"/>
          <w:sz w:val="24"/>
        </w:rPr>
        <w:t xml:space="preserve"> </w:t>
      </w:r>
      <w:r w:rsidR="00287648" w:rsidRPr="00287648">
        <w:rPr>
          <w:rFonts w:ascii="Karla" w:hAnsi="Karla"/>
          <w:sz w:val="24"/>
        </w:rPr>
        <w:t>help the sector advocate for the important work that councils do</w:t>
      </w:r>
      <w:r w:rsidR="00287648">
        <w:rPr>
          <w:rFonts w:ascii="Karla" w:hAnsi="Karla"/>
          <w:sz w:val="24"/>
        </w:rPr>
        <w:t>’.</w:t>
      </w:r>
      <w:r>
        <w:rPr>
          <w:rFonts w:ascii="Karla" w:hAnsi="Karla"/>
          <w:sz w:val="24"/>
        </w:rPr>
        <w:t xml:space="preserve"> </w:t>
      </w:r>
      <w:r w:rsidR="005F246D">
        <w:rPr>
          <w:rFonts w:ascii="Karla" w:hAnsi="Karla"/>
          <w:sz w:val="24"/>
        </w:rPr>
        <w:t xml:space="preserve">To this end, </w:t>
      </w:r>
      <w:r w:rsidR="005F246D">
        <w:rPr>
          <w:rFonts w:ascii="Karla" w:hAnsi="Karla"/>
          <w:i/>
          <w:sz w:val="24"/>
        </w:rPr>
        <w:t>A</w:t>
      </w:r>
      <w:r>
        <w:rPr>
          <w:rFonts w:ascii="Karla" w:hAnsi="Karla"/>
          <w:i/>
          <w:sz w:val="24"/>
        </w:rPr>
        <w:t>ct for the Future</w:t>
      </w:r>
      <w:r w:rsidR="001C2F64">
        <w:rPr>
          <w:rFonts w:ascii="Karla" w:hAnsi="Karla"/>
          <w:sz w:val="24"/>
        </w:rPr>
        <w:t xml:space="preserve"> </w:t>
      </w:r>
      <w:r w:rsidR="005F246D">
        <w:rPr>
          <w:rFonts w:ascii="Karla" w:hAnsi="Karla"/>
          <w:sz w:val="24"/>
        </w:rPr>
        <w:t>puts forward</w:t>
      </w:r>
      <w:r w:rsidR="001C2F64">
        <w:rPr>
          <w:rFonts w:ascii="Karla" w:hAnsi="Karla"/>
          <w:sz w:val="24"/>
        </w:rPr>
        <w:t xml:space="preserve"> </w:t>
      </w:r>
      <w:r>
        <w:rPr>
          <w:rFonts w:ascii="Karla" w:hAnsi="Karla"/>
          <w:sz w:val="24"/>
        </w:rPr>
        <w:t xml:space="preserve">some </w:t>
      </w:r>
      <w:r w:rsidR="001C2F64">
        <w:rPr>
          <w:rFonts w:ascii="Karla" w:hAnsi="Karla"/>
          <w:sz w:val="24"/>
        </w:rPr>
        <w:t>new wording:</w:t>
      </w:r>
      <w:r w:rsidR="00EE7A29">
        <w:rPr>
          <w:rFonts w:ascii="Karla" w:hAnsi="Karla"/>
          <w:sz w:val="24"/>
        </w:rPr>
        <w:t xml:space="preserve">  </w:t>
      </w:r>
    </w:p>
    <w:p w:rsidR="00B37B13" w:rsidRPr="00B37B13" w:rsidRDefault="00B37B13" w:rsidP="0023047A">
      <w:pPr>
        <w:spacing w:after="0" w:line="360" w:lineRule="auto"/>
        <w:rPr>
          <w:rFonts w:ascii="Karla" w:hAnsi="Karla"/>
          <w:sz w:val="16"/>
        </w:rPr>
      </w:pPr>
    </w:p>
    <w:p w:rsidR="00EE7A29" w:rsidRPr="00B37B13" w:rsidRDefault="00EE7A29" w:rsidP="00EE7A29">
      <w:pPr>
        <w:spacing w:after="0" w:line="360" w:lineRule="auto"/>
        <w:ind w:left="720"/>
        <w:rPr>
          <w:rFonts w:ascii="Karla" w:hAnsi="Karla"/>
          <w:i/>
          <w:sz w:val="24"/>
        </w:rPr>
      </w:pPr>
      <w:r w:rsidRPr="00B37B13">
        <w:rPr>
          <w:rFonts w:ascii="Karla" w:hAnsi="Karla"/>
          <w:i/>
          <w:sz w:val="24"/>
        </w:rPr>
        <w:t xml:space="preserve">‘Provide that the role of a council is to: </w:t>
      </w:r>
    </w:p>
    <w:p w:rsidR="00EE7A29" w:rsidRPr="00B37B13" w:rsidRDefault="00EE7A29" w:rsidP="00EE7A29">
      <w:pPr>
        <w:pStyle w:val="ListParagraph"/>
        <w:numPr>
          <w:ilvl w:val="0"/>
          <w:numId w:val="4"/>
        </w:numPr>
        <w:spacing w:after="0" w:line="360" w:lineRule="auto"/>
        <w:rPr>
          <w:rFonts w:ascii="Karla" w:hAnsi="Karla"/>
          <w:i/>
          <w:sz w:val="24"/>
        </w:rPr>
      </w:pPr>
      <w:r w:rsidRPr="00B37B13">
        <w:rPr>
          <w:rFonts w:ascii="Karla" w:hAnsi="Karla"/>
          <w:i/>
          <w:sz w:val="24"/>
        </w:rPr>
        <w:t>plan for and ensure the delivery of services, infrastructure and amenity for its municipality, informed by deliberative community engagement</w:t>
      </w:r>
    </w:p>
    <w:p w:rsidR="00EE7A29" w:rsidRPr="00B37B13" w:rsidRDefault="00EE7A29" w:rsidP="00EE7A29">
      <w:pPr>
        <w:pStyle w:val="ListParagraph"/>
        <w:numPr>
          <w:ilvl w:val="0"/>
          <w:numId w:val="4"/>
        </w:numPr>
        <w:spacing w:after="0" w:line="360" w:lineRule="auto"/>
        <w:rPr>
          <w:rFonts w:ascii="Karla" w:hAnsi="Karla"/>
          <w:i/>
          <w:sz w:val="24"/>
        </w:rPr>
      </w:pPr>
      <w:r w:rsidRPr="00B37B13">
        <w:rPr>
          <w:rFonts w:ascii="Karla" w:hAnsi="Karla"/>
          <w:i/>
          <w:sz w:val="24"/>
        </w:rPr>
        <w:t>collaborate with other councils, tiers of government and organisations</w:t>
      </w:r>
    </w:p>
    <w:p w:rsidR="00EE7A29" w:rsidRPr="00B37B13" w:rsidRDefault="00EE7A29" w:rsidP="00EE7A29">
      <w:pPr>
        <w:pStyle w:val="ListParagraph"/>
        <w:numPr>
          <w:ilvl w:val="0"/>
          <w:numId w:val="4"/>
        </w:numPr>
        <w:spacing w:after="0" w:line="360" w:lineRule="auto"/>
        <w:rPr>
          <w:rFonts w:ascii="Karla" w:hAnsi="Karla"/>
          <w:i/>
          <w:sz w:val="24"/>
        </w:rPr>
      </w:pPr>
      <w:r w:rsidRPr="00B37B13">
        <w:rPr>
          <w:rFonts w:ascii="Karla" w:hAnsi="Karla"/>
          <w:i/>
          <w:sz w:val="24"/>
        </w:rPr>
        <w:t>act as an advocate for its local community</w:t>
      </w:r>
    </w:p>
    <w:p w:rsidR="00EE7A29" w:rsidRPr="00B37B13" w:rsidRDefault="00EE7A29" w:rsidP="00EE7A29">
      <w:pPr>
        <w:pStyle w:val="ListParagraph"/>
        <w:numPr>
          <w:ilvl w:val="0"/>
          <w:numId w:val="4"/>
        </w:numPr>
        <w:spacing w:after="0" w:line="360" w:lineRule="auto"/>
        <w:rPr>
          <w:rFonts w:ascii="Karla" w:hAnsi="Karla"/>
          <w:i/>
          <w:sz w:val="24"/>
        </w:rPr>
      </w:pPr>
      <w:r w:rsidRPr="00B37B13">
        <w:rPr>
          <w:rFonts w:ascii="Karla" w:hAnsi="Karla"/>
          <w:i/>
          <w:sz w:val="24"/>
        </w:rPr>
        <w:t>perform functions required under th</w:t>
      </w:r>
      <w:r w:rsidR="007D2745" w:rsidRPr="00B37B13">
        <w:rPr>
          <w:rFonts w:ascii="Karla" w:hAnsi="Karla"/>
          <w:i/>
          <w:sz w:val="24"/>
        </w:rPr>
        <w:t>e Act and any other legislation’</w:t>
      </w:r>
      <w:r w:rsidR="005F246D">
        <w:rPr>
          <w:rFonts w:ascii="Karla" w:hAnsi="Karla"/>
          <w:i/>
          <w:sz w:val="24"/>
        </w:rPr>
        <w:t>.</w:t>
      </w:r>
      <w:r w:rsidR="007D2745" w:rsidRPr="00B37B13">
        <w:rPr>
          <w:rFonts w:ascii="Karla" w:hAnsi="Karla"/>
          <w:i/>
          <w:sz w:val="24"/>
        </w:rPr>
        <w:t xml:space="preserve"> </w:t>
      </w:r>
    </w:p>
    <w:p w:rsidR="005F246D" w:rsidRDefault="005F246D" w:rsidP="005F246D">
      <w:pPr>
        <w:spacing w:after="0" w:line="360" w:lineRule="auto"/>
        <w:rPr>
          <w:rFonts w:ascii="Karla" w:hAnsi="Karla"/>
          <w:sz w:val="24"/>
        </w:rPr>
      </w:pPr>
      <w:r>
        <w:rPr>
          <w:rFonts w:ascii="Karla" w:hAnsi="Karla"/>
          <w:sz w:val="24"/>
        </w:rPr>
        <w:lastRenderedPageBreak/>
        <w:t xml:space="preserve">YACVic does not oppose this new wording, but we are concerned it may not deliver significantly greater clarity about the roles of local government than the current Act. We submit that community uncertainty about the roles and responsibilities of local government often boils down to specific ‘grass-roots’ issues, activities and services. The broad statement suggested in </w:t>
      </w:r>
      <w:r>
        <w:rPr>
          <w:rFonts w:ascii="Karla" w:hAnsi="Karla"/>
          <w:i/>
          <w:sz w:val="24"/>
        </w:rPr>
        <w:t>Act for the Future</w:t>
      </w:r>
      <w:r>
        <w:rPr>
          <w:rFonts w:ascii="Karla" w:hAnsi="Karla"/>
          <w:sz w:val="24"/>
        </w:rPr>
        <w:t xml:space="preserve"> may not be enough to remedy this confusion. </w:t>
      </w:r>
    </w:p>
    <w:p w:rsidR="005F246D" w:rsidRDefault="005F246D" w:rsidP="005F246D">
      <w:pPr>
        <w:spacing w:after="0" w:line="360" w:lineRule="auto"/>
        <w:rPr>
          <w:rFonts w:ascii="Karla" w:hAnsi="Karla"/>
          <w:sz w:val="24"/>
        </w:rPr>
      </w:pPr>
    </w:p>
    <w:p w:rsidR="00B37B13" w:rsidRDefault="005F246D" w:rsidP="005F246D">
      <w:pPr>
        <w:spacing w:after="0" w:line="360" w:lineRule="auto"/>
        <w:rPr>
          <w:rFonts w:ascii="Karla" w:hAnsi="Karla"/>
          <w:sz w:val="24"/>
        </w:rPr>
      </w:pPr>
      <w:r>
        <w:rPr>
          <w:rFonts w:ascii="Karla" w:hAnsi="Karla"/>
          <w:sz w:val="24"/>
        </w:rPr>
        <w:t>We feel it would be valuable to include some notes or a preamble to this section of the Act listing examples of the services for which local government has traditionally been a major provider. These would include generalist youth services. Of course, such a section should also recognise that in some communities these functions will be performed by other providers instead of, or as well as, local government, and that local governments may also perform other, additional functions for the amenity of their communities.</w:t>
      </w:r>
    </w:p>
    <w:p w:rsidR="005F246D" w:rsidRDefault="005F246D" w:rsidP="0023047A">
      <w:pPr>
        <w:spacing w:after="0" w:line="360" w:lineRule="auto"/>
        <w:rPr>
          <w:rFonts w:ascii="Karla" w:hAnsi="Karla"/>
          <w:sz w:val="24"/>
        </w:rPr>
      </w:pPr>
    </w:p>
    <w:p w:rsidR="00682CDD" w:rsidRDefault="00304B91" w:rsidP="0023047A">
      <w:pPr>
        <w:spacing w:after="0" w:line="360" w:lineRule="auto"/>
        <w:rPr>
          <w:rFonts w:ascii="Karla" w:hAnsi="Karla"/>
          <w:sz w:val="24"/>
        </w:rPr>
      </w:pPr>
      <w:r>
        <w:rPr>
          <w:rFonts w:ascii="Karla" w:hAnsi="Karla"/>
          <w:sz w:val="24"/>
        </w:rPr>
        <w:t>Meanwhile, we</w:t>
      </w:r>
      <w:r w:rsidR="007D2745">
        <w:rPr>
          <w:rFonts w:ascii="Karla" w:hAnsi="Karla"/>
          <w:sz w:val="24"/>
        </w:rPr>
        <w:t xml:space="preserve"> </w:t>
      </w:r>
      <w:r w:rsidR="00B37B13">
        <w:rPr>
          <w:rFonts w:ascii="Karla" w:hAnsi="Karla"/>
          <w:sz w:val="24"/>
        </w:rPr>
        <w:t xml:space="preserve">welcome the suggestion of </w:t>
      </w:r>
      <w:r w:rsidR="00D94E2F">
        <w:rPr>
          <w:rFonts w:ascii="Karla" w:hAnsi="Karla"/>
          <w:sz w:val="24"/>
        </w:rPr>
        <w:t>recognising</w:t>
      </w:r>
      <w:r w:rsidR="00B37B13">
        <w:rPr>
          <w:rFonts w:ascii="Karla" w:hAnsi="Karla"/>
          <w:sz w:val="24"/>
        </w:rPr>
        <w:t xml:space="preserve"> </w:t>
      </w:r>
      <w:r w:rsidR="001C2F64">
        <w:rPr>
          <w:rFonts w:ascii="Karla" w:hAnsi="Karla"/>
          <w:sz w:val="24"/>
        </w:rPr>
        <w:t>that</w:t>
      </w:r>
      <w:r w:rsidR="00B37B13">
        <w:rPr>
          <w:rFonts w:ascii="Karla" w:hAnsi="Karla"/>
          <w:sz w:val="24"/>
        </w:rPr>
        <w:t xml:space="preserve"> </w:t>
      </w:r>
      <w:r w:rsidR="00064758">
        <w:rPr>
          <w:rFonts w:ascii="Karla" w:hAnsi="Karla"/>
          <w:sz w:val="24"/>
        </w:rPr>
        <w:t>local governments’</w:t>
      </w:r>
      <w:r w:rsidR="00B37B13">
        <w:rPr>
          <w:rFonts w:ascii="Karla" w:hAnsi="Karla"/>
          <w:sz w:val="24"/>
        </w:rPr>
        <w:t xml:space="preserve"> work </w:t>
      </w:r>
      <w:r w:rsidR="001C2F64">
        <w:rPr>
          <w:rFonts w:ascii="Karla" w:hAnsi="Karla"/>
          <w:sz w:val="24"/>
        </w:rPr>
        <w:t>should</w:t>
      </w:r>
      <w:r w:rsidR="00B37B13">
        <w:rPr>
          <w:rFonts w:ascii="Karla" w:hAnsi="Karla"/>
          <w:sz w:val="24"/>
        </w:rPr>
        <w:t xml:space="preserve"> be informed by</w:t>
      </w:r>
      <w:r w:rsidR="007D2745">
        <w:rPr>
          <w:rFonts w:ascii="Karla" w:hAnsi="Karla"/>
          <w:sz w:val="24"/>
        </w:rPr>
        <w:t xml:space="preserve"> </w:t>
      </w:r>
      <w:r w:rsidR="00B37B13">
        <w:rPr>
          <w:rFonts w:ascii="Karla" w:hAnsi="Karla"/>
          <w:sz w:val="24"/>
        </w:rPr>
        <w:t>‘</w:t>
      </w:r>
      <w:r w:rsidR="007D2745">
        <w:rPr>
          <w:rFonts w:ascii="Karla" w:hAnsi="Karla"/>
          <w:sz w:val="24"/>
        </w:rPr>
        <w:t>deliberative community engagement</w:t>
      </w:r>
      <w:r w:rsidR="00B37B13">
        <w:rPr>
          <w:rFonts w:ascii="Karla" w:hAnsi="Karla"/>
          <w:sz w:val="24"/>
        </w:rPr>
        <w:t xml:space="preserve">’. </w:t>
      </w:r>
      <w:r w:rsidR="001C2F64">
        <w:rPr>
          <w:rFonts w:ascii="Karla" w:hAnsi="Karla"/>
          <w:sz w:val="24"/>
        </w:rPr>
        <w:t>Here, w</w:t>
      </w:r>
      <w:r w:rsidR="00B37B13">
        <w:rPr>
          <w:rFonts w:ascii="Karla" w:hAnsi="Karla"/>
          <w:sz w:val="24"/>
        </w:rPr>
        <w:t>e</w:t>
      </w:r>
      <w:r w:rsidR="007D2745">
        <w:rPr>
          <w:rFonts w:ascii="Karla" w:hAnsi="Karla"/>
          <w:sz w:val="24"/>
        </w:rPr>
        <w:t xml:space="preserve"> would </w:t>
      </w:r>
      <w:r w:rsidR="00B37B13">
        <w:rPr>
          <w:rFonts w:ascii="Karla" w:hAnsi="Karla"/>
          <w:sz w:val="24"/>
        </w:rPr>
        <w:t xml:space="preserve">also </w:t>
      </w:r>
      <w:r w:rsidR="00682CDD">
        <w:rPr>
          <w:rFonts w:ascii="Karla" w:hAnsi="Karla"/>
          <w:sz w:val="24"/>
        </w:rPr>
        <w:t xml:space="preserve">like to see </w:t>
      </w:r>
      <w:r w:rsidR="007D2745">
        <w:rPr>
          <w:rFonts w:ascii="Karla" w:hAnsi="Karla"/>
          <w:sz w:val="24"/>
        </w:rPr>
        <w:t xml:space="preserve">additional wording specifying that </w:t>
      </w:r>
      <w:r w:rsidR="001720FC">
        <w:rPr>
          <w:rFonts w:ascii="Karla" w:hAnsi="Karla"/>
          <w:sz w:val="24"/>
        </w:rPr>
        <w:t xml:space="preserve">when councils are planning and delivering services, infrastructure and amenity which affect the whole community (or </w:t>
      </w:r>
      <w:r w:rsidR="00F26BEC">
        <w:rPr>
          <w:rFonts w:ascii="Karla" w:hAnsi="Karla"/>
          <w:sz w:val="24"/>
        </w:rPr>
        <w:t>various</w:t>
      </w:r>
      <w:r>
        <w:rPr>
          <w:rFonts w:ascii="Karla" w:hAnsi="Karla"/>
          <w:sz w:val="24"/>
        </w:rPr>
        <w:t xml:space="preserve"> different</w:t>
      </w:r>
      <w:r w:rsidR="001720FC">
        <w:rPr>
          <w:rFonts w:ascii="Karla" w:hAnsi="Karla"/>
          <w:sz w:val="24"/>
        </w:rPr>
        <w:t xml:space="preserve"> </w:t>
      </w:r>
      <w:r w:rsidR="00952563">
        <w:rPr>
          <w:rFonts w:ascii="Karla" w:hAnsi="Karla"/>
          <w:sz w:val="24"/>
        </w:rPr>
        <w:t xml:space="preserve">sections of the </w:t>
      </w:r>
      <w:r w:rsidR="001720FC">
        <w:rPr>
          <w:rFonts w:ascii="Karla" w:hAnsi="Karla"/>
          <w:sz w:val="24"/>
        </w:rPr>
        <w:t xml:space="preserve">community), </w:t>
      </w:r>
      <w:r>
        <w:rPr>
          <w:rFonts w:ascii="Karla" w:hAnsi="Karla"/>
          <w:sz w:val="24"/>
        </w:rPr>
        <w:t xml:space="preserve">council should engage with a diverse cross-section of the community on this matter, </w:t>
      </w:r>
      <w:r w:rsidR="007D2745">
        <w:rPr>
          <w:rFonts w:ascii="Karla" w:hAnsi="Karla"/>
          <w:sz w:val="24"/>
        </w:rPr>
        <w:t>including residents facing disadvantage and marginalisation</w:t>
      </w:r>
      <w:r w:rsidR="00B37B13">
        <w:rPr>
          <w:rFonts w:ascii="Karla" w:hAnsi="Karla"/>
          <w:sz w:val="24"/>
        </w:rPr>
        <w:t>, and residents who are not of compulsory voting age</w:t>
      </w:r>
      <w:r w:rsidR="007D2745">
        <w:rPr>
          <w:rFonts w:ascii="Karla" w:hAnsi="Karla"/>
          <w:sz w:val="24"/>
        </w:rPr>
        <w:t xml:space="preserve">. </w:t>
      </w:r>
      <w:r w:rsidR="001720FC">
        <w:rPr>
          <w:rFonts w:ascii="Karla" w:hAnsi="Karla"/>
          <w:sz w:val="24"/>
        </w:rPr>
        <w:t xml:space="preserve">There should also be provision for targeted </w:t>
      </w:r>
      <w:r w:rsidR="001D68DE">
        <w:rPr>
          <w:rFonts w:ascii="Karla" w:hAnsi="Karla"/>
          <w:sz w:val="24"/>
        </w:rPr>
        <w:t>consultations</w:t>
      </w:r>
      <w:r w:rsidR="001720FC">
        <w:rPr>
          <w:rFonts w:ascii="Karla" w:hAnsi="Karla"/>
          <w:sz w:val="24"/>
        </w:rPr>
        <w:t xml:space="preserve"> with specific sections of the community, where this is </w:t>
      </w:r>
      <w:r>
        <w:rPr>
          <w:rFonts w:ascii="Karla" w:hAnsi="Karla"/>
          <w:sz w:val="24"/>
        </w:rPr>
        <w:t>the most relevant approach to the issue under consideration</w:t>
      </w:r>
      <w:r w:rsidR="001720FC">
        <w:rPr>
          <w:rFonts w:ascii="Karla" w:hAnsi="Karla"/>
          <w:sz w:val="24"/>
        </w:rPr>
        <w:t>.</w:t>
      </w:r>
      <w:r w:rsidR="00682CDD">
        <w:rPr>
          <w:rFonts w:ascii="Karla" w:hAnsi="Karla"/>
          <w:sz w:val="24"/>
        </w:rPr>
        <w:t xml:space="preserve"> </w:t>
      </w:r>
    </w:p>
    <w:p w:rsidR="0023047A" w:rsidRDefault="0023047A" w:rsidP="004A16FE">
      <w:pPr>
        <w:spacing w:after="0" w:line="360" w:lineRule="auto"/>
        <w:rPr>
          <w:rFonts w:ascii="Karla" w:hAnsi="Karla"/>
          <w:sz w:val="24"/>
        </w:rPr>
      </w:pPr>
    </w:p>
    <w:p w:rsidR="00152C8D" w:rsidRDefault="00152C8D" w:rsidP="00152C8D">
      <w:pPr>
        <w:spacing w:after="0" w:line="360" w:lineRule="auto"/>
        <w:rPr>
          <w:rFonts w:ascii="Karla" w:hAnsi="Karla"/>
          <w:sz w:val="24"/>
        </w:rPr>
      </w:pPr>
      <w:r w:rsidRPr="00152C8D">
        <w:rPr>
          <w:rFonts w:ascii="Karla" w:hAnsi="Karla"/>
          <w:b/>
          <w:sz w:val="24"/>
        </w:rPr>
        <w:t>Modernising the council franchise</w:t>
      </w:r>
    </w:p>
    <w:p w:rsidR="00152C8D" w:rsidRDefault="00152C8D" w:rsidP="00152C8D">
      <w:pPr>
        <w:spacing w:after="0" w:line="360" w:lineRule="auto"/>
        <w:rPr>
          <w:rFonts w:ascii="Karla" w:hAnsi="Karla"/>
          <w:sz w:val="24"/>
        </w:rPr>
      </w:pPr>
    </w:p>
    <w:p w:rsidR="00FE225C" w:rsidRDefault="00033FC3" w:rsidP="00FE225C">
      <w:pPr>
        <w:spacing w:after="0" w:line="360" w:lineRule="auto"/>
        <w:rPr>
          <w:rFonts w:ascii="Karla" w:hAnsi="Karla"/>
          <w:sz w:val="24"/>
        </w:rPr>
      </w:pPr>
      <w:r>
        <w:rPr>
          <w:rFonts w:ascii="Karla" w:hAnsi="Karla"/>
          <w:i/>
          <w:sz w:val="24"/>
        </w:rPr>
        <w:t>Act for the Future</w:t>
      </w:r>
      <w:r w:rsidR="00FE225C">
        <w:rPr>
          <w:rFonts w:ascii="Karla" w:hAnsi="Karla"/>
          <w:sz w:val="24"/>
        </w:rPr>
        <w:t xml:space="preserve"> observes that the current franchise for local government is ‘poorly understood by voters and has contributed to inaccuracies in council rolls.’ </w:t>
      </w:r>
      <w:r w:rsidR="00152C8D">
        <w:rPr>
          <w:rFonts w:ascii="Karla" w:hAnsi="Karla"/>
          <w:sz w:val="24"/>
        </w:rPr>
        <w:t xml:space="preserve"> </w:t>
      </w:r>
    </w:p>
    <w:p w:rsidR="00FE225C" w:rsidRDefault="00FE225C" w:rsidP="00FE225C">
      <w:pPr>
        <w:spacing w:after="0" w:line="360" w:lineRule="auto"/>
        <w:rPr>
          <w:rFonts w:ascii="Karla" w:hAnsi="Karla"/>
          <w:sz w:val="24"/>
        </w:rPr>
      </w:pPr>
    </w:p>
    <w:p w:rsidR="00C566B6" w:rsidRDefault="00FE225C" w:rsidP="00FE225C">
      <w:pPr>
        <w:spacing w:after="0" w:line="360" w:lineRule="auto"/>
        <w:rPr>
          <w:rFonts w:ascii="Karla" w:hAnsi="Karla"/>
          <w:sz w:val="24"/>
        </w:rPr>
      </w:pPr>
      <w:r w:rsidRPr="00FE225C">
        <w:rPr>
          <w:rFonts w:ascii="Karla" w:hAnsi="Karla"/>
          <w:sz w:val="24"/>
        </w:rPr>
        <w:t>At present</w:t>
      </w:r>
      <w:r w:rsidR="00F33667">
        <w:rPr>
          <w:rFonts w:ascii="Karla" w:hAnsi="Karla"/>
          <w:sz w:val="24"/>
        </w:rPr>
        <w:t>,</w:t>
      </w:r>
      <w:r w:rsidRPr="00FE225C">
        <w:rPr>
          <w:rFonts w:ascii="Karla" w:hAnsi="Karla"/>
          <w:sz w:val="24"/>
        </w:rPr>
        <w:t xml:space="preserve"> </w:t>
      </w:r>
      <w:r>
        <w:rPr>
          <w:rFonts w:ascii="Karla" w:hAnsi="Karla"/>
          <w:sz w:val="24"/>
        </w:rPr>
        <w:t>residents</w:t>
      </w:r>
      <w:r w:rsidR="00F33667">
        <w:rPr>
          <w:rFonts w:ascii="Karla" w:hAnsi="Karla"/>
          <w:sz w:val="24"/>
        </w:rPr>
        <w:t xml:space="preserve"> in a local government area</w:t>
      </w:r>
      <w:r w:rsidRPr="00FE225C">
        <w:rPr>
          <w:rFonts w:ascii="Karla" w:hAnsi="Karla"/>
          <w:sz w:val="24"/>
        </w:rPr>
        <w:t xml:space="preserve"> are automatically enrolled </w:t>
      </w:r>
      <w:r>
        <w:rPr>
          <w:rFonts w:ascii="Karla" w:hAnsi="Karla"/>
          <w:sz w:val="24"/>
        </w:rPr>
        <w:t xml:space="preserve">in local government elections </w:t>
      </w:r>
      <w:r w:rsidRPr="00FE225C">
        <w:rPr>
          <w:rFonts w:ascii="Karla" w:hAnsi="Karla"/>
          <w:sz w:val="24"/>
        </w:rPr>
        <w:t xml:space="preserve">if they are on the state electoral roll for an address within </w:t>
      </w:r>
      <w:r w:rsidR="00C566B6">
        <w:rPr>
          <w:rFonts w:ascii="Karla" w:hAnsi="Karla"/>
          <w:sz w:val="24"/>
        </w:rPr>
        <w:t>that</w:t>
      </w:r>
      <w:r w:rsidRPr="00FE225C">
        <w:rPr>
          <w:rFonts w:ascii="Karla" w:hAnsi="Karla"/>
          <w:sz w:val="24"/>
        </w:rPr>
        <w:t xml:space="preserve"> LGA</w:t>
      </w:r>
      <w:r w:rsidR="00E1641E">
        <w:rPr>
          <w:rFonts w:ascii="Karla" w:hAnsi="Karla"/>
          <w:sz w:val="24"/>
        </w:rPr>
        <w:t>. Voting is compulsory for adult residents aged</w:t>
      </w:r>
      <w:r w:rsidRPr="00FE225C">
        <w:rPr>
          <w:rFonts w:ascii="Karla" w:hAnsi="Karla"/>
          <w:sz w:val="24"/>
        </w:rPr>
        <w:t xml:space="preserve"> under 70. </w:t>
      </w:r>
    </w:p>
    <w:p w:rsidR="00C566B6" w:rsidRDefault="00C566B6" w:rsidP="00FE225C">
      <w:pPr>
        <w:spacing w:after="0" w:line="360" w:lineRule="auto"/>
        <w:rPr>
          <w:rFonts w:ascii="Karla" w:hAnsi="Karla"/>
          <w:sz w:val="24"/>
        </w:rPr>
      </w:pPr>
    </w:p>
    <w:p w:rsidR="00FE225C" w:rsidRDefault="00FE225C" w:rsidP="00FE225C">
      <w:pPr>
        <w:spacing w:after="0" w:line="360" w:lineRule="auto"/>
        <w:rPr>
          <w:rFonts w:ascii="Karla" w:hAnsi="Karla"/>
          <w:sz w:val="24"/>
        </w:rPr>
      </w:pPr>
      <w:r w:rsidRPr="00FE225C">
        <w:rPr>
          <w:rFonts w:ascii="Karla" w:hAnsi="Karla"/>
          <w:sz w:val="24"/>
        </w:rPr>
        <w:lastRenderedPageBreak/>
        <w:t xml:space="preserve">However, </w:t>
      </w:r>
      <w:r w:rsidR="00E1641E">
        <w:rPr>
          <w:rFonts w:ascii="Karla" w:hAnsi="Karla"/>
          <w:sz w:val="24"/>
        </w:rPr>
        <w:t>it is</w:t>
      </w:r>
      <w:r w:rsidRPr="00FE225C">
        <w:rPr>
          <w:rFonts w:ascii="Karla" w:hAnsi="Karla"/>
          <w:sz w:val="24"/>
        </w:rPr>
        <w:t xml:space="preserve"> also possible </w:t>
      </w:r>
      <w:r w:rsidR="00F33667">
        <w:rPr>
          <w:rFonts w:ascii="Karla" w:hAnsi="Karla"/>
          <w:sz w:val="24"/>
        </w:rPr>
        <w:t xml:space="preserve">(although not compulsory) for people who do not live in the LGA to vote there if they own various types of property </w:t>
      </w:r>
      <w:r w:rsidR="00E1641E">
        <w:rPr>
          <w:rFonts w:ascii="Karla" w:hAnsi="Karla"/>
          <w:sz w:val="24"/>
        </w:rPr>
        <w:t>in that municipality</w:t>
      </w:r>
      <w:r w:rsidR="00F33667">
        <w:rPr>
          <w:rFonts w:ascii="Karla" w:hAnsi="Karla"/>
          <w:sz w:val="24"/>
        </w:rPr>
        <w:t xml:space="preserve">. </w:t>
      </w:r>
      <w:r>
        <w:rPr>
          <w:rFonts w:ascii="Karla" w:hAnsi="Karla"/>
          <w:sz w:val="24"/>
        </w:rPr>
        <w:t>Here</w:t>
      </w:r>
      <w:r w:rsidRPr="00FE225C">
        <w:rPr>
          <w:rFonts w:ascii="Karla" w:hAnsi="Karla"/>
          <w:sz w:val="24"/>
        </w:rPr>
        <w:t>,</w:t>
      </w:r>
      <w:r>
        <w:rPr>
          <w:rFonts w:ascii="Karla" w:hAnsi="Karla"/>
          <w:sz w:val="24"/>
        </w:rPr>
        <w:t xml:space="preserve"> </w:t>
      </w:r>
      <w:r w:rsidRPr="00FE225C">
        <w:rPr>
          <w:rFonts w:ascii="Karla" w:hAnsi="Karla"/>
          <w:sz w:val="24"/>
        </w:rPr>
        <w:t>the rules are quite complex</w:t>
      </w:r>
      <w:r>
        <w:rPr>
          <w:rFonts w:ascii="Karla" w:hAnsi="Karla"/>
          <w:sz w:val="24"/>
        </w:rPr>
        <w:t xml:space="preserve"> and </w:t>
      </w:r>
      <w:r w:rsidR="00C566B6">
        <w:rPr>
          <w:rFonts w:ascii="Karla" w:hAnsi="Karla"/>
          <w:sz w:val="24"/>
        </w:rPr>
        <w:t>not always well</w:t>
      </w:r>
      <w:r>
        <w:rPr>
          <w:rFonts w:ascii="Karla" w:hAnsi="Karla"/>
          <w:sz w:val="24"/>
        </w:rPr>
        <w:t xml:space="preserve"> understood by the community</w:t>
      </w:r>
      <w:r w:rsidRPr="00FE225C">
        <w:rPr>
          <w:rFonts w:ascii="Karla" w:hAnsi="Karla"/>
          <w:sz w:val="24"/>
        </w:rPr>
        <w:t>.</w:t>
      </w:r>
      <w:r>
        <w:rPr>
          <w:rFonts w:ascii="Karla" w:hAnsi="Karla"/>
          <w:sz w:val="24"/>
        </w:rPr>
        <w:t xml:space="preserve"> </w:t>
      </w:r>
      <w:r w:rsidR="007E09EB">
        <w:rPr>
          <w:rFonts w:ascii="Karla" w:hAnsi="Karla"/>
          <w:i/>
          <w:sz w:val="24"/>
        </w:rPr>
        <w:t>Act for the Future</w:t>
      </w:r>
      <w:r w:rsidR="007E09EB">
        <w:rPr>
          <w:rFonts w:ascii="Karla" w:hAnsi="Karla"/>
          <w:sz w:val="24"/>
        </w:rPr>
        <w:t xml:space="preserve"> </w:t>
      </w:r>
      <w:r w:rsidR="00E1641E">
        <w:rPr>
          <w:rFonts w:ascii="Karla" w:hAnsi="Karla"/>
          <w:sz w:val="24"/>
        </w:rPr>
        <w:t>also</w:t>
      </w:r>
      <w:r>
        <w:rPr>
          <w:rFonts w:ascii="Karla" w:hAnsi="Karla"/>
          <w:sz w:val="24"/>
        </w:rPr>
        <w:t xml:space="preserve"> notes that eligible owners of property who live in an LGA but are </w:t>
      </w:r>
      <w:r w:rsidRPr="00E1641E">
        <w:rPr>
          <w:rFonts w:ascii="Karla" w:hAnsi="Karla"/>
          <w:sz w:val="24"/>
        </w:rPr>
        <w:t>not</w:t>
      </w:r>
      <w:r>
        <w:rPr>
          <w:rFonts w:ascii="Karla" w:hAnsi="Karla"/>
          <w:sz w:val="24"/>
        </w:rPr>
        <w:t xml:space="preserve"> on the state </w:t>
      </w:r>
      <w:r w:rsidR="00F33667">
        <w:rPr>
          <w:rFonts w:ascii="Karla" w:hAnsi="Karla"/>
          <w:sz w:val="24"/>
        </w:rPr>
        <w:t xml:space="preserve">electoral </w:t>
      </w:r>
      <w:r>
        <w:rPr>
          <w:rFonts w:ascii="Karla" w:hAnsi="Karla"/>
          <w:sz w:val="24"/>
        </w:rPr>
        <w:t xml:space="preserve">roll must apply to be enrolled in the local government franchise there. </w:t>
      </w:r>
    </w:p>
    <w:p w:rsidR="00F33667" w:rsidRDefault="00F33667" w:rsidP="00FE225C">
      <w:pPr>
        <w:spacing w:after="0" w:line="360" w:lineRule="auto"/>
        <w:rPr>
          <w:rFonts w:ascii="Karla" w:hAnsi="Karla"/>
          <w:sz w:val="24"/>
        </w:rPr>
      </w:pPr>
    </w:p>
    <w:p w:rsidR="00F33667" w:rsidRDefault="007E09EB" w:rsidP="00FE225C">
      <w:pPr>
        <w:spacing w:after="0" w:line="360" w:lineRule="auto"/>
        <w:rPr>
          <w:rFonts w:ascii="Karla" w:hAnsi="Karla"/>
          <w:sz w:val="24"/>
        </w:rPr>
      </w:pPr>
      <w:r>
        <w:rPr>
          <w:rFonts w:ascii="Karla" w:hAnsi="Karla"/>
          <w:i/>
          <w:sz w:val="24"/>
        </w:rPr>
        <w:t>Act for the Future</w:t>
      </w:r>
      <w:r>
        <w:rPr>
          <w:rFonts w:ascii="Karla" w:hAnsi="Karla"/>
          <w:sz w:val="24"/>
        </w:rPr>
        <w:t xml:space="preserve"> </w:t>
      </w:r>
      <w:r w:rsidR="00F33667">
        <w:rPr>
          <w:rFonts w:ascii="Karla" w:hAnsi="Karla"/>
          <w:sz w:val="24"/>
        </w:rPr>
        <w:t>proposes two possible directions</w:t>
      </w:r>
      <w:r>
        <w:rPr>
          <w:rFonts w:ascii="Karla" w:hAnsi="Karla"/>
          <w:sz w:val="24"/>
        </w:rPr>
        <w:t xml:space="preserve"> for reform</w:t>
      </w:r>
      <w:r w:rsidR="00F33667">
        <w:rPr>
          <w:rFonts w:ascii="Karla" w:hAnsi="Karla"/>
          <w:sz w:val="24"/>
        </w:rPr>
        <w:t>:</w:t>
      </w:r>
    </w:p>
    <w:p w:rsidR="00FE225C" w:rsidRPr="00F33667" w:rsidRDefault="00FE225C" w:rsidP="00FE225C">
      <w:pPr>
        <w:spacing w:after="0" w:line="360" w:lineRule="auto"/>
        <w:rPr>
          <w:rFonts w:ascii="Karla" w:hAnsi="Karla"/>
          <w:sz w:val="16"/>
        </w:rPr>
      </w:pPr>
    </w:p>
    <w:p w:rsidR="00FE225C" w:rsidRPr="00F33667" w:rsidRDefault="00FE225C" w:rsidP="00F33667">
      <w:pPr>
        <w:pStyle w:val="ListParagraph"/>
        <w:numPr>
          <w:ilvl w:val="0"/>
          <w:numId w:val="10"/>
        </w:numPr>
        <w:spacing w:after="0" w:line="360" w:lineRule="auto"/>
        <w:rPr>
          <w:rFonts w:ascii="Karla" w:hAnsi="Karla"/>
          <w:sz w:val="24"/>
        </w:rPr>
      </w:pPr>
      <w:r w:rsidRPr="00F33667">
        <w:rPr>
          <w:rFonts w:ascii="Karla" w:hAnsi="Karla"/>
          <w:sz w:val="24"/>
        </w:rPr>
        <w:t>Make the entitlement to vote in a council election to be on the register of electors for the Victorian</w:t>
      </w:r>
      <w:r w:rsidR="00F33667" w:rsidRPr="00F33667">
        <w:rPr>
          <w:rFonts w:ascii="Karla" w:hAnsi="Karla"/>
          <w:sz w:val="24"/>
        </w:rPr>
        <w:t xml:space="preserve"> </w:t>
      </w:r>
      <w:r w:rsidRPr="00F33667">
        <w:rPr>
          <w:rFonts w:ascii="Karla" w:hAnsi="Karla"/>
          <w:sz w:val="24"/>
        </w:rPr>
        <w:t xml:space="preserve">Legislative Assembly (the state roll) for an address in </w:t>
      </w:r>
      <w:r w:rsidR="00C566B6">
        <w:rPr>
          <w:rFonts w:ascii="Karla" w:hAnsi="Karla"/>
          <w:sz w:val="24"/>
        </w:rPr>
        <w:t>that</w:t>
      </w:r>
      <w:r w:rsidRPr="00F33667">
        <w:rPr>
          <w:rFonts w:ascii="Karla" w:hAnsi="Karla"/>
          <w:sz w:val="24"/>
        </w:rPr>
        <w:t xml:space="preserve"> municipality. </w:t>
      </w:r>
      <w:r w:rsidR="00E1641E" w:rsidRPr="00F33667">
        <w:rPr>
          <w:rFonts w:ascii="Karla" w:hAnsi="Karla"/>
          <w:sz w:val="24"/>
        </w:rPr>
        <w:t xml:space="preserve">Institute compulsory voting for all enrolled voters. </w:t>
      </w:r>
      <w:r w:rsidR="00F33667" w:rsidRPr="00F33667">
        <w:rPr>
          <w:rFonts w:ascii="Karla" w:hAnsi="Karla"/>
          <w:sz w:val="24"/>
        </w:rPr>
        <w:t>To protect against Victorians losing their current voting rights, the discussion paper suggests g</w:t>
      </w:r>
      <w:r w:rsidRPr="00F33667">
        <w:rPr>
          <w:rFonts w:ascii="Karla" w:hAnsi="Karla"/>
          <w:sz w:val="24"/>
        </w:rPr>
        <w:t>randfather</w:t>
      </w:r>
      <w:r w:rsidR="00F33667" w:rsidRPr="00F33667">
        <w:rPr>
          <w:rFonts w:ascii="Karla" w:hAnsi="Karla"/>
          <w:sz w:val="24"/>
        </w:rPr>
        <w:t>ing</w:t>
      </w:r>
      <w:r w:rsidRPr="00F33667">
        <w:rPr>
          <w:rFonts w:ascii="Karla" w:hAnsi="Karla"/>
          <w:sz w:val="24"/>
        </w:rPr>
        <w:t xml:space="preserve"> the voting entitlement</w:t>
      </w:r>
      <w:r w:rsidR="00F33667" w:rsidRPr="00F33667">
        <w:rPr>
          <w:rFonts w:ascii="Karla" w:hAnsi="Karla"/>
          <w:sz w:val="24"/>
        </w:rPr>
        <w:t xml:space="preserve"> </w:t>
      </w:r>
      <w:r w:rsidRPr="00F33667">
        <w:rPr>
          <w:rFonts w:ascii="Karla" w:hAnsi="Karla"/>
          <w:sz w:val="24"/>
        </w:rPr>
        <w:t xml:space="preserve">of existing property-franchise voters in that municipality. </w:t>
      </w:r>
      <w:r w:rsidR="00F33667" w:rsidRPr="00F33667">
        <w:rPr>
          <w:rFonts w:ascii="Karla" w:hAnsi="Karla"/>
          <w:sz w:val="24"/>
        </w:rPr>
        <w:t xml:space="preserve">OR – </w:t>
      </w:r>
    </w:p>
    <w:p w:rsidR="00FE225C" w:rsidRPr="00F33667" w:rsidRDefault="00FE225C" w:rsidP="00F33667">
      <w:pPr>
        <w:pStyle w:val="ListParagraph"/>
        <w:numPr>
          <w:ilvl w:val="0"/>
          <w:numId w:val="10"/>
        </w:numPr>
        <w:spacing w:after="0" w:line="360" w:lineRule="auto"/>
        <w:rPr>
          <w:rFonts w:ascii="Karla" w:hAnsi="Karla"/>
          <w:sz w:val="24"/>
        </w:rPr>
      </w:pPr>
      <w:r w:rsidRPr="00F33667">
        <w:rPr>
          <w:rFonts w:ascii="Karla" w:hAnsi="Karla"/>
          <w:sz w:val="24"/>
        </w:rPr>
        <w:t>Maintain the existing franchise but cease automatic enrolment of property owners and require these voters</w:t>
      </w:r>
      <w:r w:rsidR="00F33667" w:rsidRPr="00F33667">
        <w:rPr>
          <w:rFonts w:ascii="Karla" w:hAnsi="Karla"/>
          <w:sz w:val="24"/>
        </w:rPr>
        <w:t xml:space="preserve"> </w:t>
      </w:r>
      <w:r w:rsidRPr="00F33667">
        <w:rPr>
          <w:rFonts w:ascii="Karla" w:hAnsi="Karla"/>
          <w:sz w:val="24"/>
        </w:rPr>
        <w:t>to apply to enrol for future council elections if they choose to do so. Institute compulsory voting for all</w:t>
      </w:r>
      <w:r w:rsidR="00F33667" w:rsidRPr="00F33667">
        <w:rPr>
          <w:rFonts w:ascii="Karla" w:hAnsi="Karla"/>
          <w:sz w:val="24"/>
        </w:rPr>
        <w:t xml:space="preserve"> enrolled voters.</w:t>
      </w:r>
    </w:p>
    <w:p w:rsidR="00FE225C" w:rsidRDefault="00FE225C" w:rsidP="00FE225C">
      <w:pPr>
        <w:spacing w:after="0" w:line="360" w:lineRule="auto"/>
        <w:rPr>
          <w:rFonts w:ascii="Karla" w:hAnsi="Karla"/>
          <w:sz w:val="24"/>
        </w:rPr>
      </w:pPr>
    </w:p>
    <w:p w:rsidR="00FD442A" w:rsidRPr="0012374A" w:rsidRDefault="00A402DD" w:rsidP="00FD442A">
      <w:pPr>
        <w:spacing w:after="0" w:line="360" w:lineRule="auto"/>
        <w:rPr>
          <w:rFonts w:ascii="Karla" w:hAnsi="Karla"/>
          <w:sz w:val="24"/>
        </w:rPr>
      </w:pPr>
      <w:r>
        <w:rPr>
          <w:rFonts w:ascii="Karla" w:hAnsi="Karla"/>
          <w:sz w:val="24"/>
        </w:rPr>
        <w:t xml:space="preserve">Young people are significantly less likely </w:t>
      </w:r>
      <w:r w:rsidR="00A01694">
        <w:rPr>
          <w:rFonts w:ascii="Karla" w:hAnsi="Karla"/>
          <w:sz w:val="24"/>
        </w:rPr>
        <w:t xml:space="preserve">than older generations to be property owners. </w:t>
      </w:r>
      <w:r w:rsidR="00FD442A">
        <w:rPr>
          <w:rFonts w:ascii="Karla" w:hAnsi="Karla"/>
          <w:sz w:val="24"/>
        </w:rPr>
        <w:t xml:space="preserve">In 2013-14, the </w:t>
      </w:r>
      <w:r w:rsidR="00911C2D">
        <w:rPr>
          <w:rFonts w:ascii="Karla" w:hAnsi="Karla"/>
          <w:sz w:val="24"/>
        </w:rPr>
        <w:t>Australian Bureau of Statistics</w:t>
      </w:r>
      <w:r w:rsidR="00FD442A">
        <w:rPr>
          <w:rFonts w:ascii="Karla" w:hAnsi="Karla"/>
          <w:sz w:val="24"/>
        </w:rPr>
        <w:t xml:space="preserve"> found that 34% of Australian households with a ‘reference person’ aged under 35 owned the homes they lived in, in contrast to 68% of households with a reference person aged 35-54 and 83% of households with a reference person aged 55 or older. Rates of home ownership are also diminishing </w:t>
      </w:r>
      <w:r w:rsidR="00F2119C">
        <w:rPr>
          <w:rFonts w:ascii="Karla" w:hAnsi="Karla"/>
          <w:sz w:val="24"/>
        </w:rPr>
        <w:t>for</w:t>
      </w:r>
      <w:r w:rsidR="00FD442A">
        <w:rPr>
          <w:rFonts w:ascii="Karla" w:hAnsi="Karla"/>
          <w:sz w:val="24"/>
        </w:rPr>
        <w:t xml:space="preserve"> young Australians</w:t>
      </w:r>
      <w:r w:rsidR="007E09EB">
        <w:rPr>
          <w:rFonts w:ascii="Karla" w:hAnsi="Karla"/>
          <w:sz w:val="24"/>
        </w:rPr>
        <w:t xml:space="preserve"> – they have fallen from 48% in 1994-95 – so </w:t>
      </w:r>
      <w:r w:rsidR="00F2119C">
        <w:rPr>
          <w:rFonts w:ascii="Karla" w:hAnsi="Karla"/>
          <w:sz w:val="24"/>
        </w:rPr>
        <w:t>the issue is likely to be more pronounced in the future.</w:t>
      </w:r>
      <w:r w:rsidR="00FD442A">
        <w:rPr>
          <w:rStyle w:val="EndnoteReference"/>
          <w:rFonts w:ascii="Karla" w:hAnsi="Karla"/>
          <w:sz w:val="24"/>
        </w:rPr>
        <w:endnoteReference w:id="6"/>
      </w:r>
    </w:p>
    <w:p w:rsidR="00FD442A" w:rsidRDefault="00FD442A" w:rsidP="00CA6FEE">
      <w:pPr>
        <w:spacing w:after="0" w:line="360" w:lineRule="auto"/>
        <w:rPr>
          <w:rFonts w:ascii="Karla" w:hAnsi="Karla"/>
          <w:sz w:val="24"/>
        </w:rPr>
      </w:pPr>
    </w:p>
    <w:p w:rsidR="00152C8D" w:rsidRDefault="007E09EB" w:rsidP="00CA6FEE">
      <w:pPr>
        <w:spacing w:after="0" w:line="360" w:lineRule="auto"/>
        <w:rPr>
          <w:rFonts w:ascii="Karla" w:hAnsi="Karla"/>
          <w:sz w:val="24"/>
        </w:rPr>
      </w:pPr>
      <w:r>
        <w:rPr>
          <w:rFonts w:ascii="Karla" w:hAnsi="Karla"/>
          <w:sz w:val="24"/>
        </w:rPr>
        <w:t>YACVic</w:t>
      </w:r>
      <w:r w:rsidR="00F2119C">
        <w:rPr>
          <w:rFonts w:ascii="Karla" w:hAnsi="Karla"/>
          <w:sz w:val="24"/>
        </w:rPr>
        <w:t xml:space="preserve"> would</w:t>
      </w:r>
      <w:r w:rsidR="00911C2D">
        <w:rPr>
          <w:rFonts w:ascii="Karla" w:hAnsi="Karla"/>
          <w:sz w:val="24"/>
        </w:rPr>
        <w:t xml:space="preserve"> not be inclined to support</w:t>
      </w:r>
      <w:r w:rsidR="00F2119C">
        <w:rPr>
          <w:rFonts w:ascii="Karla" w:hAnsi="Karla"/>
          <w:sz w:val="24"/>
        </w:rPr>
        <w:t xml:space="preserve"> a</w:t>
      </w:r>
      <w:r w:rsidR="00A402DD">
        <w:rPr>
          <w:rFonts w:ascii="Karla" w:hAnsi="Karla"/>
          <w:sz w:val="24"/>
        </w:rPr>
        <w:t xml:space="preserve"> voting system which enfranchises property owners who do not live in </w:t>
      </w:r>
      <w:r w:rsidR="00E1641E">
        <w:rPr>
          <w:rFonts w:ascii="Karla" w:hAnsi="Karla"/>
          <w:sz w:val="24"/>
        </w:rPr>
        <w:t xml:space="preserve">that local </w:t>
      </w:r>
      <w:r w:rsidR="00911C2D">
        <w:rPr>
          <w:rFonts w:ascii="Karla" w:hAnsi="Karla"/>
          <w:sz w:val="24"/>
        </w:rPr>
        <w:t>government area</w:t>
      </w:r>
      <w:r w:rsidR="00F2119C">
        <w:rPr>
          <w:rFonts w:ascii="Karla" w:hAnsi="Karla"/>
          <w:sz w:val="24"/>
        </w:rPr>
        <w:t xml:space="preserve">, as </w:t>
      </w:r>
      <w:r w:rsidR="00911C2D">
        <w:rPr>
          <w:rFonts w:ascii="Karla" w:hAnsi="Karla"/>
          <w:sz w:val="24"/>
        </w:rPr>
        <w:t>such a system</w:t>
      </w:r>
      <w:r w:rsidR="00F2119C">
        <w:rPr>
          <w:rFonts w:ascii="Karla" w:hAnsi="Karla"/>
          <w:sz w:val="24"/>
        </w:rPr>
        <w:t xml:space="preserve"> would seem likely to </w:t>
      </w:r>
      <w:r w:rsidR="00E1641E">
        <w:rPr>
          <w:rFonts w:ascii="Karla" w:hAnsi="Karla"/>
          <w:sz w:val="24"/>
        </w:rPr>
        <w:t xml:space="preserve">further </w:t>
      </w:r>
      <w:r w:rsidR="00A01694">
        <w:rPr>
          <w:rFonts w:ascii="Karla" w:hAnsi="Karla"/>
          <w:sz w:val="24"/>
        </w:rPr>
        <w:t>cement</w:t>
      </w:r>
      <w:r w:rsidR="00E1641E">
        <w:rPr>
          <w:rFonts w:ascii="Karla" w:hAnsi="Karla"/>
          <w:sz w:val="24"/>
        </w:rPr>
        <w:t xml:space="preserve"> </w:t>
      </w:r>
      <w:r w:rsidR="00A402DD">
        <w:rPr>
          <w:rFonts w:ascii="Karla" w:hAnsi="Karla"/>
          <w:sz w:val="24"/>
        </w:rPr>
        <w:t xml:space="preserve">the political influence of older and wealthier property owners over younger tenants. In the interests of a more equitable electoral system, we would support aligning the local government franchise with registrations on the Victorian state roll, and removing property ownership from the equation.  </w:t>
      </w:r>
    </w:p>
    <w:p w:rsidR="00A402DD" w:rsidRDefault="00A402DD" w:rsidP="004A16FE">
      <w:pPr>
        <w:spacing w:after="0" w:line="360" w:lineRule="auto"/>
        <w:rPr>
          <w:rFonts w:ascii="Karla" w:hAnsi="Karla"/>
          <w:sz w:val="24"/>
        </w:rPr>
      </w:pPr>
    </w:p>
    <w:p w:rsidR="0032684E" w:rsidRDefault="007E09EB" w:rsidP="004A16FE">
      <w:pPr>
        <w:spacing w:after="0" w:line="360" w:lineRule="auto"/>
        <w:rPr>
          <w:rFonts w:ascii="Karla" w:hAnsi="Karla"/>
          <w:sz w:val="24"/>
        </w:rPr>
      </w:pPr>
      <w:r>
        <w:rPr>
          <w:rFonts w:ascii="Karla" w:hAnsi="Karla"/>
          <w:sz w:val="24"/>
        </w:rPr>
        <w:lastRenderedPageBreak/>
        <w:t>However, additional action is also needed to ensure a truly representative franchise. At present</w:t>
      </w:r>
      <w:r w:rsidR="00A402DD" w:rsidRPr="0051257E">
        <w:rPr>
          <w:rFonts w:ascii="Karla" w:hAnsi="Karla"/>
          <w:sz w:val="24"/>
        </w:rPr>
        <w:t>,</w:t>
      </w:r>
      <w:r w:rsidR="0051257E" w:rsidRPr="0051257E">
        <w:rPr>
          <w:rFonts w:ascii="Karla" w:hAnsi="Karla"/>
          <w:sz w:val="24"/>
        </w:rPr>
        <w:t xml:space="preserve"> young people </w:t>
      </w:r>
      <w:r w:rsidR="007E0675">
        <w:rPr>
          <w:rFonts w:ascii="Karla" w:hAnsi="Karla"/>
          <w:sz w:val="24"/>
        </w:rPr>
        <w:t>are already less likely to participate in l</w:t>
      </w:r>
      <w:r w:rsidR="0051257E" w:rsidRPr="0051257E">
        <w:rPr>
          <w:rFonts w:ascii="Karla" w:hAnsi="Karla"/>
          <w:sz w:val="24"/>
        </w:rPr>
        <w:t xml:space="preserve">ocal government elections because </w:t>
      </w:r>
      <w:r w:rsidR="0051257E">
        <w:rPr>
          <w:rFonts w:ascii="Karla" w:hAnsi="Karla"/>
          <w:sz w:val="24"/>
        </w:rPr>
        <w:t xml:space="preserve">they are less likely to be enrolled to vote in </w:t>
      </w:r>
      <w:r w:rsidR="007E0675">
        <w:rPr>
          <w:rFonts w:ascii="Karla" w:hAnsi="Karla"/>
          <w:sz w:val="24"/>
        </w:rPr>
        <w:t>the first place</w:t>
      </w:r>
      <w:r w:rsidR="0051257E">
        <w:rPr>
          <w:rFonts w:ascii="Karla" w:hAnsi="Karla"/>
          <w:sz w:val="24"/>
        </w:rPr>
        <w:t>.</w:t>
      </w:r>
      <w:r>
        <w:rPr>
          <w:rFonts w:ascii="Karla" w:hAnsi="Karla"/>
          <w:sz w:val="24"/>
        </w:rPr>
        <w:t xml:space="preserve"> Making local government more relevant and representative should include actions to help remedy this problem.</w:t>
      </w:r>
      <w:r w:rsidR="00BE6B4F">
        <w:rPr>
          <w:rFonts w:ascii="Karla" w:hAnsi="Karla"/>
          <w:sz w:val="24"/>
        </w:rPr>
        <w:t xml:space="preserve"> </w:t>
      </w:r>
      <w:r w:rsidRPr="00BE2443">
        <w:rPr>
          <w:rFonts w:ascii="Karla" w:hAnsi="Karla"/>
          <w:i/>
          <w:sz w:val="24"/>
          <w:szCs w:val="24"/>
        </w:rPr>
        <w:t>Act for the Future</w:t>
      </w:r>
      <w:r>
        <w:rPr>
          <w:rFonts w:ascii="Karla" w:hAnsi="Karla"/>
          <w:sz w:val="24"/>
          <w:szCs w:val="24"/>
        </w:rPr>
        <w:t xml:space="preserve"> states that a key purpose of reforming local government is to ‘</w:t>
      </w:r>
      <w:r w:rsidRPr="009D6999">
        <w:rPr>
          <w:rFonts w:ascii="Karla" w:hAnsi="Karla"/>
          <w:sz w:val="24"/>
          <w:szCs w:val="24"/>
        </w:rPr>
        <w:t>reinforce participatory democracy as a guidin</w:t>
      </w:r>
      <w:r>
        <w:rPr>
          <w:rFonts w:ascii="Karla" w:hAnsi="Karla"/>
          <w:sz w:val="24"/>
          <w:szCs w:val="24"/>
        </w:rPr>
        <w:t>g tenet of council practice’</w:t>
      </w:r>
      <w:r w:rsidR="008A7EAD">
        <w:rPr>
          <w:rFonts w:ascii="Karla" w:hAnsi="Karla"/>
          <w:sz w:val="24"/>
          <w:szCs w:val="24"/>
        </w:rPr>
        <w:t>. The paper</w:t>
      </w:r>
      <w:r>
        <w:rPr>
          <w:rFonts w:ascii="Karla" w:hAnsi="Karla"/>
          <w:sz w:val="24"/>
          <w:szCs w:val="24"/>
        </w:rPr>
        <w:t xml:space="preserve"> adds</w:t>
      </w:r>
      <w:r w:rsidR="00BE6B4F">
        <w:rPr>
          <w:rFonts w:ascii="Karla" w:hAnsi="Karla"/>
          <w:sz w:val="24"/>
        </w:rPr>
        <w:t xml:space="preserve"> ‘</w:t>
      </w:r>
      <w:r w:rsidR="00BE6B4F" w:rsidRPr="006A3AE3">
        <w:rPr>
          <w:rFonts w:ascii="Karla" w:hAnsi="Karla"/>
          <w:sz w:val="24"/>
          <w:szCs w:val="24"/>
        </w:rPr>
        <w:t>As the level of government closest to the people, councils have both the opportunity and arguably the</w:t>
      </w:r>
      <w:r w:rsidR="00BE6B4F">
        <w:rPr>
          <w:rFonts w:ascii="Karla" w:hAnsi="Karla"/>
          <w:sz w:val="24"/>
          <w:szCs w:val="24"/>
        </w:rPr>
        <w:t xml:space="preserve"> </w:t>
      </w:r>
      <w:r w:rsidR="00BE6B4F" w:rsidRPr="006A3AE3">
        <w:rPr>
          <w:rFonts w:ascii="Karla" w:hAnsi="Karla"/>
          <w:sz w:val="24"/>
          <w:szCs w:val="24"/>
        </w:rPr>
        <w:t xml:space="preserve">responsibility to </w:t>
      </w:r>
      <w:r w:rsidR="00BE6B4F">
        <w:rPr>
          <w:rFonts w:ascii="Karla" w:hAnsi="Karla"/>
          <w:sz w:val="24"/>
          <w:szCs w:val="24"/>
        </w:rPr>
        <w:t>enable participatory democracy.’</w:t>
      </w:r>
      <w:r w:rsidR="00BE6B4F" w:rsidRPr="006A3AE3">
        <w:rPr>
          <w:rFonts w:ascii="Karla" w:hAnsi="Karla"/>
          <w:sz w:val="24"/>
          <w:szCs w:val="24"/>
        </w:rPr>
        <w:t xml:space="preserve"> </w:t>
      </w:r>
      <w:r w:rsidR="0051257E">
        <w:rPr>
          <w:rFonts w:ascii="Karla" w:hAnsi="Karla"/>
          <w:sz w:val="24"/>
        </w:rPr>
        <w:t xml:space="preserve"> </w:t>
      </w:r>
      <w:r>
        <w:rPr>
          <w:rFonts w:ascii="Karla" w:hAnsi="Karla"/>
          <w:sz w:val="24"/>
        </w:rPr>
        <w:t>(p.60)</w:t>
      </w:r>
    </w:p>
    <w:p w:rsidR="00305952" w:rsidRDefault="00305952" w:rsidP="004A16FE">
      <w:pPr>
        <w:spacing w:after="0" w:line="360" w:lineRule="auto"/>
        <w:rPr>
          <w:rFonts w:ascii="Karla" w:hAnsi="Karla"/>
          <w:sz w:val="24"/>
        </w:rPr>
      </w:pPr>
    </w:p>
    <w:p w:rsidR="00305952" w:rsidRPr="00305952" w:rsidRDefault="00305952" w:rsidP="00305952">
      <w:pPr>
        <w:spacing w:after="0" w:line="360" w:lineRule="auto"/>
        <w:rPr>
          <w:rFonts w:ascii="Karla" w:hAnsi="Karla"/>
          <w:sz w:val="24"/>
        </w:rPr>
      </w:pPr>
      <w:r>
        <w:rPr>
          <w:rFonts w:ascii="Karla" w:hAnsi="Karla"/>
          <w:sz w:val="24"/>
        </w:rPr>
        <w:t xml:space="preserve">Here, we would like to see further collaboration between local and state governments to promote young people’s civic engagement as voters. This would be in keeping with the Victorian Government’s </w:t>
      </w:r>
      <w:r>
        <w:rPr>
          <w:rFonts w:ascii="Karla" w:hAnsi="Karla"/>
          <w:i/>
          <w:sz w:val="24"/>
        </w:rPr>
        <w:t>Youth Engagement Charter</w:t>
      </w:r>
      <w:r>
        <w:rPr>
          <w:rFonts w:ascii="Karla" w:hAnsi="Karla"/>
          <w:sz w:val="24"/>
        </w:rPr>
        <w:t>, the guiding principles of which include ‘Empowerment’ – ‘</w:t>
      </w:r>
      <w:r>
        <w:rPr>
          <w:rFonts w:ascii="Karla" w:hAnsi="Karla"/>
          <w:i/>
          <w:sz w:val="24"/>
        </w:rPr>
        <w:t>Young people must be supported and encouraged to act on their own authority and represent their own interests. Young people have the capacity and ability to drive change and shape their own destinies.’</w:t>
      </w:r>
      <w:r>
        <w:rPr>
          <w:rStyle w:val="EndnoteReference"/>
          <w:rFonts w:ascii="Karla" w:hAnsi="Karla"/>
          <w:i/>
          <w:sz w:val="24"/>
        </w:rPr>
        <w:endnoteReference w:id="7"/>
      </w:r>
      <w:r>
        <w:rPr>
          <w:rFonts w:ascii="Karla" w:hAnsi="Karla"/>
          <w:i/>
          <w:sz w:val="24"/>
        </w:rPr>
        <w:t xml:space="preserve"> </w:t>
      </w:r>
    </w:p>
    <w:p w:rsidR="0032684E" w:rsidRDefault="0032684E" w:rsidP="004A16FE">
      <w:pPr>
        <w:spacing w:after="0" w:line="360" w:lineRule="auto"/>
        <w:rPr>
          <w:rFonts w:ascii="Karla" w:hAnsi="Karla"/>
          <w:sz w:val="24"/>
        </w:rPr>
      </w:pPr>
    </w:p>
    <w:p w:rsidR="007523F0" w:rsidRDefault="0051257E" w:rsidP="004A16FE">
      <w:pPr>
        <w:spacing w:after="0" w:line="360" w:lineRule="auto"/>
        <w:rPr>
          <w:rFonts w:ascii="Karla" w:hAnsi="Karla"/>
          <w:sz w:val="24"/>
          <w:szCs w:val="24"/>
        </w:rPr>
      </w:pPr>
      <w:r w:rsidRPr="00AE6937">
        <w:rPr>
          <w:rFonts w:ascii="Karla" w:hAnsi="Karla"/>
          <w:sz w:val="24"/>
          <w:szCs w:val="24"/>
        </w:rPr>
        <w:t xml:space="preserve">Enrolment and participation as a voter is compulsory for every Australian citizen aged 18 years and older, and young people can place themselves on the electoral roll from the age of 16. However, </w:t>
      </w:r>
      <w:r w:rsidR="0032684E" w:rsidRPr="00AE6937">
        <w:rPr>
          <w:rFonts w:ascii="Karla" w:hAnsi="Karla"/>
          <w:sz w:val="24"/>
          <w:szCs w:val="24"/>
        </w:rPr>
        <w:t>while 94% of</w:t>
      </w:r>
      <w:r w:rsidR="007523F0">
        <w:rPr>
          <w:rFonts w:ascii="Karla" w:hAnsi="Karla"/>
          <w:sz w:val="24"/>
          <w:szCs w:val="24"/>
        </w:rPr>
        <w:t xml:space="preserve"> all</w:t>
      </w:r>
      <w:r w:rsidR="0032684E" w:rsidRPr="00AE6937">
        <w:rPr>
          <w:rFonts w:ascii="Karla" w:hAnsi="Karla"/>
          <w:sz w:val="24"/>
          <w:szCs w:val="24"/>
        </w:rPr>
        <w:t xml:space="preserve"> Victorians were enrolled to vote in 2014, only 79% of young Victorians aged 18-25 were enrolled.</w:t>
      </w:r>
      <w:r w:rsidR="0032684E" w:rsidRPr="00AE6937">
        <w:rPr>
          <w:rStyle w:val="EndnoteReference"/>
          <w:rFonts w:ascii="Karla" w:hAnsi="Karla"/>
          <w:sz w:val="24"/>
          <w:szCs w:val="24"/>
        </w:rPr>
        <w:endnoteReference w:id="8"/>
      </w:r>
      <w:r w:rsidR="00AE6937" w:rsidRPr="00AE6937">
        <w:rPr>
          <w:rFonts w:ascii="Karla" w:hAnsi="Karla"/>
          <w:sz w:val="24"/>
          <w:szCs w:val="24"/>
        </w:rPr>
        <w:t xml:space="preserve"> In 2013, Dr Aaron Martin </w:t>
      </w:r>
      <w:r w:rsidR="00AE6937">
        <w:rPr>
          <w:rFonts w:ascii="Karla" w:hAnsi="Karla"/>
          <w:sz w:val="24"/>
          <w:szCs w:val="24"/>
        </w:rPr>
        <w:t>(</w:t>
      </w:r>
      <w:r w:rsidR="00AE6937" w:rsidRPr="00AE6937">
        <w:rPr>
          <w:rFonts w:ascii="Karla" w:hAnsi="Karla"/>
          <w:sz w:val="24"/>
          <w:szCs w:val="24"/>
        </w:rPr>
        <w:t>University of Melbourne</w:t>
      </w:r>
      <w:r w:rsidR="00AE6937">
        <w:rPr>
          <w:rFonts w:ascii="Karla" w:hAnsi="Karla"/>
          <w:sz w:val="24"/>
          <w:szCs w:val="24"/>
        </w:rPr>
        <w:t>)</w:t>
      </w:r>
      <w:r w:rsidR="00AE6937" w:rsidRPr="00AE6937">
        <w:rPr>
          <w:rFonts w:ascii="Karla" w:hAnsi="Karla"/>
          <w:sz w:val="24"/>
          <w:szCs w:val="24"/>
        </w:rPr>
        <w:t xml:space="preserve"> quoted from the Australian Election Survey and the International Social Survey Program, which found that</w:t>
      </w:r>
      <w:r w:rsidR="00AE6937">
        <w:rPr>
          <w:rFonts w:ascii="Karla" w:hAnsi="Karla"/>
          <w:sz w:val="24"/>
          <w:szCs w:val="24"/>
        </w:rPr>
        <w:t xml:space="preserve"> only 78% of Australians aged 18-29 agreed they would still vote if it were not compulsory, and that young Australians were half as likely as older people to agree it was very important to always vote in elections.</w:t>
      </w:r>
      <w:r w:rsidR="009121F0" w:rsidRPr="00AE6937">
        <w:rPr>
          <w:rStyle w:val="EndnoteReference"/>
          <w:rFonts w:ascii="Karla" w:hAnsi="Karla"/>
          <w:sz w:val="24"/>
          <w:szCs w:val="24"/>
        </w:rPr>
        <w:endnoteReference w:id="9"/>
      </w:r>
      <w:r w:rsidR="008A7EAD">
        <w:rPr>
          <w:rFonts w:ascii="Karla" w:hAnsi="Karla"/>
          <w:sz w:val="24"/>
          <w:szCs w:val="24"/>
        </w:rPr>
        <w:t xml:space="preserve"> </w:t>
      </w:r>
    </w:p>
    <w:p w:rsidR="007523F0" w:rsidRDefault="007523F0" w:rsidP="004A16FE">
      <w:pPr>
        <w:spacing w:after="0" w:line="360" w:lineRule="auto"/>
        <w:rPr>
          <w:rFonts w:ascii="Karla" w:hAnsi="Karla"/>
          <w:sz w:val="24"/>
          <w:szCs w:val="24"/>
        </w:rPr>
      </w:pPr>
    </w:p>
    <w:p w:rsidR="00A402DD" w:rsidRPr="00F26BEC" w:rsidRDefault="007523F0" w:rsidP="004A16FE">
      <w:pPr>
        <w:spacing w:after="0" w:line="360" w:lineRule="auto"/>
        <w:rPr>
          <w:rFonts w:ascii="Karla" w:hAnsi="Karla"/>
          <w:i/>
          <w:sz w:val="24"/>
          <w:szCs w:val="24"/>
        </w:rPr>
      </w:pPr>
      <w:r>
        <w:rPr>
          <w:rFonts w:ascii="Karla" w:hAnsi="Karla"/>
          <w:sz w:val="24"/>
          <w:szCs w:val="24"/>
        </w:rPr>
        <w:t xml:space="preserve">There are ways </w:t>
      </w:r>
      <w:r w:rsidR="007E09EB">
        <w:rPr>
          <w:rFonts w:ascii="Karla" w:hAnsi="Karla"/>
          <w:sz w:val="24"/>
          <w:szCs w:val="24"/>
        </w:rPr>
        <w:t>to counter this disengagement and strengthen young people’s democratic participation</w:t>
      </w:r>
      <w:r>
        <w:rPr>
          <w:rFonts w:ascii="Karla" w:hAnsi="Karla"/>
          <w:sz w:val="24"/>
          <w:szCs w:val="24"/>
        </w:rPr>
        <w:t>, and we would argue that local government has a</w:t>
      </w:r>
      <w:r w:rsidR="007E09EB">
        <w:rPr>
          <w:rFonts w:ascii="Karla" w:hAnsi="Karla"/>
          <w:sz w:val="24"/>
          <w:szCs w:val="24"/>
        </w:rPr>
        <w:t>n</w:t>
      </w:r>
      <w:r>
        <w:rPr>
          <w:rFonts w:ascii="Karla" w:hAnsi="Karla"/>
          <w:sz w:val="24"/>
          <w:szCs w:val="24"/>
        </w:rPr>
        <w:t xml:space="preserve"> </w:t>
      </w:r>
      <w:r w:rsidR="007E09EB">
        <w:rPr>
          <w:rFonts w:ascii="Karla" w:hAnsi="Karla"/>
          <w:sz w:val="24"/>
          <w:szCs w:val="24"/>
        </w:rPr>
        <w:t xml:space="preserve">important </w:t>
      </w:r>
      <w:r>
        <w:rPr>
          <w:rFonts w:ascii="Karla" w:hAnsi="Karla"/>
          <w:sz w:val="24"/>
          <w:szCs w:val="24"/>
        </w:rPr>
        <w:t xml:space="preserve">part to play. The </w:t>
      </w:r>
      <w:r w:rsidRPr="009121F0">
        <w:rPr>
          <w:rFonts w:ascii="Karla" w:hAnsi="Karla"/>
          <w:sz w:val="24"/>
        </w:rPr>
        <w:t>2004 Youth Electoral Survey</w:t>
      </w:r>
      <w:r w:rsidR="008A7EAD">
        <w:rPr>
          <w:rFonts w:ascii="Karla" w:hAnsi="Karla"/>
          <w:sz w:val="24"/>
        </w:rPr>
        <w:t xml:space="preserve"> of 4,900 Australian secondary school students</w:t>
      </w:r>
      <w:r w:rsidRPr="009121F0">
        <w:rPr>
          <w:rFonts w:ascii="Karla" w:hAnsi="Karla"/>
          <w:sz w:val="24"/>
        </w:rPr>
        <w:t xml:space="preserve"> found that </w:t>
      </w:r>
      <w:r w:rsidR="008A7EAD">
        <w:rPr>
          <w:rFonts w:ascii="Karla" w:hAnsi="Karla"/>
          <w:sz w:val="24"/>
        </w:rPr>
        <w:t>young people</w:t>
      </w:r>
      <w:r w:rsidRPr="009121F0">
        <w:rPr>
          <w:rFonts w:ascii="Karla" w:hAnsi="Karla"/>
          <w:sz w:val="24"/>
        </w:rPr>
        <w:t xml:space="preserve"> </w:t>
      </w:r>
      <w:r>
        <w:rPr>
          <w:rFonts w:ascii="Karla" w:hAnsi="Karla"/>
          <w:sz w:val="24"/>
        </w:rPr>
        <w:t>were more likely to report an intention to vote in federal elections if they had taken part i</w:t>
      </w:r>
      <w:r w:rsidRPr="009121F0">
        <w:rPr>
          <w:rFonts w:ascii="Karla" w:hAnsi="Karla"/>
          <w:sz w:val="24"/>
        </w:rPr>
        <w:t>n political and civic activities</w:t>
      </w:r>
      <w:r>
        <w:rPr>
          <w:rFonts w:ascii="Karla" w:hAnsi="Karla"/>
          <w:sz w:val="24"/>
        </w:rPr>
        <w:t>,</w:t>
      </w:r>
      <w:r w:rsidRPr="009121F0">
        <w:rPr>
          <w:rFonts w:ascii="Karla" w:hAnsi="Karla"/>
          <w:sz w:val="24"/>
        </w:rPr>
        <w:t xml:space="preserve"> such as</w:t>
      </w:r>
      <w:r w:rsidR="0053287C">
        <w:rPr>
          <w:rFonts w:ascii="Karla" w:hAnsi="Karla"/>
          <w:sz w:val="24"/>
        </w:rPr>
        <w:t xml:space="preserve"> doing voluntary work, participating in civic organisations, liaising with politicians and the media, signing petitions and attending public </w:t>
      </w:r>
      <w:r w:rsidR="0053287C" w:rsidRPr="00F26BEC">
        <w:rPr>
          <w:rFonts w:ascii="Karla" w:hAnsi="Karla"/>
          <w:sz w:val="24"/>
        </w:rPr>
        <w:t>demonstrations</w:t>
      </w:r>
      <w:r>
        <w:rPr>
          <w:rFonts w:ascii="Karla" w:hAnsi="Karla"/>
          <w:sz w:val="24"/>
          <w:szCs w:val="24"/>
        </w:rPr>
        <w:t>.</w:t>
      </w:r>
      <w:r w:rsidR="00F26BEC">
        <w:rPr>
          <w:rFonts w:ascii="Karla" w:hAnsi="Karla"/>
          <w:sz w:val="24"/>
          <w:szCs w:val="24"/>
        </w:rPr>
        <w:t xml:space="preserve"> The civic engagement opportunities offered by many local government youth services would seem to resonate </w:t>
      </w:r>
      <w:r w:rsidR="00F26BEC">
        <w:rPr>
          <w:rFonts w:ascii="Karla" w:hAnsi="Karla"/>
          <w:sz w:val="24"/>
          <w:szCs w:val="24"/>
        </w:rPr>
        <w:lastRenderedPageBreak/>
        <w:t xml:space="preserve">with this. </w:t>
      </w:r>
      <w:r w:rsidR="00092E19">
        <w:rPr>
          <w:rFonts w:ascii="Karla" w:hAnsi="Karla"/>
          <w:sz w:val="24"/>
          <w:szCs w:val="24"/>
        </w:rPr>
        <w:t xml:space="preserve"> Meanwhile, </w:t>
      </w:r>
      <w:r w:rsidR="00AE6937">
        <w:rPr>
          <w:rFonts w:ascii="Karla" w:hAnsi="Karla"/>
          <w:sz w:val="24"/>
          <w:szCs w:val="24"/>
        </w:rPr>
        <w:t xml:space="preserve">Martin’s work found that young people were more likely than older cohorts to </w:t>
      </w:r>
      <w:r w:rsidR="00AE6937" w:rsidRPr="00AE6937">
        <w:rPr>
          <w:rFonts w:ascii="Karla" w:hAnsi="Karla"/>
          <w:sz w:val="24"/>
          <w:szCs w:val="24"/>
        </w:rPr>
        <w:t xml:space="preserve">support the idea of having a longer period of time in which to cast their votes, and being able to vote through electronic or online </w:t>
      </w:r>
      <w:r w:rsidR="00AE6937" w:rsidRPr="00F26BEC">
        <w:rPr>
          <w:rFonts w:ascii="Karla" w:hAnsi="Karla"/>
          <w:sz w:val="24"/>
          <w:szCs w:val="24"/>
        </w:rPr>
        <w:t>mechanisms</w:t>
      </w:r>
      <w:r w:rsidR="00AE6937" w:rsidRPr="00AE6937">
        <w:rPr>
          <w:rFonts w:ascii="Karla" w:hAnsi="Karla"/>
          <w:sz w:val="24"/>
          <w:szCs w:val="24"/>
        </w:rPr>
        <w:t>.</w:t>
      </w:r>
      <w:r w:rsidR="00AE6937" w:rsidRPr="00AE6937">
        <w:rPr>
          <w:rStyle w:val="EndnoteReference"/>
          <w:rFonts w:ascii="Karla" w:hAnsi="Karla"/>
          <w:sz w:val="24"/>
          <w:szCs w:val="24"/>
        </w:rPr>
        <w:endnoteReference w:id="10"/>
      </w:r>
      <w:r w:rsidR="00F26BEC">
        <w:rPr>
          <w:rFonts w:ascii="Karla" w:hAnsi="Karla"/>
          <w:sz w:val="24"/>
          <w:szCs w:val="24"/>
        </w:rPr>
        <w:t xml:space="preserve"> This is something to consider in light of the issue of future electronic voting, as discussed in </w:t>
      </w:r>
      <w:r w:rsidR="00F26BEC">
        <w:rPr>
          <w:rFonts w:ascii="Karla" w:hAnsi="Karla"/>
          <w:i/>
          <w:sz w:val="24"/>
          <w:szCs w:val="24"/>
        </w:rPr>
        <w:t>Act for the Future.</w:t>
      </w:r>
    </w:p>
    <w:p w:rsidR="008A7EAD" w:rsidRDefault="008A7EAD" w:rsidP="004A16FE">
      <w:pPr>
        <w:spacing w:after="0" w:line="360" w:lineRule="auto"/>
        <w:rPr>
          <w:rFonts w:ascii="Karla" w:hAnsi="Karla"/>
          <w:sz w:val="24"/>
          <w:szCs w:val="24"/>
        </w:rPr>
      </w:pPr>
    </w:p>
    <w:p w:rsidR="008A7EAD" w:rsidRDefault="008A7EAD" w:rsidP="004A16FE">
      <w:pPr>
        <w:spacing w:after="0" w:line="360" w:lineRule="auto"/>
        <w:rPr>
          <w:rFonts w:ascii="Karla" w:hAnsi="Karla"/>
          <w:sz w:val="24"/>
          <w:szCs w:val="24"/>
        </w:rPr>
      </w:pPr>
      <w:r>
        <w:rPr>
          <w:rFonts w:ascii="Karla" w:hAnsi="Karla"/>
          <w:sz w:val="24"/>
          <w:szCs w:val="24"/>
        </w:rPr>
        <w:t xml:space="preserve">It should also be noted that many of the political and electoral issues most important to young people relate to the work of local government. In 2016, Youth Action NSW surveyed 3,369 young Australians and found that the political </w:t>
      </w:r>
      <w:r w:rsidR="00F26BEC">
        <w:rPr>
          <w:rFonts w:ascii="Karla" w:hAnsi="Karla"/>
          <w:sz w:val="24"/>
          <w:szCs w:val="24"/>
        </w:rPr>
        <w:t>issues</w:t>
      </w:r>
      <w:r>
        <w:rPr>
          <w:rFonts w:ascii="Karla" w:hAnsi="Karla"/>
          <w:sz w:val="24"/>
          <w:szCs w:val="24"/>
        </w:rPr>
        <w:t xml:space="preserve"> they cited as most important to them included (in order of importance) education, health, social justice, and employment.</w:t>
      </w:r>
      <w:r>
        <w:rPr>
          <w:rStyle w:val="EndnoteReference"/>
          <w:rFonts w:ascii="Karla" w:hAnsi="Karla"/>
          <w:sz w:val="24"/>
          <w:szCs w:val="24"/>
        </w:rPr>
        <w:endnoteReference w:id="11"/>
      </w:r>
      <w:r>
        <w:rPr>
          <w:rFonts w:ascii="Karla" w:hAnsi="Karla"/>
          <w:sz w:val="24"/>
          <w:szCs w:val="24"/>
        </w:rPr>
        <w:t xml:space="preserve"> Local governments undertake planning, partnership work and service delivery in relation to all these </w:t>
      </w:r>
      <w:r w:rsidR="00F26BEC">
        <w:rPr>
          <w:rFonts w:ascii="Karla" w:hAnsi="Karla"/>
          <w:sz w:val="24"/>
          <w:szCs w:val="24"/>
        </w:rPr>
        <w:t>topics</w:t>
      </w:r>
      <w:r>
        <w:rPr>
          <w:rFonts w:ascii="Karla" w:hAnsi="Karla"/>
          <w:sz w:val="24"/>
          <w:szCs w:val="24"/>
        </w:rPr>
        <w:t xml:space="preserve"> – but not all young people are aware of the significance of local government here. </w:t>
      </w:r>
    </w:p>
    <w:p w:rsidR="00092E19" w:rsidRDefault="00092E19" w:rsidP="004A16FE">
      <w:pPr>
        <w:spacing w:after="0" w:line="360" w:lineRule="auto"/>
        <w:rPr>
          <w:rFonts w:ascii="Karla" w:hAnsi="Karla"/>
          <w:sz w:val="24"/>
          <w:szCs w:val="24"/>
        </w:rPr>
      </w:pPr>
    </w:p>
    <w:p w:rsidR="007E09EB" w:rsidRDefault="00F26BEC" w:rsidP="004A16FE">
      <w:pPr>
        <w:spacing w:after="0" w:line="360" w:lineRule="auto"/>
        <w:rPr>
          <w:rFonts w:ascii="Karla" w:hAnsi="Karla"/>
          <w:sz w:val="24"/>
          <w:szCs w:val="24"/>
        </w:rPr>
      </w:pPr>
      <w:r>
        <w:rPr>
          <w:rFonts w:ascii="Karla" w:hAnsi="Karla"/>
          <w:sz w:val="24"/>
          <w:szCs w:val="24"/>
        </w:rPr>
        <w:t>T</w:t>
      </w:r>
      <w:r w:rsidR="006427B0">
        <w:rPr>
          <w:rFonts w:ascii="Karla" w:hAnsi="Karla"/>
          <w:sz w:val="24"/>
          <w:szCs w:val="24"/>
        </w:rPr>
        <w:t xml:space="preserve">he Victorian Government </w:t>
      </w:r>
      <w:r>
        <w:rPr>
          <w:rFonts w:ascii="Karla" w:hAnsi="Karla"/>
          <w:sz w:val="24"/>
          <w:szCs w:val="24"/>
        </w:rPr>
        <w:t>will be working</w:t>
      </w:r>
      <w:r w:rsidR="006427B0">
        <w:rPr>
          <w:rFonts w:ascii="Karla" w:hAnsi="Karla"/>
          <w:sz w:val="24"/>
          <w:szCs w:val="24"/>
        </w:rPr>
        <w:t xml:space="preserve"> with the Victorian Electoral Commission and local governments to achieve greater consistency in voting methods and prepare for technological advances in voting systems (see section 3.9 of </w:t>
      </w:r>
      <w:r w:rsidR="00BE2443" w:rsidRPr="00BE2443">
        <w:rPr>
          <w:rFonts w:ascii="Karla" w:hAnsi="Karla"/>
          <w:i/>
          <w:sz w:val="24"/>
          <w:szCs w:val="24"/>
        </w:rPr>
        <w:t>Act for the Future</w:t>
      </w:r>
      <w:r w:rsidR="006427B0">
        <w:rPr>
          <w:rFonts w:ascii="Karla" w:hAnsi="Karla"/>
          <w:sz w:val="24"/>
          <w:szCs w:val="24"/>
        </w:rPr>
        <w:t>)</w:t>
      </w:r>
      <w:r>
        <w:rPr>
          <w:rFonts w:ascii="Karla" w:hAnsi="Karla"/>
          <w:sz w:val="24"/>
          <w:szCs w:val="24"/>
        </w:rPr>
        <w:t>. As part of this</w:t>
      </w:r>
      <w:r w:rsidR="006427B0">
        <w:rPr>
          <w:rFonts w:ascii="Karla" w:hAnsi="Karla"/>
          <w:sz w:val="24"/>
          <w:szCs w:val="24"/>
        </w:rPr>
        <w:t xml:space="preserve">, we recommend these stakeholders engage actively with young people about the most effective approaches </w:t>
      </w:r>
      <w:r w:rsidR="0053287C">
        <w:rPr>
          <w:rFonts w:ascii="Karla" w:hAnsi="Karla"/>
          <w:sz w:val="24"/>
          <w:szCs w:val="24"/>
        </w:rPr>
        <w:t>for</w:t>
      </w:r>
      <w:r w:rsidR="006427B0">
        <w:rPr>
          <w:rFonts w:ascii="Karla" w:hAnsi="Karla"/>
          <w:sz w:val="24"/>
          <w:szCs w:val="24"/>
        </w:rPr>
        <w:t xml:space="preserve"> engaging young voters. </w:t>
      </w:r>
    </w:p>
    <w:p w:rsidR="009D6999" w:rsidRDefault="009D6999" w:rsidP="004A16FE">
      <w:pPr>
        <w:spacing w:after="0" w:line="360" w:lineRule="auto"/>
        <w:rPr>
          <w:rFonts w:ascii="Karla" w:hAnsi="Karla"/>
          <w:sz w:val="24"/>
          <w:szCs w:val="24"/>
        </w:rPr>
      </w:pPr>
    </w:p>
    <w:p w:rsidR="007A0D75" w:rsidRDefault="009D6999" w:rsidP="004A16FE">
      <w:pPr>
        <w:spacing w:after="0" w:line="360" w:lineRule="auto"/>
        <w:rPr>
          <w:rFonts w:ascii="Karla" w:hAnsi="Karla"/>
          <w:sz w:val="24"/>
          <w:szCs w:val="24"/>
        </w:rPr>
      </w:pPr>
      <w:r>
        <w:rPr>
          <w:rFonts w:ascii="Karla" w:hAnsi="Karla"/>
          <w:sz w:val="24"/>
          <w:szCs w:val="24"/>
        </w:rPr>
        <w:t xml:space="preserve">Active interventions to strengthen youth engagement would help to </w:t>
      </w:r>
      <w:r w:rsidR="00605703">
        <w:rPr>
          <w:rFonts w:ascii="Karla" w:hAnsi="Karla"/>
          <w:sz w:val="24"/>
          <w:szCs w:val="24"/>
        </w:rPr>
        <w:t>ensure that local governments are genuinely representative of their whole communities</w:t>
      </w:r>
      <w:r w:rsidR="00BF56D7">
        <w:rPr>
          <w:rFonts w:ascii="Karla" w:hAnsi="Karla"/>
          <w:sz w:val="24"/>
          <w:szCs w:val="24"/>
        </w:rPr>
        <w:t xml:space="preserve">, and </w:t>
      </w:r>
      <w:r>
        <w:rPr>
          <w:rFonts w:ascii="Karla" w:hAnsi="Karla"/>
          <w:sz w:val="24"/>
          <w:szCs w:val="24"/>
        </w:rPr>
        <w:t>would</w:t>
      </w:r>
      <w:r w:rsidR="00BF56D7">
        <w:rPr>
          <w:rFonts w:ascii="Karla" w:hAnsi="Karla"/>
          <w:sz w:val="24"/>
          <w:szCs w:val="24"/>
        </w:rPr>
        <w:t xml:space="preserve"> promote the sustainability of the local government sector at a time when Victoria’s population is ageing</w:t>
      </w:r>
      <w:r w:rsidR="00605703">
        <w:rPr>
          <w:rFonts w:ascii="Karla" w:hAnsi="Karla"/>
          <w:sz w:val="24"/>
          <w:szCs w:val="24"/>
        </w:rPr>
        <w:t>.</w:t>
      </w:r>
    </w:p>
    <w:p w:rsidR="007A0D75" w:rsidRDefault="007A0D75" w:rsidP="004A16FE">
      <w:pPr>
        <w:spacing w:after="0" w:line="360" w:lineRule="auto"/>
        <w:rPr>
          <w:rFonts w:ascii="Karla" w:hAnsi="Karla"/>
          <w:sz w:val="24"/>
          <w:szCs w:val="24"/>
        </w:rPr>
      </w:pPr>
    </w:p>
    <w:p w:rsidR="006F7AEC" w:rsidRDefault="006F7AEC" w:rsidP="004A16FE">
      <w:pPr>
        <w:spacing w:after="0" w:line="360" w:lineRule="auto"/>
        <w:rPr>
          <w:rFonts w:ascii="Karla" w:hAnsi="Karla"/>
          <w:sz w:val="24"/>
        </w:rPr>
      </w:pPr>
      <w:r w:rsidRPr="006F7AEC">
        <w:rPr>
          <w:rFonts w:ascii="Karla" w:hAnsi="Karla"/>
          <w:b/>
          <w:sz w:val="24"/>
        </w:rPr>
        <w:t xml:space="preserve">Community engagement on strategic and financial </w:t>
      </w:r>
      <w:r w:rsidRPr="00517A4B">
        <w:rPr>
          <w:rFonts w:ascii="Karla" w:hAnsi="Karla"/>
          <w:b/>
          <w:sz w:val="24"/>
        </w:rPr>
        <w:t>plans</w:t>
      </w:r>
    </w:p>
    <w:p w:rsidR="006A3AE3" w:rsidRDefault="006A3AE3" w:rsidP="004A16FE">
      <w:pPr>
        <w:spacing w:after="0" w:line="360" w:lineRule="auto"/>
        <w:rPr>
          <w:rFonts w:ascii="Karla" w:hAnsi="Karla"/>
          <w:sz w:val="24"/>
        </w:rPr>
      </w:pPr>
    </w:p>
    <w:p w:rsidR="006A3AE3" w:rsidRPr="006A3AE3" w:rsidRDefault="00A546DC" w:rsidP="006A3AE3">
      <w:pPr>
        <w:spacing w:after="0" w:line="360" w:lineRule="auto"/>
        <w:rPr>
          <w:rFonts w:ascii="Karla" w:hAnsi="Karla"/>
          <w:sz w:val="24"/>
          <w:szCs w:val="24"/>
        </w:rPr>
      </w:pPr>
      <w:r>
        <w:rPr>
          <w:rFonts w:ascii="Karla" w:hAnsi="Karla"/>
          <w:sz w:val="24"/>
        </w:rPr>
        <w:t xml:space="preserve">As </w:t>
      </w:r>
      <w:r w:rsidR="00BE2443" w:rsidRPr="00BE2443">
        <w:rPr>
          <w:rFonts w:ascii="Karla" w:hAnsi="Karla"/>
          <w:i/>
          <w:sz w:val="24"/>
        </w:rPr>
        <w:t>Act for the Future</w:t>
      </w:r>
      <w:r>
        <w:rPr>
          <w:rFonts w:ascii="Karla" w:hAnsi="Karla"/>
          <w:sz w:val="24"/>
        </w:rPr>
        <w:t xml:space="preserve"> (p.60) states, a key principle of local government reform must be to ‘</w:t>
      </w:r>
      <w:r w:rsidR="006A3AE3" w:rsidRPr="006A3AE3">
        <w:rPr>
          <w:rFonts w:ascii="Karla" w:hAnsi="Karla"/>
          <w:sz w:val="24"/>
          <w:szCs w:val="24"/>
        </w:rPr>
        <w:t>Enhance democracy, diversity of represent</w:t>
      </w:r>
      <w:r>
        <w:rPr>
          <w:rFonts w:ascii="Karla" w:hAnsi="Karla"/>
          <w:sz w:val="24"/>
          <w:szCs w:val="24"/>
        </w:rPr>
        <w:t xml:space="preserve">ation, council transparency and </w:t>
      </w:r>
      <w:r w:rsidR="006A3AE3" w:rsidRPr="006A3AE3">
        <w:rPr>
          <w:rFonts w:ascii="Karla" w:hAnsi="Karla"/>
          <w:sz w:val="24"/>
          <w:szCs w:val="24"/>
        </w:rPr>
        <w:t>responsiveness to the</w:t>
      </w:r>
      <w:r>
        <w:rPr>
          <w:rFonts w:ascii="Karla" w:hAnsi="Karla"/>
          <w:sz w:val="24"/>
          <w:szCs w:val="24"/>
        </w:rPr>
        <w:t xml:space="preserve"> </w:t>
      </w:r>
      <w:r w:rsidR="006A3AE3" w:rsidRPr="006A3AE3">
        <w:rPr>
          <w:rFonts w:ascii="Karla" w:hAnsi="Karla"/>
          <w:sz w:val="24"/>
          <w:szCs w:val="24"/>
        </w:rPr>
        <w:t>community and the state</w:t>
      </w:r>
      <w:r>
        <w:rPr>
          <w:rFonts w:ascii="Karla" w:hAnsi="Karla"/>
          <w:sz w:val="24"/>
          <w:szCs w:val="24"/>
        </w:rPr>
        <w:t>’</w:t>
      </w:r>
      <w:r w:rsidR="006A3AE3" w:rsidRPr="006A3AE3">
        <w:rPr>
          <w:rFonts w:ascii="Karla" w:hAnsi="Karla"/>
          <w:sz w:val="24"/>
          <w:szCs w:val="24"/>
        </w:rPr>
        <w:t xml:space="preserve">. </w:t>
      </w:r>
    </w:p>
    <w:p w:rsidR="006A3AE3" w:rsidRDefault="006A3AE3" w:rsidP="006A3AE3">
      <w:pPr>
        <w:spacing w:after="0" w:line="360" w:lineRule="auto"/>
        <w:rPr>
          <w:rFonts w:ascii="Karla" w:hAnsi="Karla"/>
          <w:sz w:val="24"/>
          <w:szCs w:val="24"/>
        </w:rPr>
      </w:pPr>
    </w:p>
    <w:p w:rsidR="00517A4B" w:rsidRPr="006A3AE3" w:rsidRDefault="00517A4B" w:rsidP="006A3AE3">
      <w:pPr>
        <w:spacing w:after="0" w:line="360" w:lineRule="auto"/>
        <w:rPr>
          <w:rFonts w:ascii="Karla" w:hAnsi="Karla"/>
          <w:sz w:val="24"/>
          <w:szCs w:val="24"/>
        </w:rPr>
      </w:pPr>
      <w:r>
        <w:rPr>
          <w:rFonts w:ascii="Karla" w:hAnsi="Karla"/>
          <w:sz w:val="24"/>
          <w:szCs w:val="24"/>
        </w:rPr>
        <w:t xml:space="preserve">While many local governments engage actively and effectively with their communities, </w:t>
      </w:r>
      <w:r w:rsidR="002946B9">
        <w:rPr>
          <w:rFonts w:ascii="Karla" w:hAnsi="Karla"/>
          <w:sz w:val="24"/>
          <w:szCs w:val="24"/>
        </w:rPr>
        <w:t xml:space="preserve">actual </w:t>
      </w:r>
      <w:r>
        <w:rPr>
          <w:rFonts w:ascii="Karla" w:hAnsi="Karla"/>
          <w:sz w:val="24"/>
          <w:szCs w:val="24"/>
        </w:rPr>
        <w:t xml:space="preserve">requirements for community engagement under the current Act are quite </w:t>
      </w:r>
      <w:r w:rsidR="00FE6585">
        <w:rPr>
          <w:rFonts w:ascii="Karla" w:hAnsi="Karla"/>
          <w:sz w:val="24"/>
          <w:szCs w:val="24"/>
        </w:rPr>
        <w:t>minor</w:t>
      </w:r>
      <w:r>
        <w:rPr>
          <w:rFonts w:ascii="Karla" w:hAnsi="Karla"/>
          <w:sz w:val="24"/>
          <w:szCs w:val="24"/>
        </w:rPr>
        <w:t xml:space="preserve"> and relatively passive</w:t>
      </w:r>
      <w:r w:rsidR="00FE6585">
        <w:rPr>
          <w:rFonts w:ascii="Karla" w:hAnsi="Karla"/>
          <w:sz w:val="24"/>
          <w:szCs w:val="24"/>
        </w:rPr>
        <w:t xml:space="preserve"> – for </w:t>
      </w:r>
      <w:r>
        <w:rPr>
          <w:rFonts w:ascii="Karla" w:hAnsi="Karla"/>
          <w:sz w:val="24"/>
          <w:szCs w:val="24"/>
        </w:rPr>
        <w:t xml:space="preserve">example allowing members of the public to make </w:t>
      </w:r>
      <w:r>
        <w:rPr>
          <w:rFonts w:ascii="Karla" w:hAnsi="Karla"/>
          <w:sz w:val="24"/>
          <w:szCs w:val="24"/>
        </w:rPr>
        <w:lastRenderedPageBreak/>
        <w:t xml:space="preserve">submissions concerning council budgets. </w:t>
      </w:r>
      <w:r w:rsidR="00BE2443" w:rsidRPr="00BE2443">
        <w:rPr>
          <w:rFonts w:ascii="Karla" w:hAnsi="Karla"/>
          <w:i/>
          <w:sz w:val="24"/>
          <w:szCs w:val="24"/>
        </w:rPr>
        <w:t>Act for the Future</w:t>
      </w:r>
      <w:r w:rsidR="004C0FBB">
        <w:rPr>
          <w:rFonts w:ascii="Karla" w:hAnsi="Karla"/>
          <w:sz w:val="24"/>
          <w:szCs w:val="24"/>
        </w:rPr>
        <w:t xml:space="preserve"> (p.61)</w:t>
      </w:r>
      <w:r>
        <w:rPr>
          <w:rFonts w:ascii="Karla" w:hAnsi="Karla"/>
          <w:sz w:val="24"/>
          <w:szCs w:val="24"/>
        </w:rPr>
        <w:t xml:space="preserve"> states ‘</w:t>
      </w:r>
      <w:r w:rsidRPr="006A3AE3">
        <w:rPr>
          <w:rFonts w:ascii="Karla" w:hAnsi="Karla"/>
          <w:sz w:val="24"/>
          <w:szCs w:val="24"/>
        </w:rPr>
        <w:t>Councils are not required by the Act to involve,</w:t>
      </w:r>
      <w:r>
        <w:rPr>
          <w:rFonts w:ascii="Karla" w:hAnsi="Karla"/>
          <w:sz w:val="24"/>
          <w:szCs w:val="24"/>
        </w:rPr>
        <w:t xml:space="preserve"> </w:t>
      </w:r>
      <w:r w:rsidRPr="006A3AE3">
        <w:rPr>
          <w:rFonts w:ascii="Karla" w:hAnsi="Karla"/>
          <w:sz w:val="24"/>
          <w:szCs w:val="24"/>
        </w:rPr>
        <w:t>collaborate with or empower their communities in shaping council directions</w:t>
      </w:r>
      <w:r>
        <w:rPr>
          <w:rFonts w:ascii="Karla" w:hAnsi="Karla"/>
          <w:sz w:val="24"/>
          <w:szCs w:val="24"/>
        </w:rPr>
        <w:t xml:space="preserve">.’ </w:t>
      </w:r>
    </w:p>
    <w:p w:rsidR="006A3AE3" w:rsidRDefault="006A3AE3" w:rsidP="006A3AE3">
      <w:pPr>
        <w:spacing w:after="0" w:line="360" w:lineRule="auto"/>
        <w:rPr>
          <w:rFonts w:ascii="Karla" w:hAnsi="Karla"/>
          <w:sz w:val="24"/>
          <w:szCs w:val="24"/>
        </w:rPr>
      </w:pPr>
    </w:p>
    <w:p w:rsidR="004C0FBB" w:rsidRDefault="004C0FBB" w:rsidP="006A3AE3">
      <w:pPr>
        <w:spacing w:after="0" w:line="360" w:lineRule="auto"/>
        <w:rPr>
          <w:rFonts w:ascii="Karla" w:hAnsi="Karla"/>
          <w:sz w:val="24"/>
          <w:szCs w:val="24"/>
        </w:rPr>
      </w:pPr>
      <w:r>
        <w:rPr>
          <w:rFonts w:ascii="Karla" w:hAnsi="Karla"/>
          <w:sz w:val="24"/>
          <w:szCs w:val="24"/>
        </w:rPr>
        <w:t xml:space="preserve">We are broadly supportive of the proposals put forward in </w:t>
      </w:r>
      <w:r w:rsidR="00BE2443" w:rsidRPr="00BE2443">
        <w:rPr>
          <w:rFonts w:ascii="Karla" w:hAnsi="Karla"/>
          <w:i/>
          <w:sz w:val="24"/>
          <w:szCs w:val="24"/>
        </w:rPr>
        <w:t>Act for the Future</w:t>
      </w:r>
      <w:r>
        <w:rPr>
          <w:rFonts w:ascii="Karla" w:hAnsi="Karla"/>
          <w:sz w:val="24"/>
          <w:szCs w:val="24"/>
        </w:rPr>
        <w:t xml:space="preserve"> to:</w:t>
      </w:r>
    </w:p>
    <w:p w:rsidR="004C0FBB" w:rsidRPr="004C0FBB" w:rsidRDefault="004C0FBB" w:rsidP="006A3AE3">
      <w:pPr>
        <w:spacing w:after="0" w:line="360" w:lineRule="auto"/>
        <w:rPr>
          <w:rFonts w:ascii="Karla" w:hAnsi="Karla"/>
          <w:sz w:val="16"/>
          <w:szCs w:val="24"/>
        </w:rPr>
      </w:pPr>
    </w:p>
    <w:p w:rsidR="006A3AE3" w:rsidRPr="004C0FBB" w:rsidRDefault="006A3AE3" w:rsidP="004C0FBB">
      <w:pPr>
        <w:pStyle w:val="ListParagraph"/>
        <w:numPr>
          <w:ilvl w:val="0"/>
          <w:numId w:val="12"/>
        </w:numPr>
        <w:spacing w:after="0" w:line="360" w:lineRule="auto"/>
        <w:rPr>
          <w:rFonts w:ascii="Karla" w:hAnsi="Karla"/>
          <w:i/>
          <w:sz w:val="24"/>
          <w:szCs w:val="24"/>
        </w:rPr>
      </w:pPr>
      <w:r w:rsidRPr="004C0FBB">
        <w:rPr>
          <w:rFonts w:ascii="Karla" w:hAnsi="Karla"/>
          <w:i/>
          <w:sz w:val="24"/>
          <w:szCs w:val="24"/>
        </w:rPr>
        <w:t>Include deliberative community engagement as a principle in the Act and include in the role of a councillor</w:t>
      </w:r>
      <w:r w:rsidR="004C0FBB" w:rsidRPr="004C0FBB">
        <w:rPr>
          <w:rFonts w:ascii="Karla" w:hAnsi="Karla"/>
          <w:i/>
          <w:sz w:val="24"/>
          <w:szCs w:val="24"/>
        </w:rPr>
        <w:t xml:space="preserve"> </w:t>
      </w:r>
      <w:r w:rsidRPr="004C0FBB">
        <w:rPr>
          <w:rFonts w:ascii="Karla" w:hAnsi="Karla"/>
          <w:i/>
          <w:sz w:val="24"/>
          <w:szCs w:val="24"/>
        </w:rPr>
        <w:t xml:space="preserve">the requirement to participate in deliberative community </w:t>
      </w:r>
      <w:r w:rsidR="004C0FBB" w:rsidRPr="004C0FBB">
        <w:rPr>
          <w:rFonts w:ascii="Karla" w:hAnsi="Karla"/>
          <w:i/>
          <w:sz w:val="24"/>
          <w:szCs w:val="24"/>
        </w:rPr>
        <w:t xml:space="preserve"> e</w:t>
      </w:r>
      <w:r w:rsidRPr="004C0FBB">
        <w:rPr>
          <w:rFonts w:ascii="Karla" w:hAnsi="Karla"/>
          <w:i/>
          <w:sz w:val="24"/>
          <w:szCs w:val="24"/>
        </w:rPr>
        <w:t>ngagement, leaving the method to be</w:t>
      </w:r>
      <w:r w:rsidR="004C0FBB" w:rsidRPr="004C0FBB">
        <w:rPr>
          <w:rFonts w:ascii="Karla" w:hAnsi="Karla"/>
          <w:i/>
          <w:sz w:val="24"/>
          <w:szCs w:val="24"/>
        </w:rPr>
        <w:t xml:space="preserve"> </w:t>
      </w:r>
      <w:r w:rsidRPr="004C0FBB">
        <w:rPr>
          <w:rFonts w:ascii="Karla" w:hAnsi="Karla"/>
          <w:i/>
          <w:sz w:val="24"/>
          <w:szCs w:val="24"/>
        </w:rPr>
        <w:t>determined by each council.</w:t>
      </w:r>
    </w:p>
    <w:p w:rsidR="006A3AE3" w:rsidRPr="004C0FBB" w:rsidRDefault="006A3AE3" w:rsidP="004C0FBB">
      <w:pPr>
        <w:pStyle w:val="ListParagraph"/>
        <w:numPr>
          <w:ilvl w:val="0"/>
          <w:numId w:val="12"/>
        </w:numPr>
        <w:spacing w:after="0" w:line="360" w:lineRule="auto"/>
        <w:rPr>
          <w:rFonts w:ascii="Karla" w:hAnsi="Karla"/>
          <w:i/>
          <w:sz w:val="24"/>
          <w:szCs w:val="24"/>
        </w:rPr>
      </w:pPr>
      <w:r w:rsidRPr="004C0FBB">
        <w:rPr>
          <w:rFonts w:ascii="Karla" w:hAnsi="Karla"/>
          <w:i/>
          <w:sz w:val="24"/>
          <w:szCs w:val="24"/>
        </w:rPr>
        <w:t>Require a council to prepare a community consultation and engagement policy early in its term to inform the</w:t>
      </w:r>
      <w:r w:rsidR="004C0FBB" w:rsidRPr="004C0FBB">
        <w:rPr>
          <w:rFonts w:ascii="Karla" w:hAnsi="Karla"/>
          <w:i/>
          <w:sz w:val="24"/>
          <w:szCs w:val="24"/>
        </w:rPr>
        <w:t xml:space="preserve"> </w:t>
      </w:r>
      <w:r w:rsidRPr="004C0FBB">
        <w:rPr>
          <w:rFonts w:ascii="Karla" w:hAnsi="Karla"/>
          <w:i/>
          <w:sz w:val="24"/>
          <w:szCs w:val="24"/>
        </w:rPr>
        <w:t>four-year council plan and ten-year community plan.</w:t>
      </w:r>
    </w:p>
    <w:p w:rsidR="006A3AE3" w:rsidRPr="004C0FBB" w:rsidRDefault="006A3AE3" w:rsidP="004C0FBB">
      <w:pPr>
        <w:pStyle w:val="ListParagraph"/>
        <w:numPr>
          <w:ilvl w:val="0"/>
          <w:numId w:val="12"/>
        </w:numPr>
        <w:spacing w:after="0" w:line="360" w:lineRule="auto"/>
        <w:rPr>
          <w:rFonts w:ascii="Karla" w:hAnsi="Karla"/>
          <w:i/>
          <w:sz w:val="24"/>
          <w:szCs w:val="24"/>
        </w:rPr>
      </w:pPr>
      <w:r w:rsidRPr="004C0FBB">
        <w:rPr>
          <w:rFonts w:ascii="Karla" w:hAnsi="Karla"/>
          <w:i/>
          <w:sz w:val="24"/>
          <w:szCs w:val="24"/>
        </w:rPr>
        <w:t>Require a council to conduct a deliberative community engagement process to prepare its council plan and</w:t>
      </w:r>
      <w:r w:rsidR="004C0FBB" w:rsidRPr="004C0FBB">
        <w:rPr>
          <w:rFonts w:ascii="Karla" w:hAnsi="Karla"/>
          <w:i/>
          <w:sz w:val="24"/>
          <w:szCs w:val="24"/>
        </w:rPr>
        <w:t xml:space="preserve"> </w:t>
      </w:r>
      <w:r w:rsidRPr="004C0FBB">
        <w:rPr>
          <w:rFonts w:ascii="Karla" w:hAnsi="Karla"/>
          <w:i/>
          <w:sz w:val="24"/>
          <w:szCs w:val="24"/>
        </w:rPr>
        <w:t>to demonstrate how the plan reflects the outcomes of the community engagement process.</w:t>
      </w:r>
    </w:p>
    <w:p w:rsidR="006A3AE3" w:rsidRPr="004C0FBB" w:rsidRDefault="006A3AE3" w:rsidP="004C0FBB">
      <w:pPr>
        <w:pStyle w:val="ListParagraph"/>
        <w:numPr>
          <w:ilvl w:val="0"/>
          <w:numId w:val="12"/>
        </w:numPr>
        <w:spacing w:after="0" w:line="360" w:lineRule="auto"/>
        <w:rPr>
          <w:rFonts w:ascii="Karla" w:hAnsi="Karla"/>
          <w:i/>
          <w:sz w:val="24"/>
          <w:szCs w:val="24"/>
        </w:rPr>
      </w:pPr>
      <w:r w:rsidRPr="004C0FBB">
        <w:rPr>
          <w:rFonts w:ascii="Karla" w:hAnsi="Karla"/>
          <w:i/>
          <w:sz w:val="24"/>
          <w:szCs w:val="24"/>
        </w:rPr>
        <w:t>Include in regulations that an engagement strategy must ensure:</w:t>
      </w:r>
    </w:p>
    <w:p w:rsidR="006A3AE3" w:rsidRPr="004C0FBB" w:rsidRDefault="006A3AE3" w:rsidP="004C0FBB">
      <w:pPr>
        <w:pStyle w:val="ListParagraph"/>
        <w:numPr>
          <w:ilvl w:val="0"/>
          <w:numId w:val="13"/>
        </w:numPr>
        <w:spacing w:after="0" w:line="360" w:lineRule="auto"/>
        <w:rPr>
          <w:rFonts w:ascii="Karla" w:hAnsi="Karla"/>
          <w:i/>
          <w:sz w:val="24"/>
          <w:szCs w:val="24"/>
        </w:rPr>
      </w:pPr>
      <w:r w:rsidRPr="004C0FBB">
        <w:rPr>
          <w:rFonts w:ascii="Karla" w:hAnsi="Karla"/>
          <w:i/>
          <w:sz w:val="24"/>
          <w:szCs w:val="24"/>
        </w:rPr>
        <w:t>the community informs the engagement process</w:t>
      </w:r>
    </w:p>
    <w:p w:rsidR="006A3AE3" w:rsidRPr="004C0FBB" w:rsidRDefault="006A3AE3" w:rsidP="004C0FBB">
      <w:pPr>
        <w:pStyle w:val="ListParagraph"/>
        <w:numPr>
          <w:ilvl w:val="0"/>
          <w:numId w:val="13"/>
        </w:numPr>
        <w:spacing w:after="0" w:line="360" w:lineRule="auto"/>
        <w:rPr>
          <w:rFonts w:ascii="Karla" w:hAnsi="Karla"/>
          <w:i/>
          <w:sz w:val="24"/>
          <w:szCs w:val="24"/>
        </w:rPr>
      </w:pPr>
      <w:r w:rsidRPr="004C0FBB">
        <w:rPr>
          <w:rFonts w:ascii="Karla" w:hAnsi="Karla"/>
          <w:i/>
          <w:sz w:val="24"/>
          <w:szCs w:val="24"/>
        </w:rPr>
        <w:t>the community is given adequate information to participate</w:t>
      </w:r>
    </w:p>
    <w:p w:rsidR="006A3AE3" w:rsidRPr="004C0FBB" w:rsidRDefault="006A3AE3" w:rsidP="004C0FBB">
      <w:pPr>
        <w:pStyle w:val="ListParagraph"/>
        <w:numPr>
          <w:ilvl w:val="0"/>
          <w:numId w:val="13"/>
        </w:numPr>
        <w:spacing w:after="0" w:line="360" w:lineRule="auto"/>
        <w:rPr>
          <w:rFonts w:ascii="Karla" w:hAnsi="Karla"/>
          <w:i/>
          <w:sz w:val="24"/>
          <w:szCs w:val="24"/>
        </w:rPr>
      </w:pPr>
      <w:r w:rsidRPr="004C0FBB">
        <w:rPr>
          <w:rFonts w:ascii="Karla" w:hAnsi="Karla"/>
          <w:i/>
          <w:sz w:val="24"/>
          <w:szCs w:val="24"/>
        </w:rPr>
        <w:t>the scope/remit of the consultation and areas subject to influence are clear</w:t>
      </w:r>
    </w:p>
    <w:p w:rsidR="006A3AE3" w:rsidRPr="004C0FBB" w:rsidRDefault="006A3AE3" w:rsidP="004C0FBB">
      <w:pPr>
        <w:pStyle w:val="ListParagraph"/>
        <w:numPr>
          <w:ilvl w:val="0"/>
          <w:numId w:val="13"/>
        </w:numPr>
        <w:spacing w:after="0" w:line="360" w:lineRule="auto"/>
        <w:rPr>
          <w:rFonts w:ascii="Karla" w:hAnsi="Karla"/>
          <w:i/>
          <w:sz w:val="24"/>
          <w:szCs w:val="24"/>
        </w:rPr>
      </w:pPr>
      <w:r w:rsidRPr="004C0FBB">
        <w:rPr>
          <w:rFonts w:ascii="Karla" w:hAnsi="Karla"/>
          <w:i/>
          <w:sz w:val="24"/>
          <w:szCs w:val="24"/>
        </w:rPr>
        <w:t>those engaged are representative of the council's demographic profile.</w:t>
      </w:r>
    </w:p>
    <w:p w:rsidR="00092E19" w:rsidRDefault="00092E19" w:rsidP="004A16FE">
      <w:pPr>
        <w:spacing w:after="0" w:line="360" w:lineRule="auto"/>
        <w:rPr>
          <w:rFonts w:ascii="Karla" w:hAnsi="Karla"/>
          <w:sz w:val="24"/>
        </w:rPr>
      </w:pPr>
    </w:p>
    <w:p w:rsidR="002946B9" w:rsidRDefault="002946B9" w:rsidP="004A16FE">
      <w:pPr>
        <w:spacing w:after="0" w:line="360" w:lineRule="auto"/>
        <w:rPr>
          <w:rFonts w:ascii="Karla" w:hAnsi="Karla"/>
          <w:sz w:val="24"/>
        </w:rPr>
      </w:pPr>
      <w:r>
        <w:rPr>
          <w:rFonts w:ascii="Karla" w:hAnsi="Karla"/>
          <w:sz w:val="24"/>
        </w:rPr>
        <w:t>Ideally, we would like the final requirement to contain some additional wording after ‘</w:t>
      </w:r>
      <w:r>
        <w:rPr>
          <w:rFonts w:ascii="Karla" w:hAnsi="Karla"/>
          <w:i/>
          <w:sz w:val="24"/>
        </w:rPr>
        <w:t>the council’s demographic profile</w:t>
      </w:r>
      <w:r>
        <w:rPr>
          <w:rFonts w:ascii="Karla" w:hAnsi="Karla"/>
          <w:sz w:val="24"/>
        </w:rPr>
        <w:t>’, along the lines of ‘</w:t>
      </w:r>
      <w:r>
        <w:rPr>
          <w:rFonts w:ascii="Karla" w:hAnsi="Karla"/>
          <w:i/>
          <w:sz w:val="24"/>
        </w:rPr>
        <w:t>including the diversity of age groups, cultural background</w:t>
      </w:r>
      <w:r w:rsidR="00191721">
        <w:rPr>
          <w:rFonts w:ascii="Karla" w:hAnsi="Karla"/>
          <w:i/>
          <w:sz w:val="24"/>
        </w:rPr>
        <w:t xml:space="preserve">s, income levels, gender, sexuality and </w:t>
      </w:r>
      <w:r>
        <w:rPr>
          <w:rFonts w:ascii="Karla" w:hAnsi="Karla"/>
          <w:i/>
          <w:sz w:val="24"/>
        </w:rPr>
        <w:t>disability in the local community</w:t>
      </w:r>
      <w:r>
        <w:rPr>
          <w:rFonts w:ascii="Karla" w:hAnsi="Karla"/>
          <w:sz w:val="24"/>
        </w:rPr>
        <w:t xml:space="preserve">’. </w:t>
      </w:r>
    </w:p>
    <w:p w:rsidR="002946B9" w:rsidRDefault="002946B9" w:rsidP="004A16FE">
      <w:pPr>
        <w:spacing w:after="0" w:line="360" w:lineRule="auto"/>
        <w:rPr>
          <w:rFonts w:ascii="Karla" w:hAnsi="Karla"/>
          <w:sz w:val="24"/>
        </w:rPr>
      </w:pPr>
    </w:p>
    <w:p w:rsidR="00FE6585" w:rsidRDefault="00191721" w:rsidP="004A16FE">
      <w:pPr>
        <w:spacing w:after="0" w:line="360" w:lineRule="auto"/>
        <w:rPr>
          <w:rFonts w:ascii="Karla" w:hAnsi="Karla"/>
          <w:sz w:val="24"/>
        </w:rPr>
      </w:pPr>
      <w:r>
        <w:rPr>
          <w:rFonts w:ascii="Karla" w:hAnsi="Karla"/>
          <w:sz w:val="24"/>
        </w:rPr>
        <w:t xml:space="preserve">We would also note that it is our experience that most community engagement with young people conducted through local governments </w:t>
      </w:r>
      <w:r w:rsidR="008A7EAD">
        <w:rPr>
          <w:rFonts w:ascii="Karla" w:hAnsi="Karla"/>
          <w:sz w:val="24"/>
        </w:rPr>
        <w:t>is not</w:t>
      </w:r>
      <w:r>
        <w:rPr>
          <w:rFonts w:ascii="Karla" w:hAnsi="Karla"/>
          <w:sz w:val="24"/>
        </w:rPr>
        <w:t xml:space="preserve"> led by councillors but by youth service professionals employed by the council. </w:t>
      </w:r>
      <w:r w:rsidR="008A7EAD">
        <w:rPr>
          <w:rFonts w:ascii="Karla" w:hAnsi="Karla"/>
          <w:sz w:val="24"/>
        </w:rPr>
        <w:t xml:space="preserve">These professionals have </w:t>
      </w:r>
      <w:r w:rsidR="00F26BEC">
        <w:rPr>
          <w:rFonts w:ascii="Karla" w:hAnsi="Karla"/>
          <w:sz w:val="24"/>
        </w:rPr>
        <w:t>expertise in youth work and related areas, and they have built considerable networks and relationships with local young people. W</w:t>
      </w:r>
      <w:r>
        <w:rPr>
          <w:rFonts w:ascii="Karla" w:hAnsi="Karla"/>
          <w:sz w:val="24"/>
        </w:rPr>
        <w:t xml:space="preserve">hile we would welcome closer and more direct communication between councillors and young people, </w:t>
      </w:r>
      <w:r w:rsidR="008A7EAD">
        <w:rPr>
          <w:rFonts w:ascii="Karla" w:hAnsi="Karla"/>
          <w:sz w:val="24"/>
        </w:rPr>
        <w:t xml:space="preserve">we contend </w:t>
      </w:r>
      <w:r>
        <w:rPr>
          <w:rFonts w:ascii="Karla" w:hAnsi="Karla"/>
          <w:sz w:val="24"/>
        </w:rPr>
        <w:t>this engagement will generally produce the strongest results when it is supported by local government youth services.</w:t>
      </w:r>
    </w:p>
    <w:p w:rsidR="00191721" w:rsidRDefault="00191721" w:rsidP="004A16FE">
      <w:pPr>
        <w:spacing w:after="0" w:line="360" w:lineRule="auto"/>
        <w:rPr>
          <w:rFonts w:ascii="Karla" w:hAnsi="Karla"/>
          <w:sz w:val="24"/>
        </w:rPr>
      </w:pPr>
    </w:p>
    <w:p w:rsidR="00191721" w:rsidRDefault="00191721" w:rsidP="00191721">
      <w:pPr>
        <w:spacing w:after="0" w:line="360" w:lineRule="auto"/>
        <w:rPr>
          <w:rFonts w:ascii="Karla" w:hAnsi="Karla"/>
          <w:sz w:val="24"/>
          <w:szCs w:val="24"/>
        </w:rPr>
      </w:pPr>
      <w:r>
        <w:rPr>
          <w:rFonts w:ascii="Karla" w:hAnsi="Karla"/>
          <w:sz w:val="24"/>
          <w:szCs w:val="24"/>
        </w:rPr>
        <w:lastRenderedPageBreak/>
        <w:t xml:space="preserve">We would support more resourcing of initiatives that bring together councillors and youth work professionals to involve young people as active participants and decision-makers in local government settings and provide facilitated opportunities for relationship-building, mentoring and regular communication between elected councillors and young people. </w:t>
      </w:r>
    </w:p>
    <w:p w:rsidR="00191721" w:rsidRDefault="00191721" w:rsidP="004A16FE">
      <w:pPr>
        <w:spacing w:after="0" w:line="360" w:lineRule="auto"/>
        <w:rPr>
          <w:rFonts w:ascii="Karla" w:hAnsi="Karla"/>
          <w:sz w:val="24"/>
        </w:rPr>
      </w:pPr>
    </w:p>
    <w:p w:rsidR="00FE6585" w:rsidRDefault="00FE6585" w:rsidP="004A16FE">
      <w:pPr>
        <w:spacing w:after="0" w:line="360" w:lineRule="auto"/>
        <w:rPr>
          <w:rFonts w:ascii="Karla" w:hAnsi="Karla"/>
          <w:sz w:val="24"/>
        </w:rPr>
      </w:pPr>
      <w:r>
        <w:rPr>
          <w:rFonts w:ascii="Karla" w:hAnsi="Karla"/>
          <w:sz w:val="24"/>
        </w:rPr>
        <w:t xml:space="preserve">We would be happy to discuss any of these issues further with you. Please contact Dr Jessie Mitchell on </w:t>
      </w:r>
      <w:hyperlink r:id="rId13" w:history="1">
        <w:r w:rsidRPr="00737C76">
          <w:rPr>
            <w:rStyle w:val="Hyperlink"/>
            <w:rFonts w:ascii="Karla" w:hAnsi="Karla"/>
            <w:sz w:val="24"/>
          </w:rPr>
          <w:t>policy@yacvic.org.au</w:t>
        </w:r>
      </w:hyperlink>
      <w:r>
        <w:rPr>
          <w:rFonts w:ascii="Karla" w:hAnsi="Karla"/>
          <w:sz w:val="24"/>
        </w:rPr>
        <w:t xml:space="preserve"> or 9267 3722.</w:t>
      </w:r>
    </w:p>
    <w:p w:rsidR="00AE6937" w:rsidRPr="00AE6937" w:rsidRDefault="00AE6937" w:rsidP="00AE6937">
      <w:pPr>
        <w:rPr>
          <w:rFonts w:ascii="Karla" w:hAnsi="Karla"/>
          <w:b/>
          <w:sz w:val="24"/>
        </w:rPr>
      </w:pPr>
    </w:p>
    <w:p w:rsidR="00AE6937" w:rsidRPr="00AE6937" w:rsidRDefault="00AE6937" w:rsidP="00AE6937">
      <w:pPr>
        <w:rPr>
          <w:rFonts w:ascii="Karla" w:hAnsi="Karla"/>
          <w:b/>
          <w:sz w:val="24"/>
        </w:rPr>
      </w:pPr>
    </w:p>
    <w:p w:rsidR="00AE6937" w:rsidRPr="00AE6937" w:rsidRDefault="00AE6937" w:rsidP="00AE6937">
      <w:pPr>
        <w:rPr>
          <w:rFonts w:ascii="Karla" w:hAnsi="Karla"/>
          <w:b/>
          <w:sz w:val="24"/>
        </w:rPr>
      </w:pPr>
    </w:p>
    <w:p w:rsidR="00AE6937" w:rsidRPr="00AE6937" w:rsidRDefault="00AE6937" w:rsidP="00AE6937">
      <w:pPr>
        <w:rPr>
          <w:rFonts w:ascii="Karla" w:hAnsi="Karla"/>
          <w:b/>
          <w:sz w:val="24"/>
        </w:rPr>
      </w:pPr>
    </w:p>
    <w:p w:rsidR="00152C8D" w:rsidRDefault="00152C8D">
      <w:pPr>
        <w:rPr>
          <w:rFonts w:ascii="Karla" w:hAnsi="Karla"/>
          <w:b/>
          <w:sz w:val="24"/>
        </w:rPr>
      </w:pPr>
      <w:r>
        <w:rPr>
          <w:rFonts w:ascii="Karla" w:hAnsi="Karla"/>
          <w:b/>
          <w:sz w:val="24"/>
        </w:rPr>
        <w:br w:type="page"/>
      </w:r>
    </w:p>
    <w:p w:rsidR="00B13B6A" w:rsidRDefault="00A67944" w:rsidP="004A16FE">
      <w:pPr>
        <w:spacing w:after="0" w:line="360" w:lineRule="auto"/>
        <w:rPr>
          <w:rFonts w:ascii="Karla" w:hAnsi="Karla"/>
          <w:b/>
          <w:sz w:val="24"/>
        </w:rPr>
      </w:pPr>
      <w:r>
        <w:rPr>
          <w:rFonts w:ascii="Karla" w:hAnsi="Karla"/>
          <w:b/>
          <w:sz w:val="24"/>
        </w:rPr>
        <w:lastRenderedPageBreak/>
        <w:t>Recommendations</w:t>
      </w:r>
    </w:p>
    <w:p w:rsidR="00FB67FB" w:rsidRDefault="00FB67FB" w:rsidP="004A16FE">
      <w:pPr>
        <w:spacing w:after="0" w:line="360" w:lineRule="auto"/>
        <w:rPr>
          <w:rFonts w:ascii="Karla" w:hAnsi="Karla"/>
          <w:sz w:val="24"/>
        </w:rPr>
      </w:pPr>
    </w:p>
    <w:p w:rsidR="00BF1BDA" w:rsidRDefault="00BF1BDA" w:rsidP="004A16FE">
      <w:pPr>
        <w:spacing w:after="0" w:line="360" w:lineRule="auto"/>
        <w:rPr>
          <w:rFonts w:ascii="Karla" w:hAnsi="Karla"/>
          <w:b/>
          <w:i/>
          <w:sz w:val="24"/>
        </w:rPr>
      </w:pPr>
      <w:r>
        <w:rPr>
          <w:rFonts w:ascii="Karla" w:hAnsi="Karla"/>
          <w:b/>
          <w:i/>
          <w:sz w:val="24"/>
        </w:rPr>
        <w:t>Council role, functions and powers</w:t>
      </w:r>
    </w:p>
    <w:p w:rsidR="00BF1BDA" w:rsidRPr="00BF1BDA" w:rsidRDefault="00BF1BDA" w:rsidP="004A16FE">
      <w:pPr>
        <w:spacing w:after="0" w:line="360" w:lineRule="auto"/>
        <w:rPr>
          <w:rFonts w:ascii="Karla" w:hAnsi="Karla"/>
          <w:b/>
          <w:i/>
          <w:sz w:val="24"/>
        </w:rPr>
      </w:pPr>
    </w:p>
    <w:p w:rsidR="00562F4C" w:rsidRPr="00B70AD9" w:rsidRDefault="00562F4C" w:rsidP="00B70AD9">
      <w:pPr>
        <w:pStyle w:val="ListParagraph"/>
        <w:numPr>
          <w:ilvl w:val="0"/>
          <w:numId w:val="7"/>
        </w:numPr>
        <w:spacing w:after="0" w:line="360" w:lineRule="auto"/>
        <w:rPr>
          <w:rFonts w:ascii="Karla" w:hAnsi="Karla"/>
          <w:sz w:val="24"/>
        </w:rPr>
      </w:pPr>
      <w:r w:rsidRPr="00B70AD9">
        <w:rPr>
          <w:rFonts w:ascii="Karla" w:hAnsi="Karla"/>
          <w:sz w:val="24"/>
        </w:rPr>
        <w:t xml:space="preserve">Ensure that any amendments to the Local Government Act 1989 do </w:t>
      </w:r>
      <w:r w:rsidRPr="00B70AD9">
        <w:rPr>
          <w:rFonts w:ascii="Karla" w:hAnsi="Karla"/>
          <w:sz w:val="24"/>
          <w:u w:val="single"/>
        </w:rPr>
        <w:t>not</w:t>
      </w:r>
      <w:r w:rsidRPr="00B70AD9">
        <w:rPr>
          <w:rFonts w:ascii="Karla" w:hAnsi="Karla"/>
          <w:sz w:val="24"/>
        </w:rPr>
        <w:t xml:space="preserve"> remove the current wording </w:t>
      </w:r>
      <w:r w:rsidR="00DE1E01" w:rsidRPr="00B70AD9">
        <w:rPr>
          <w:rFonts w:ascii="Karla" w:hAnsi="Karla"/>
          <w:sz w:val="24"/>
        </w:rPr>
        <w:t xml:space="preserve">of Part 1A, 3D-3E, </w:t>
      </w:r>
      <w:r w:rsidRPr="00B70AD9">
        <w:rPr>
          <w:rFonts w:ascii="Karla" w:hAnsi="Karla"/>
          <w:sz w:val="24"/>
        </w:rPr>
        <w:t xml:space="preserve">which recognises that the roles </w:t>
      </w:r>
      <w:r w:rsidR="008A7EAD">
        <w:rPr>
          <w:rFonts w:ascii="Karla" w:hAnsi="Karla"/>
          <w:sz w:val="24"/>
        </w:rPr>
        <w:t xml:space="preserve">and functions </w:t>
      </w:r>
      <w:r w:rsidRPr="00B70AD9">
        <w:rPr>
          <w:rFonts w:ascii="Karla" w:hAnsi="Karla"/>
          <w:sz w:val="24"/>
        </w:rPr>
        <w:t xml:space="preserve">of </w:t>
      </w:r>
      <w:r w:rsidR="00303349">
        <w:rPr>
          <w:rFonts w:ascii="Karla" w:hAnsi="Karla"/>
          <w:sz w:val="24"/>
        </w:rPr>
        <w:t xml:space="preserve">a </w:t>
      </w:r>
      <w:r w:rsidR="00E37C5F">
        <w:rPr>
          <w:rFonts w:ascii="Karla" w:hAnsi="Karla"/>
          <w:sz w:val="24"/>
        </w:rPr>
        <w:t>c</w:t>
      </w:r>
      <w:r w:rsidRPr="00B70AD9">
        <w:rPr>
          <w:rFonts w:ascii="Karla" w:hAnsi="Karla"/>
          <w:sz w:val="24"/>
        </w:rPr>
        <w:t>ouncil include:</w:t>
      </w:r>
    </w:p>
    <w:p w:rsidR="00562F4C" w:rsidRPr="00DE1E01" w:rsidRDefault="00562F4C" w:rsidP="00B70AD9">
      <w:pPr>
        <w:pStyle w:val="ListParagraph"/>
        <w:numPr>
          <w:ilvl w:val="0"/>
          <w:numId w:val="8"/>
        </w:numPr>
        <w:spacing w:after="0" w:line="360" w:lineRule="auto"/>
        <w:rPr>
          <w:rFonts w:ascii="Karla" w:hAnsi="Karla"/>
          <w:sz w:val="24"/>
        </w:rPr>
      </w:pPr>
      <w:r w:rsidRPr="00DE1E01">
        <w:rPr>
          <w:rFonts w:ascii="Karla" w:hAnsi="Karla"/>
          <w:i/>
          <w:sz w:val="24"/>
        </w:rPr>
        <w:t>‘acting as a representative government by taking into account the diverse needs of the local community in decision making</w:t>
      </w:r>
      <w:r w:rsidRPr="00DE1E01">
        <w:rPr>
          <w:rFonts w:ascii="Karla" w:hAnsi="Karla" w:cs="Karla"/>
          <w:i/>
          <w:sz w:val="24"/>
        </w:rPr>
        <w:t>’</w:t>
      </w:r>
      <w:r w:rsidRPr="00DE1E01">
        <w:rPr>
          <w:rFonts w:ascii="Karla" w:hAnsi="Karla"/>
          <w:i/>
          <w:sz w:val="24"/>
        </w:rPr>
        <w:t>,</w:t>
      </w:r>
    </w:p>
    <w:p w:rsidR="00562F4C" w:rsidRPr="00DE1E01" w:rsidRDefault="00562F4C" w:rsidP="00B70AD9">
      <w:pPr>
        <w:pStyle w:val="ListParagraph"/>
        <w:numPr>
          <w:ilvl w:val="0"/>
          <w:numId w:val="8"/>
        </w:numPr>
        <w:spacing w:after="0" w:line="360" w:lineRule="auto"/>
        <w:rPr>
          <w:rFonts w:ascii="Karla" w:hAnsi="Karla"/>
          <w:i/>
          <w:sz w:val="24"/>
        </w:rPr>
      </w:pPr>
      <w:r w:rsidRPr="00DE1E01">
        <w:rPr>
          <w:rFonts w:ascii="Karla" w:hAnsi="Karla"/>
          <w:sz w:val="24"/>
        </w:rPr>
        <w:t>‘</w:t>
      </w:r>
      <w:r w:rsidRPr="00DE1E01">
        <w:rPr>
          <w:rFonts w:ascii="Karla" w:hAnsi="Karla"/>
          <w:i/>
          <w:sz w:val="24"/>
        </w:rPr>
        <w:t>fostering community cohesion and encouraging active participation in civic life’,</w:t>
      </w:r>
    </w:p>
    <w:p w:rsidR="00562F4C" w:rsidRPr="00DE1E01" w:rsidRDefault="00562F4C" w:rsidP="00B70AD9">
      <w:pPr>
        <w:pStyle w:val="ListParagraph"/>
        <w:numPr>
          <w:ilvl w:val="0"/>
          <w:numId w:val="9"/>
        </w:numPr>
        <w:spacing w:after="0" w:line="360" w:lineRule="auto"/>
        <w:rPr>
          <w:rFonts w:ascii="Karla" w:hAnsi="Karla"/>
          <w:sz w:val="24"/>
        </w:rPr>
      </w:pPr>
      <w:r w:rsidRPr="00DE1E01">
        <w:rPr>
          <w:rFonts w:ascii="Karla" w:hAnsi="Karla" w:cs="Karla"/>
          <w:i/>
          <w:sz w:val="24"/>
        </w:rPr>
        <w:t>‘</w:t>
      </w:r>
      <w:r w:rsidRPr="00DE1E01">
        <w:rPr>
          <w:rFonts w:ascii="Karla" w:hAnsi="Karla"/>
          <w:i/>
          <w:sz w:val="24"/>
        </w:rPr>
        <w:t>planning for and providing services and facilities for the local community</w:t>
      </w:r>
      <w:r w:rsidRPr="00DE1E01">
        <w:rPr>
          <w:rFonts w:ascii="Karla" w:hAnsi="Karla" w:cs="Karla"/>
          <w:i/>
          <w:sz w:val="24"/>
        </w:rPr>
        <w:t>’</w:t>
      </w:r>
      <w:r w:rsidRPr="00DE1E01">
        <w:rPr>
          <w:rFonts w:ascii="Karla" w:hAnsi="Karla"/>
          <w:sz w:val="24"/>
        </w:rPr>
        <w:t xml:space="preserve">, and </w:t>
      </w:r>
      <w:r w:rsidRPr="00DE1E01">
        <w:rPr>
          <w:rFonts w:ascii="Karla" w:hAnsi="Karla" w:cs="Karla"/>
          <w:sz w:val="24"/>
        </w:rPr>
        <w:t>–</w:t>
      </w:r>
    </w:p>
    <w:p w:rsidR="00562F4C" w:rsidRPr="00DE1E01" w:rsidRDefault="00562F4C" w:rsidP="00B70AD9">
      <w:pPr>
        <w:pStyle w:val="ListParagraph"/>
        <w:numPr>
          <w:ilvl w:val="0"/>
          <w:numId w:val="9"/>
        </w:numPr>
        <w:spacing w:after="0" w:line="360" w:lineRule="auto"/>
        <w:rPr>
          <w:rFonts w:ascii="Karla" w:hAnsi="Karla"/>
          <w:sz w:val="24"/>
        </w:rPr>
      </w:pPr>
      <w:r w:rsidRPr="00DE1E01">
        <w:rPr>
          <w:rFonts w:ascii="Karla" w:hAnsi="Karla" w:cs="Karla"/>
          <w:i/>
          <w:sz w:val="24"/>
        </w:rPr>
        <w:t>‘</w:t>
      </w:r>
      <w:r w:rsidRPr="00DE1E01">
        <w:rPr>
          <w:rFonts w:ascii="Karla" w:hAnsi="Karla"/>
          <w:i/>
          <w:sz w:val="24"/>
        </w:rPr>
        <w:t>providing and maintaining community infrastructure in the municipal district’</w:t>
      </w:r>
      <w:r w:rsidRPr="00DE1E01">
        <w:rPr>
          <w:rFonts w:ascii="Karla" w:hAnsi="Karla"/>
          <w:sz w:val="24"/>
        </w:rPr>
        <w:t>.</w:t>
      </w:r>
    </w:p>
    <w:p w:rsidR="00DE1E01" w:rsidRDefault="00DE1E01" w:rsidP="00DE1E01">
      <w:pPr>
        <w:spacing w:after="0" w:line="360" w:lineRule="auto"/>
        <w:rPr>
          <w:rFonts w:ascii="Karla" w:hAnsi="Karla"/>
          <w:sz w:val="24"/>
        </w:rPr>
      </w:pPr>
    </w:p>
    <w:p w:rsidR="00DE1E01" w:rsidRDefault="00B70AD9" w:rsidP="00B70AD9">
      <w:pPr>
        <w:pStyle w:val="ListParagraph"/>
        <w:numPr>
          <w:ilvl w:val="0"/>
          <w:numId w:val="7"/>
        </w:numPr>
        <w:spacing w:after="0" w:line="360" w:lineRule="auto"/>
        <w:rPr>
          <w:rFonts w:ascii="Karla" w:hAnsi="Karla"/>
          <w:sz w:val="24"/>
        </w:rPr>
      </w:pPr>
      <w:r w:rsidRPr="00B70AD9">
        <w:rPr>
          <w:rFonts w:ascii="Karla" w:hAnsi="Karla"/>
          <w:sz w:val="24"/>
        </w:rPr>
        <w:t>As suggested in the discussion paper</w:t>
      </w:r>
      <w:r w:rsidR="00E37C5F">
        <w:rPr>
          <w:rFonts w:ascii="Karla" w:hAnsi="Karla"/>
          <w:sz w:val="24"/>
        </w:rPr>
        <w:t xml:space="preserve"> </w:t>
      </w:r>
      <w:r w:rsidR="00BE2443" w:rsidRPr="00BE2443">
        <w:rPr>
          <w:rFonts w:ascii="Karla" w:hAnsi="Karla"/>
          <w:i/>
          <w:sz w:val="24"/>
        </w:rPr>
        <w:t>Act for the Future</w:t>
      </w:r>
      <w:r w:rsidRPr="00B70AD9">
        <w:rPr>
          <w:rFonts w:ascii="Karla" w:hAnsi="Karla"/>
          <w:sz w:val="24"/>
        </w:rPr>
        <w:t xml:space="preserve">, insert wording </w:t>
      </w:r>
      <w:r w:rsidR="00E37C5F">
        <w:rPr>
          <w:rFonts w:ascii="Karla" w:hAnsi="Karla"/>
          <w:sz w:val="24"/>
        </w:rPr>
        <w:t xml:space="preserve">into the Act </w:t>
      </w:r>
      <w:r w:rsidRPr="00B70AD9">
        <w:rPr>
          <w:rFonts w:ascii="Karla" w:hAnsi="Karla"/>
          <w:sz w:val="24"/>
        </w:rPr>
        <w:t>recognising that the role of council includes planning for and ensuring the delivery of services, infrastructure and amenity for its municipality, ‘</w:t>
      </w:r>
      <w:r w:rsidRPr="00B70AD9">
        <w:rPr>
          <w:rFonts w:ascii="Karla" w:hAnsi="Karla"/>
          <w:i/>
          <w:sz w:val="24"/>
        </w:rPr>
        <w:t>informed by deliberative community engagement’</w:t>
      </w:r>
      <w:r w:rsidRPr="00B70AD9">
        <w:rPr>
          <w:rFonts w:ascii="Karla" w:hAnsi="Karla"/>
          <w:sz w:val="24"/>
        </w:rPr>
        <w:t xml:space="preserve">. </w:t>
      </w:r>
    </w:p>
    <w:p w:rsidR="00B70AD9" w:rsidRDefault="00B70AD9" w:rsidP="00B70AD9">
      <w:pPr>
        <w:spacing w:after="0" w:line="360" w:lineRule="auto"/>
        <w:rPr>
          <w:rFonts w:ascii="Karla" w:hAnsi="Karla"/>
          <w:sz w:val="24"/>
        </w:rPr>
      </w:pPr>
    </w:p>
    <w:p w:rsidR="00B70AD9" w:rsidRDefault="00F26BEC" w:rsidP="00B70AD9">
      <w:pPr>
        <w:pStyle w:val="ListParagraph"/>
        <w:numPr>
          <w:ilvl w:val="0"/>
          <w:numId w:val="7"/>
        </w:numPr>
        <w:spacing w:after="0" w:line="360" w:lineRule="auto"/>
        <w:rPr>
          <w:rFonts w:ascii="Karla" w:hAnsi="Karla"/>
          <w:sz w:val="24"/>
        </w:rPr>
      </w:pPr>
      <w:r>
        <w:rPr>
          <w:rFonts w:ascii="Karla" w:hAnsi="Karla"/>
          <w:sz w:val="24"/>
        </w:rPr>
        <w:t>I</w:t>
      </w:r>
      <w:r w:rsidR="00B70AD9">
        <w:rPr>
          <w:rFonts w:ascii="Karla" w:hAnsi="Karla"/>
          <w:sz w:val="24"/>
        </w:rPr>
        <w:t xml:space="preserve">nclude additional wording specifying </w:t>
      </w:r>
      <w:r w:rsidR="00F44253" w:rsidRPr="00F44253">
        <w:rPr>
          <w:rFonts w:ascii="Karla" w:hAnsi="Karla"/>
          <w:sz w:val="24"/>
        </w:rPr>
        <w:t xml:space="preserve">that when councils are planning and delivering services, infrastructure and amenity which affect the whole community (or </w:t>
      </w:r>
      <w:r>
        <w:rPr>
          <w:rFonts w:ascii="Karla" w:hAnsi="Karla"/>
          <w:sz w:val="24"/>
        </w:rPr>
        <w:t>various different</w:t>
      </w:r>
      <w:r w:rsidR="00F44253" w:rsidRPr="00F44253">
        <w:rPr>
          <w:rFonts w:ascii="Karla" w:hAnsi="Karla"/>
          <w:sz w:val="24"/>
        </w:rPr>
        <w:t xml:space="preserve"> sections of the community), </w:t>
      </w:r>
      <w:r w:rsidR="008A7EAD">
        <w:rPr>
          <w:rFonts w:ascii="Karla" w:hAnsi="Karla"/>
          <w:sz w:val="24"/>
        </w:rPr>
        <w:t>this work should be informed by council engagement with representatives from a diverse cross-section of the community. This should include</w:t>
      </w:r>
      <w:r w:rsidR="00F44253" w:rsidRPr="00F44253">
        <w:rPr>
          <w:rFonts w:ascii="Karla" w:hAnsi="Karla"/>
          <w:sz w:val="24"/>
        </w:rPr>
        <w:t xml:space="preserve"> residents facing disadvantage and marginalisation, and residents who are not of compulsory voting age. There should also be provision for targeted consultation</w:t>
      </w:r>
      <w:r w:rsidR="00900E21">
        <w:rPr>
          <w:rFonts w:ascii="Karla" w:hAnsi="Karla"/>
          <w:sz w:val="24"/>
        </w:rPr>
        <w:t>s</w:t>
      </w:r>
      <w:r w:rsidR="00F44253" w:rsidRPr="00F44253">
        <w:rPr>
          <w:rFonts w:ascii="Karla" w:hAnsi="Karla"/>
          <w:sz w:val="24"/>
        </w:rPr>
        <w:t xml:space="preserve"> with specific sections of the community, where this is </w:t>
      </w:r>
      <w:r w:rsidR="00900E21">
        <w:rPr>
          <w:rFonts w:ascii="Karla" w:hAnsi="Karla"/>
          <w:sz w:val="24"/>
        </w:rPr>
        <w:t xml:space="preserve">the most relevant approach to the issue </w:t>
      </w:r>
      <w:r w:rsidR="008A7EAD">
        <w:rPr>
          <w:rFonts w:ascii="Karla" w:hAnsi="Karla"/>
          <w:sz w:val="24"/>
        </w:rPr>
        <w:t>under consideration</w:t>
      </w:r>
      <w:r w:rsidR="00F44253" w:rsidRPr="00F44253">
        <w:rPr>
          <w:rFonts w:ascii="Karla" w:hAnsi="Karla"/>
          <w:sz w:val="24"/>
        </w:rPr>
        <w:t>.</w:t>
      </w:r>
    </w:p>
    <w:p w:rsidR="00F44253" w:rsidRPr="00F44253" w:rsidRDefault="00F44253" w:rsidP="00F44253">
      <w:pPr>
        <w:pStyle w:val="ListParagraph"/>
        <w:rPr>
          <w:rFonts w:ascii="Karla" w:hAnsi="Karla"/>
          <w:sz w:val="24"/>
        </w:rPr>
      </w:pPr>
    </w:p>
    <w:p w:rsidR="008F0391" w:rsidRPr="00B70AD9" w:rsidRDefault="00B70AD9" w:rsidP="00B70AD9">
      <w:pPr>
        <w:pStyle w:val="ListParagraph"/>
        <w:numPr>
          <w:ilvl w:val="0"/>
          <w:numId w:val="7"/>
        </w:numPr>
        <w:spacing w:after="0" w:line="360" w:lineRule="auto"/>
        <w:rPr>
          <w:rFonts w:ascii="Karla" w:hAnsi="Karla"/>
          <w:sz w:val="24"/>
        </w:rPr>
      </w:pPr>
      <w:r>
        <w:rPr>
          <w:rFonts w:ascii="Karla" w:hAnsi="Karla"/>
          <w:sz w:val="24"/>
        </w:rPr>
        <w:t>I</w:t>
      </w:r>
      <w:r w:rsidR="00AA0A07" w:rsidRPr="00B70AD9">
        <w:rPr>
          <w:rFonts w:ascii="Karla" w:hAnsi="Karla"/>
          <w:sz w:val="24"/>
        </w:rPr>
        <w:t xml:space="preserve">nclude notes or a preamble to </w:t>
      </w:r>
      <w:r>
        <w:rPr>
          <w:rFonts w:ascii="Karla" w:hAnsi="Karla"/>
          <w:sz w:val="24"/>
        </w:rPr>
        <w:t>the</w:t>
      </w:r>
      <w:r w:rsidR="00AA0A07" w:rsidRPr="00B70AD9">
        <w:rPr>
          <w:rFonts w:ascii="Karla" w:hAnsi="Karla"/>
          <w:sz w:val="24"/>
        </w:rPr>
        <w:t xml:space="preserve"> section </w:t>
      </w:r>
      <w:r>
        <w:rPr>
          <w:rFonts w:ascii="Karla" w:hAnsi="Karla"/>
          <w:sz w:val="24"/>
        </w:rPr>
        <w:t xml:space="preserve">on the role of local government </w:t>
      </w:r>
      <w:r w:rsidR="00AA0A07" w:rsidRPr="00B70AD9">
        <w:rPr>
          <w:rFonts w:ascii="Karla" w:hAnsi="Karla"/>
          <w:sz w:val="24"/>
        </w:rPr>
        <w:t xml:space="preserve">listing examples of the services for which local government has traditionally been a major provider. </w:t>
      </w:r>
      <w:r>
        <w:rPr>
          <w:rFonts w:ascii="Karla" w:hAnsi="Karla"/>
          <w:sz w:val="24"/>
        </w:rPr>
        <w:t>These should</w:t>
      </w:r>
      <w:r w:rsidR="00AA0A07" w:rsidRPr="00B70AD9">
        <w:rPr>
          <w:rFonts w:ascii="Karla" w:hAnsi="Karla"/>
          <w:sz w:val="24"/>
        </w:rPr>
        <w:t xml:space="preserve"> include generalist youth services. </w:t>
      </w:r>
      <w:r>
        <w:rPr>
          <w:rFonts w:ascii="Karla" w:hAnsi="Karla"/>
          <w:sz w:val="24"/>
        </w:rPr>
        <w:t>This section</w:t>
      </w:r>
      <w:r w:rsidR="00AA0A07" w:rsidRPr="00B70AD9">
        <w:rPr>
          <w:rFonts w:ascii="Karla" w:hAnsi="Karla"/>
          <w:sz w:val="24"/>
        </w:rPr>
        <w:t xml:space="preserve"> should also recognise that in some communities these functions will be performed by other providers instead of, or as well as, local government, and that </w:t>
      </w:r>
      <w:r w:rsidR="00AA0A07" w:rsidRPr="00B70AD9">
        <w:rPr>
          <w:rFonts w:ascii="Karla" w:hAnsi="Karla"/>
          <w:sz w:val="24"/>
        </w:rPr>
        <w:lastRenderedPageBreak/>
        <w:t>local governments may also perform other, additional functions for the amenity of their communities.</w:t>
      </w:r>
    </w:p>
    <w:p w:rsidR="008F0391" w:rsidRPr="008F0391" w:rsidRDefault="008F0391" w:rsidP="008F0391">
      <w:pPr>
        <w:spacing w:after="0" w:line="360" w:lineRule="auto"/>
        <w:rPr>
          <w:rFonts w:ascii="Karla" w:hAnsi="Karla"/>
          <w:sz w:val="24"/>
        </w:rPr>
      </w:pPr>
    </w:p>
    <w:p w:rsidR="00B13B6A" w:rsidRDefault="00A67944" w:rsidP="00B70AD9">
      <w:pPr>
        <w:pStyle w:val="ListParagraph"/>
        <w:numPr>
          <w:ilvl w:val="0"/>
          <w:numId w:val="7"/>
        </w:numPr>
        <w:spacing w:after="0" w:line="360" w:lineRule="auto"/>
        <w:rPr>
          <w:rFonts w:ascii="Karla" w:hAnsi="Karla"/>
          <w:sz w:val="24"/>
        </w:rPr>
      </w:pPr>
      <w:r>
        <w:rPr>
          <w:rFonts w:ascii="Karla" w:hAnsi="Karla"/>
          <w:sz w:val="24"/>
        </w:rPr>
        <w:t xml:space="preserve">As part of reforms to </w:t>
      </w:r>
      <w:r w:rsidR="00B70AD9">
        <w:rPr>
          <w:rFonts w:ascii="Karla" w:hAnsi="Karla"/>
          <w:sz w:val="24"/>
        </w:rPr>
        <w:t xml:space="preserve">the </w:t>
      </w:r>
      <w:r>
        <w:rPr>
          <w:rFonts w:ascii="Karla" w:hAnsi="Karla"/>
          <w:sz w:val="24"/>
        </w:rPr>
        <w:t>local government</w:t>
      </w:r>
      <w:r w:rsidR="00B70AD9">
        <w:rPr>
          <w:rFonts w:ascii="Karla" w:hAnsi="Karla"/>
          <w:sz w:val="24"/>
        </w:rPr>
        <w:t xml:space="preserve"> sector</w:t>
      </w:r>
      <w:r>
        <w:rPr>
          <w:rFonts w:ascii="Karla" w:hAnsi="Karla"/>
          <w:sz w:val="24"/>
        </w:rPr>
        <w:t>, t</w:t>
      </w:r>
      <w:r w:rsidR="00B13B6A" w:rsidRPr="00B13B6A">
        <w:rPr>
          <w:rFonts w:ascii="Karla" w:hAnsi="Karla"/>
          <w:sz w:val="24"/>
        </w:rPr>
        <w:t xml:space="preserve">ake steps to strengthen the formal recognition of youth service delivery as a core responsibility of local government. </w:t>
      </w:r>
      <w:r w:rsidR="008A7EAD">
        <w:rPr>
          <w:rFonts w:ascii="Karla" w:hAnsi="Karla"/>
          <w:sz w:val="24"/>
        </w:rPr>
        <w:t>Examine</w:t>
      </w:r>
      <w:r w:rsidR="00B13B6A" w:rsidRPr="00B13B6A">
        <w:rPr>
          <w:rFonts w:ascii="Karla" w:hAnsi="Karla"/>
          <w:sz w:val="24"/>
        </w:rPr>
        <w:t xml:space="preserve"> the merits of supporting such a process through appropriately resourced partnerships between the Victorian Government and the Municipal Association of Victoria (MAV), to define the roles and responsibilities of state and local government in the planning, funding and delivery of youth services, and to support councils to build their capacity in youth service delivery. Such collaborative work would fit within the overarching framework of the 2013-17 DEECD/MAV Partnership Agreement. At the same time, it is important that LGA youth services retain their ability to work flexibly, in response to diverse local needs and circumstances. </w:t>
      </w:r>
    </w:p>
    <w:p w:rsidR="00B70AD9" w:rsidRPr="00B13B6A" w:rsidRDefault="00B70AD9" w:rsidP="00B70AD9">
      <w:pPr>
        <w:pStyle w:val="ListParagraph"/>
        <w:spacing w:after="0" w:line="360" w:lineRule="auto"/>
        <w:rPr>
          <w:rFonts w:ascii="Karla" w:hAnsi="Karla"/>
          <w:sz w:val="24"/>
        </w:rPr>
      </w:pPr>
    </w:p>
    <w:p w:rsidR="00B13B6A" w:rsidRDefault="00B13B6A" w:rsidP="00B70AD9">
      <w:pPr>
        <w:pStyle w:val="ListParagraph"/>
        <w:numPr>
          <w:ilvl w:val="0"/>
          <w:numId w:val="7"/>
        </w:numPr>
        <w:spacing w:after="0" w:line="360" w:lineRule="auto"/>
        <w:rPr>
          <w:rFonts w:ascii="Karla" w:hAnsi="Karla"/>
          <w:sz w:val="24"/>
        </w:rPr>
      </w:pPr>
      <w:r w:rsidRPr="00B13B6A">
        <w:rPr>
          <w:rFonts w:ascii="Karla" w:hAnsi="Karla"/>
          <w:sz w:val="24"/>
        </w:rPr>
        <w:t>Support further research into local government youth service delivery in line with the work done by the Department of Education and Training and Municipal Association of Victoria in 2011</w:t>
      </w:r>
      <w:r w:rsidR="008A7EAD">
        <w:rPr>
          <w:rFonts w:ascii="Karla" w:hAnsi="Karla"/>
          <w:sz w:val="24"/>
        </w:rPr>
        <w:t xml:space="preserve"> (</w:t>
      </w:r>
      <w:r w:rsidR="008A7EAD">
        <w:rPr>
          <w:rFonts w:ascii="Karla" w:hAnsi="Karla"/>
          <w:i/>
          <w:sz w:val="24"/>
        </w:rPr>
        <w:t>Victorian Local Government Support for Children, Young People and Their Families</w:t>
      </w:r>
      <w:r w:rsidR="008A7EAD">
        <w:rPr>
          <w:rFonts w:ascii="Karla" w:hAnsi="Karla"/>
          <w:sz w:val="24"/>
        </w:rPr>
        <w:t>)</w:t>
      </w:r>
      <w:r w:rsidRPr="00B13B6A">
        <w:rPr>
          <w:rFonts w:ascii="Karla" w:hAnsi="Karla"/>
          <w:sz w:val="24"/>
        </w:rPr>
        <w:t>. Without such strong, state-wide data, it is hard to assess the extent, variety and value of youth service delivery by local governments, or to track how this service delivery</w:t>
      </w:r>
      <w:r w:rsidR="008A7EAD">
        <w:rPr>
          <w:rFonts w:ascii="Karla" w:hAnsi="Karla"/>
          <w:sz w:val="24"/>
        </w:rPr>
        <w:t xml:space="preserve"> and its impact</w:t>
      </w:r>
      <w:r w:rsidRPr="00B13B6A">
        <w:rPr>
          <w:rFonts w:ascii="Karla" w:hAnsi="Karla"/>
          <w:sz w:val="24"/>
        </w:rPr>
        <w:t xml:space="preserve"> </w:t>
      </w:r>
      <w:r w:rsidR="00F26BEC">
        <w:rPr>
          <w:rFonts w:ascii="Karla" w:hAnsi="Karla"/>
          <w:sz w:val="24"/>
        </w:rPr>
        <w:t>are</w:t>
      </w:r>
      <w:r w:rsidRPr="00B13B6A">
        <w:rPr>
          <w:rFonts w:ascii="Karla" w:hAnsi="Karla"/>
          <w:sz w:val="24"/>
        </w:rPr>
        <w:t xml:space="preserve"> changing over time.</w:t>
      </w:r>
    </w:p>
    <w:p w:rsidR="00BF1BDA" w:rsidRPr="00BF1BDA" w:rsidRDefault="00BF1BDA" w:rsidP="00BF1BDA">
      <w:pPr>
        <w:pStyle w:val="ListParagraph"/>
        <w:rPr>
          <w:rFonts w:ascii="Karla" w:hAnsi="Karla"/>
          <w:sz w:val="24"/>
        </w:rPr>
      </w:pPr>
    </w:p>
    <w:p w:rsidR="00BF1BDA" w:rsidRDefault="00BF1BDA" w:rsidP="00BF1BDA">
      <w:pPr>
        <w:pStyle w:val="ListParagraph"/>
        <w:numPr>
          <w:ilvl w:val="0"/>
          <w:numId w:val="7"/>
        </w:numPr>
        <w:spacing w:after="0" w:line="360" w:lineRule="auto"/>
        <w:rPr>
          <w:rFonts w:ascii="Karla" w:hAnsi="Karla"/>
          <w:sz w:val="24"/>
        </w:rPr>
      </w:pPr>
      <w:r>
        <w:rPr>
          <w:rFonts w:ascii="Karla" w:hAnsi="Karla"/>
          <w:sz w:val="24"/>
        </w:rPr>
        <w:t xml:space="preserve">Partner with local </w:t>
      </w:r>
      <w:r w:rsidR="00F26BEC">
        <w:rPr>
          <w:rFonts w:ascii="Karla" w:hAnsi="Karla"/>
          <w:sz w:val="24"/>
        </w:rPr>
        <w:t>governments</w:t>
      </w:r>
      <w:r>
        <w:rPr>
          <w:rFonts w:ascii="Karla" w:hAnsi="Karla"/>
          <w:sz w:val="24"/>
        </w:rPr>
        <w:t xml:space="preserve"> to invest resources to create more generalist youth support services across Victoria.</w:t>
      </w:r>
    </w:p>
    <w:p w:rsidR="00F2119C" w:rsidRDefault="00F2119C" w:rsidP="00BF1BDA">
      <w:pPr>
        <w:spacing w:after="0" w:line="360" w:lineRule="auto"/>
        <w:rPr>
          <w:rFonts w:ascii="Karla" w:hAnsi="Karla"/>
          <w:sz w:val="24"/>
        </w:rPr>
      </w:pPr>
    </w:p>
    <w:p w:rsidR="00BF1BDA" w:rsidRDefault="00BF1BDA" w:rsidP="00BF1BDA">
      <w:pPr>
        <w:spacing w:after="0" w:line="360" w:lineRule="auto"/>
        <w:rPr>
          <w:rFonts w:ascii="Karla" w:hAnsi="Karla"/>
          <w:b/>
          <w:i/>
          <w:sz w:val="24"/>
        </w:rPr>
      </w:pPr>
      <w:r>
        <w:rPr>
          <w:rFonts w:ascii="Karla" w:hAnsi="Karla"/>
          <w:b/>
          <w:i/>
          <w:sz w:val="24"/>
        </w:rPr>
        <w:t>Modernising the council franchise</w:t>
      </w:r>
    </w:p>
    <w:p w:rsidR="00BF1BDA" w:rsidRPr="00BF1BDA" w:rsidRDefault="00BF1BDA" w:rsidP="00BF1BDA">
      <w:pPr>
        <w:spacing w:after="0" w:line="360" w:lineRule="auto"/>
        <w:rPr>
          <w:rFonts w:ascii="Karla" w:hAnsi="Karla"/>
          <w:b/>
          <w:i/>
          <w:sz w:val="24"/>
        </w:rPr>
      </w:pPr>
    </w:p>
    <w:p w:rsidR="00F2119C" w:rsidRDefault="00F2119C" w:rsidP="00BF1BDA">
      <w:pPr>
        <w:pStyle w:val="ListParagraph"/>
        <w:numPr>
          <w:ilvl w:val="0"/>
          <w:numId w:val="7"/>
        </w:numPr>
        <w:spacing w:after="0" w:line="360" w:lineRule="auto"/>
        <w:rPr>
          <w:rFonts w:ascii="Karla" w:hAnsi="Karla"/>
          <w:sz w:val="24"/>
        </w:rPr>
      </w:pPr>
      <w:r>
        <w:rPr>
          <w:rFonts w:ascii="Karla" w:hAnsi="Karla"/>
          <w:sz w:val="24"/>
        </w:rPr>
        <w:t xml:space="preserve">Align the local government franchise with registrations on the Victorian state roll, and remove property ownership as a qualification for voting in local government elections. </w:t>
      </w:r>
    </w:p>
    <w:p w:rsidR="00605703" w:rsidRPr="00605703" w:rsidRDefault="00605703" w:rsidP="00605703">
      <w:pPr>
        <w:pStyle w:val="ListParagraph"/>
        <w:rPr>
          <w:rFonts w:ascii="Karla" w:hAnsi="Karla"/>
          <w:sz w:val="24"/>
        </w:rPr>
      </w:pPr>
    </w:p>
    <w:p w:rsidR="00605703" w:rsidRDefault="00605703" w:rsidP="00605703">
      <w:pPr>
        <w:pStyle w:val="ListParagraph"/>
        <w:numPr>
          <w:ilvl w:val="0"/>
          <w:numId w:val="7"/>
        </w:numPr>
        <w:spacing w:after="0" w:line="360" w:lineRule="auto"/>
        <w:rPr>
          <w:rFonts w:ascii="Karla" w:hAnsi="Karla"/>
          <w:sz w:val="24"/>
          <w:szCs w:val="24"/>
        </w:rPr>
      </w:pPr>
      <w:r>
        <w:rPr>
          <w:rFonts w:ascii="Karla" w:hAnsi="Karla"/>
          <w:sz w:val="24"/>
          <w:szCs w:val="24"/>
        </w:rPr>
        <w:t xml:space="preserve">Work with </w:t>
      </w:r>
      <w:r w:rsidRPr="00605703">
        <w:rPr>
          <w:rFonts w:ascii="Karla" w:hAnsi="Karla"/>
          <w:sz w:val="24"/>
          <w:szCs w:val="24"/>
        </w:rPr>
        <w:t>the Victorian Electoral Comm</w:t>
      </w:r>
      <w:r>
        <w:rPr>
          <w:rFonts w:ascii="Karla" w:hAnsi="Karla"/>
          <w:sz w:val="24"/>
          <w:szCs w:val="24"/>
        </w:rPr>
        <w:t>ission and local governments to</w:t>
      </w:r>
      <w:r w:rsidRPr="00605703">
        <w:rPr>
          <w:rFonts w:ascii="Karla" w:hAnsi="Karla"/>
          <w:sz w:val="24"/>
          <w:szCs w:val="24"/>
        </w:rPr>
        <w:t xml:space="preserve"> engage with young people about the most effective approaches for </w:t>
      </w:r>
      <w:r w:rsidR="008A7EAD">
        <w:rPr>
          <w:rFonts w:ascii="Karla" w:hAnsi="Karla"/>
          <w:sz w:val="24"/>
          <w:szCs w:val="24"/>
        </w:rPr>
        <w:t>involving you</w:t>
      </w:r>
      <w:r w:rsidRPr="00605703">
        <w:rPr>
          <w:rFonts w:ascii="Karla" w:hAnsi="Karla"/>
          <w:sz w:val="24"/>
          <w:szCs w:val="24"/>
        </w:rPr>
        <w:t xml:space="preserve">ng </w:t>
      </w:r>
      <w:r w:rsidRPr="00605703">
        <w:rPr>
          <w:rFonts w:ascii="Karla" w:hAnsi="Karla"/>
          <w:sz w:val="24"/>
          <w:szCs w:val="24"/>
        </w:rPr>
        <w:lastRenderedPageBreak/>
        <w:t>voters</w:t>
      </w:r>
      <w:r>
        <w:rPr>
          <w:rFonts w:ascii="Karla" w:hAnsi="Karla"/>
          <w:sz w:val="24"/>
          <w:szCs w:val="24"/>
        </w:rPr>
        <w:t xml:space="preserve"> in the local government franchise, including through new and emerging technologies</w:t>
      </w:r>
      <w:r w:rsidRPr="00605703">
        <w:rPr>
          <w:rFonts w:ascii="Karla" w:hAnsi="Karla"/>
          <w:sz w:val="24"/>
          <w:szCs w:val="24"/>
        </w:rPr>
        <w:t xml:space="preserve">. </w:t>
      </w:r>
    </w:p>
    <w:p w:rsidR="00605703" w:rsidRPr="00605703" w:rsidRDefault="00605703" w:rsidP="00605703">
      <w:pPr>
        <w:pStyle w:val="ListParagraph"/>
        <w:rPr>
          <w:rFonts w:ascii="Karla" w:hAnsi="Karla"/>
          <w:sz w:val="24"/>
          <w:szCs w:val="24"/>
        </w:rPr>
      </w:pPr>
    </w:p>
    <w:p w:rsidR="00605703" w:rsidRDefault="00605703" w:rsidP="00605703">
      <w:pPr>
        <w:pStyle w:val="ListParagraph"/>
        <w:numPr>
          <w:ilvl w:val="0"/>
          <w:numId w:val="7"/>
        </w:numPr>
        <w:spacing w:after="0" w:line="360" w:lineRule="auto"/>
        <w:rPr>
          <w:rFonts w:ascii="Karla" w:hAnsi="Karla"/>
          <w:sz w:val="24"/>
          <w:szCs w:val="24"/>
        </w:rPr>
      </w:pPr>
      <w:r>
        <w:rPr>
          <w:rFonts w:ascii="Karla" w:hAnsi="Karla"/>
          <w:sz w:val="24"/>
          <w:szCs w:val="24"/>
        </w:rPr>
        <w:t>Resource new initiatives t</w:t>
      </w:r>
      <w:r w:rsidRPr="00605703">
        <w:rPr>
          <w:rFonts w:ascii="Karla" w:hAnsi="Karla"/>
          <w:sz w:val="24"/>
          <w:szCs w:val="24"/>
        </w:rPr>
        <w:t xml:space="preserve">o involve </w:t>
      </w:r>
      <w:r>
        <w:rPr>
          <w:rFonts w:ascii="Karla" w:hAnsi="Karla"/>
          <w:sz w:val="24"/>
          <w:szCs w:val="24"/>
        </w:rPr>
        <w:t xml:space="preserve">more </w:t>
      </w:r>
      <w:r w:rsidRPr="00605703">
        <w:rPr>
          <w:rFonts w:ascii="Karla" w:hAnsi="Karla"/>
          <w:sz w:val="24"/>
          <w:szCs w:val="24"/>
        </w:rPr>
        <w:t>young people as active participants and decision-makers in local government settings</w:t>
      </w:r>
      <w:r w:rsidR="00F26BEC">
        <w:rPr>
          <w:rFonts w:ascii="Karla" w:hAnsi="Karla"/>
          <w:sz w:val="24"/>
          <w:szCs w:val="24"/>
        </w:rPr>
        <w:t>. In particular, there should be a focus on</w:t>
      </w:r>
      <w:r>
        <w:rPr>
          <w:rFonts w:ascii="Karla" w:hAnsi="Karla"/>
          <w:sz w:val="24"/>
          <w:szCs w:val="24"/>
        </w:rPr>
        <w:t xml:space="preserve"> young people who have not been involved in activities at a local government level before, </w:t>
      </w:r>
      <w:r w:rsidR="003F53F7">
        <w:rPr>
          <w:rFonts w:ascii="Karla" w:hAnsi="Karla"/>
          <w:sz w:val="24"/>
          <w:szCs w:val="24"/>
        </w:rPr>
        <w:t xml:space="preserve">young people </w:t>
      </w:r>
      <w:r>
        <w:rPr>
          <w:rFonts w:ascii="Karla" w:hAnsi="Karla"/>
          <w:sz w:val="24"/>
          <w:szCs w:val="24"/>
        </w:rPr>
        <w:t xml:space="preserve">are experiencing disadvantage, and/or </w:t>
      </w:r>
      <w:r w:rsidR="003F53F7">
        <w:rPr>
          <w:rFonts w:ascii="Karla" w:hAnsi="Karla"/>
          <w:sz w:val="24"/>
          <w:szCs w:val="24"/>
        </w:rPr>
        <w:t xml:space="preserve">young people </w:t>
      </w:r>
      <w:r>
        <w:rPr>
          <w:rFonts w:ascii="Karla" w:hAnsi="Karla"/>
          <w:sz w:val="24"/>
          <w:szCs w:val="24"/>
        </w:rPr>
        <w:t xml:space="preserve">are not yet enrolled to vote. These new initiatives could include </w:t>
      </w:r>
      <w:r w:rsidRPr="00605703">
        <w:rPr>
          <w:rFonts w:ascii="Karla" w:hAnsi="Karla"/>
          <w:sz w:val="24"/>
          <w:szCs w:val="24"/>
        </w:rPr>
        <w:t>opportunities for relationship-building, mentoring and communication between elected councillors</w:t>
      </w:r>
      <w:r>
        <w:rPr>
          <w:rFonts w:ascii="Karla" w:hAnsi="Karla"/>
          <w:sz w:val="24"/>
          <w:szCs w:val="24"/>
        </w:rPr>
        <w:t xml:space="preserve"> </w:t>
      </w:r>
      <w:r w:rsidRPr="00605703">
        <w:rPr>
          <w:rFonts w:ascii="Karla" w:hAnsi="Karla"/>
          <w:sz w:val="24"/>
          <w:szCs w:val="24"/>
        </w:rPr>
        <w:t>and young people</w:t>
      </w:r>
      <w:r w:rsidR="00900E21">
        <w:rPr>
          <w:rFonts w:ascii="Karla" w:hAnsi="Karla"/>
          <w:sz w:val="24"/>
          <w:szCs w:val="24"/>
        </w:rPr>
        <w:t>, supported by local government youth service professionals</w:t>
      </w:r>
      <w:r w:rsidRPr="00605703">
        <w:rPr>
          <w:rFonts w:ascii="Karla" w:hAnsi="Karla"/>
          <w:sz w:val="24"/>
          <w:szCs w:val="24"/>
        </w:rPr>
        <w:t xml:space="preserve">. </w:t>
      </w:r>
    </w:p>
    <w:p w:rsidR="009B6290" w:rsidRDefault="009B6290" w:rsidP="009B6290">
      <w:pPr>
        <w:spacing w:after="0" w:line="360" w:lineRule="auto"/>
        <w:rPr>
          <w:rFonts w:ascii="Karla" w:hAnsi="Karla"/>
          <w:sz w:val="24"/>
          <w:szCs w:val="24"/>
        </w:rPr>
      </w:pPr>
    </w:p>
    <w:p w:rsidR="00BF1BDA" w:rsidRDefault="00BF1BDA" w:rsidP="009B6290">
      <w:pPr>
        <w:spacing w:after="0" w:line="360" w:lineRule="auto"/>
        <w:rPr>
          <w:rFonts w:ascii="Karla" w:hAnsi="Karla"/>
          <w:b/>
          <w:i/>
          <w:sz w:val="24"/>
          <w:szCs w:val="24"/>
        </w:rPr>
      </w:pPr>
      <w:r>
        <w:rPr>
          <w:rFonts w:ascii="Karla" w:hAnsi="Karla"/>
          <w:b/>
          <w:i/>
          <w:sz w:val="24"/>
          <w:szCs w:val="24"/>
        </w:rPr>
        <w:t>Community engagement on strategic and financial plans</w:t>
      </w:r>
    </w:p>
    <w:p w:rsidR="00BF1BDA" w:rsidRPr="00BF1BDA" w:rsidRDefault="00BF1BDA" w:rsidP="009B6290">
      <w:pPr>
        <w:spacing w:after="0" w:line="360" w:lineRule="auto"/>
        <w:rPr>
          <w:rFonts w:ascii="Karla" w:hAnsi="Karla"/>
          <w:b/>
          <w:i/>
          <w:sz w:val="24"/>
          <w:szCs w:val="24"/>
        </w:rPr>
      </w:pPr>
    </w:p>
    <w:p w:rsidR="009B6290" w:rsidRPr="009B6290" w:rsidRDefault="009B6290" w:rsidP="009B6290">
      <w:pPr>
        <w:pStyle w:val="ListParagraph"/>
        <w:numPr>
          <w:ilvl w:val="0"/>
          <w:numId w:val="7"/>
        </w:numPr>
        <w:spacing w:after="0" w:line="360" w:lineRule="auto"/>
        <w:rPr>
          <w:rFonts w:ascii="Karla" w:hAnsi="Karla"/>
          <w:sz w:val="24"/>
          <w:szCs w:val="24"/>
        </w:rPr>
      </w:pPr>
      <w:r>
        <w:rPr>
          <w:rFonts w:ascii="Karla" w:hAnsi="Karla"/>
          <w:sz w:val="24"/>
          <w:szCs w:val="24"/>
        </w:rPr>
        <w:t>W</w:t>
      </w:r>
      <w:r w:rsidRPr="009B6290">
        <w:rPr>
          <w:rFonts w:ascii="Karla" w:hAnsi="Karla"/>
          <w:sz w:val="24"/>
          <w:szCs w:val="24"/>
        </w:rPr>
        <w:t xml:space="preserve">e are broadly supportive of the proposals put forward in </w:t>
      </w:r>
      <w:r w:rsidR="00BE2443" w:rsidRPr="00BE2443">
        <w:rPr>
          <w:rFonts w:ascii="Karla" w:hAnsi="Karla"/>
          <w:i/>
          <w:sz w:val="24"/>
          <w:szCs w:val="24"/>
        </w:rPr>
        <w:t>Act for the Future</w:t>
      </w:r>
      <w:r w:rsidRPr="009B6290">
        <w:rPr>
          <w:rFonts w:ascii="Karla" w:hAnsi="Karla"/>
          <w:sz w:val="24"/>
          <w:szCs w:val="24"/>
        </w:rPr>
        <w:t xml:space="preserve"> to:</w:t>
      </w:r>
    </w:p>
    <w:p w:rsidR="009B6290" w:rsidRPr="004C0FBB" w:rsidRDefault="009B6290" w:rsidP="009B6290">
      <w:pPr>
        <w:spacing w:after="0" w:line="360" w:lineRule="auto"/>
        <w:rPr>
          <w:rFonts w:ascii="Karla" w:hAnsi="Karla"/>
          <w:sz w:val="16"/>
          <w:szCs w:val="24"/>
        </w:rPr>
      </w:pPr>
    </w:p>
    <w:p w:rsidR="009B6290" w:rsidRPr="004C0FBB" w:rsidRDefault="009B6290" w:rsidP="009B6290">
      <w:pPr>
        <w:pStyle w:val="ListParagraph"/>
        <w:numPr>
          <w:ilvl w:val="0"/>
          <w:numId w:val="12"/>
        </w:numPr>
        <w:spacing w:after="0" w:line="360" w:lineRule="auto"/>
        <w:ind w:left="1080"/>
        <w:rPr>
          <w:rFonts w:ascii="Karla" w:hAnsi="Karla"/>
          <w:i/>
          <w:sz w:val="24"/>
          <w:szCs w:val="24"/>
        </w:rPr>
      </w:pPr>
      <w:r w:rsidRPr="004C0FBB">
        <w:rPr>
          <w:rFonts w:ascii="Karla" w:hAnsi="Karla"/>
          <w:i/>
          <w:sz w:val="24"/>
          <w:szCs w:val="24"/>
        </w:rPr>
        <w:t>Include deliberative community engagement as a principle in the Act and include in the role of a councillor the requirement to participate in deliberative community  engagement, leaving the method to be determined by each council.</w:t>
      </w:r>
    </w:p>
    <w:p w:rsidR="009B6290" w:rsidRPr="004C0FBB" w:rsidRDefault="009B6290" w:rsidP="009B6290">
      <w:pPr>
        <w:pStyle w:val="ListParagraph"/>
        <w:numPr>
          <w:ilvl w:val="0"/>
          <w:numId w:val="12"/>
        </w:numPr>
        <w:spacing w:after="0" w:line="360" w:lineRule="auto"/>
        <w:ind w:left="1080"/>
        <w:rPr>
          <w:rFonts w:ascii="Karla" w:hAnsi="Karla"/>
          <w:i/>
          <w:sz w:val="24"/>
          <w:szCs w:val="24"/>
        </w:rPr>
      </w:pPr>
      <w:r w:rsidRPr="004C0FBB">
        <w:rPr>
          <w:rFonts w:ascii="Karla" w:hAnsi="Karla"/>
          <w:i/>
          <w:sz w:val="24"/>
          <w:szCs w:val="24"/>
        </w:rPr>
        <w:t>Require a council to prepare a community consultation and engagement policy early in its term to inform the four-year council plan and ten-year community plan.</w:t>
      </w:r>
    </w:p>
    <w:p w:rsidR="009B6290" w:rsidRPr="004C0FBB" w:rsidRDefault="009B6290" w:rsidP="009B6290">
      <w:pPr>
        <w:pStyle w:val="ListParagraph"/>
        <w:numPr>
          <w:ilvl w:val="0"/>
          <w:numId w:val="12"/>
        </w:numPr>
        <w:spacing w:after="0" w:line="360" w:lineRule="auto"/>
        <w:ind w:left="1080"/>
        <w:rPr>
          <w:rFonts w:ascii="Karla" w:hAnsi="Karla"/>
          <w:i/>
          <w:sz w:val="24"/>
          <w:szCs w:val="24"/>
        </w:rPr>
      </w:pPr>
      <w:r w:rsidRPr="004C0FBB">
        <w:rPr>
          <w:rFonts w:ascii="Karla" w:hAnsi="Karla"/>
          <w:i/>
          <w:sz w:val="24"/>
          <w:szCs w:val="24"/>
        </w:rPr>
        <w:t>Require a council to conduct a deliberative community engagement process to prepare its council plan and to demonstrate how the plan reflects the outcomes of the community engagement process.</w:t>
      </w:r>
    </w:p>
    <w:p w:rsidR="009B6290" w:rsidRPr="004C0FBB" w:rsidRDefault="009B6290" w:rsidP="009B6290">
      <w:pPr>
        <w:pStyle w:val="ListParagraph"/>
        <w:numPr>
          <w:ilvl w:val="0"/>
          <w:numId w:val="12"/>
        </w:numPr>
        <w:spacing w:after="0" w:line="360" w:lineRule="auto"/>
        <w:ind w:left="1080"/>
        <w:rPr>
          <w:rFonts w:ascii="Karla" w:hAnsi="Karla"/>
          <w:i/>
          <w:sz w:val="24"/>
          <w:szCs w:val="24"/>
        </w:rPr>
      </w:pPr>
      <w:r w:rsidRPr="004C0FBB">
        <w:rPr>
          <w:rFonts w:ascii="Karla" w:hAnsi="Karla"/>
          <w:i/>
          <w:sz w:val="24"/>
          <w:szCs w:val="24"/>
        </w:rPr>
        <w:t>Include in regulations that an engagement strategy must ensure:</w:t>
      </w:r>
    </w:p>
    <w:p w:rsidR="009B6290" w:rsidRPr="004C0FBB" w:rsidRDefault="009B6290" w:rsidP="009B6290">
      <w:pPr>
        <w:pStyle w:val="ListParagraph"/>
        <w:numPr>
          <w:ilvl w:val="0"/>
          <w:numId w:val="13"/>
        </w:numPr>
        <w:spacing w:after="0" w:line="360" w:lineRule="auto"/>
        <w:ind w:left="1440"/>
        <w:rPr>
          <w:rFonts w:ascii="Karla" w:hAnsi="Karla"/>
          <w:i/>
          <w:sz w:val="24"/>
          <w:szCs w:val="24"/>
        </w:rPr>
      </w:pPr>
      <w:r w:rsidRPr="004C0FBB">
        <w:rPr>
          <w:rFonts w:ascii="Karla" w:hAnsi="Karla"/>
          <w:i/>
          <w:sz w:val="24"/>
          <w:szCs w:val="24"/>
        </w:rPr>
        <w:t>the community informs the engagement process</w:t>
      </w:r>
    </w:p>
    <w:p w:rsidR="009B6290" w:rsidRPr="004C0FBB" w:rsidRDefault="009B6290" w:rsidP="009B6290">
      <w:pPr>
        <w:pStyle w:val="ListParagraph"/>
        <w:numPr>
          <w:ilvl w:val="0"/>
          <w:numId w:val="13"/>
        </w:numPr>
        <w:spacing w:after="0" w:line="360" w:lineRule="auto"/>
        <w:ind w:left="1440"/>
        <w:rPr>
          <w:rFonts w:ascii="Karla" w:hAnsi="Karla"/>
          <w:i/>
          <w:sz w:val="24"/>
          <w:szCs w:val="24"/>
        </w:rPr>
      </w:pPr>
      <w:r w:rsidRPr="004C0FBB">
        <w:rPr>
          <w:rFonts w:ascii="Karla" w:hAnsi="Karla"/>
          <w:i/>
          <w:sz w:val="24"/>
          <w:szCs w:val="24"/>
        </w:rPr>
        <w:t>the community is given adequate information to participate</w:t>
      </w:r>
    </w:p>
    <w:p w:rsidR="009B6290" w:rsidRPr="004C0FBB" w:rsidRDefault="009B6290" w:rsidP="009B6290">
      <w:pPr>
        <w:pStyle w:val="ListParagraph"/>
        <w:numPr>
          <w:ilvl w:val="0"/>
          <w:numId w:val="13"/>
        </w:numPr>
        <w:spacing w:after="0" w:line="360" w:lineRule="auto"/>
        <w:ind w:left="1440"/>
        <w:rPr>
          <w:rFonts w:ascii="Karla" w:hAnsi="Karla"/>
          <w:i/>
          <w:sz w:val="24"/>
          <w:szCs w:val="24"/>
        </w:rPr>
      </w:pPr>
      <w:r w:rsidRPr="004C0FBB">
        <w:rPr>
          <w:rFonts w:ascii="Karla" w:hAnsi="Karla"/>
          <w:i/>
          <w:sz w:val="24"/>
          <w:szCs w:val="24"/>
        </w:rPr>
        <w:t>the scope/remit of the consultation and areas subject to influence are clear</w:t>
      </w:r>
    </w:p>
    <w:p w:rsidR="009B6290" w:rsidRPr="004C0FBB" w:rsidRDefault="009B6290" w:rsidP="009B6290">
      <w:pPr>
        <w:pStyle w:val="ListParagraph"/>
        <w:numPr>
          <w:ilvl w:val="0"/>
          <w:numId w:val="13"/>
        </w:numPr>
        <w:spacing w:after="0" w:line="360" w:lineRule="auto"/>
        <w:ind w:left="1440"/>
        <w:rPr>
          <w:rFonts w:ascii="Karla" w:hAnsi="Karla"/>
          <w:i/>
          <w:sz w:val="24"/>
          <w:szCs w:val="24"/>
        </w:rPr>
      </w:pPr>
      <w:r w:rsidRPr="004C0FBB">
        <w:rPr>
          <w:rFonts w:ascii="Karla" w:hAnsi="Karla"/>
          <w:i/>
          <w:sz w:val="24"/>
          <w:szCs w:val="24"/>
        </w:rPr>
        <w:t>those engaged are representative of the council's demographic profile.</w:t>
      </w:r>
    </w:p>
    <w:p w:rsidR="009B6290" w:rsidRPr="003F53F7" w:rsidRDefault="009B6290" w:rsidP="009B6290">
      <w:pPr>
        <w:spacing w:after="0" w:line="360" w:lineRule="auto"/>
        <w:rPr>
          <w:rFonts w:ascii="Karla" w:hAnsi="Karla"/>
          <w:sz w:val="16"/>
        </w:rPr>
      </w:pPr>
    </w:p>
    <w:p w:rsidR="009B6290" w:rsidRDefault="009B6290" w:rsidP="009B6290">
      <w:pPr>
        <w:spacing w:after="0" w:line="360" w:lineRule="auto"/>
        <w:ind w:left="720"/>
        <w:rPr>
          <w:rFonts w:ascii="Karla" w:hAnsi="Karla"/>
          <w:sz w:val="24"/>
        </w:rPr>
      </w:pPr>
      <w:r>
        <w:rPr>
          <w:rFonts w:ascii="Karla" w:hAnsi="Karla"/>
          <w:sz w:val="24"/>
        </w:rPr>
        <w:t>We suggest that the final requirement (</w:t>
      </w:r>
      <w:r>
        <w:rPr>
          <w:rFonts w:ascii="Karla" w:hAnsi="Karla"/>
          <w:i/>
          <w:sz w:val="24"/>
        </w:rPr>
        <w:t>‘an engagement strategy must ensure those engaged are representative of the council’s demographic profile’</w:t>
      </w:r>
      <w:r>
        <w:rPr>
          <w:rFonts w:ascii="Karla" w:hAnsi="Karla"/>
          <w:sz w:val="24"/>
        </w:rPr>
        <w:t xml:space="preserve">) </w:t>
      </w:r>
      <w:r w:rsidR="006A2B5E">
        <w:rPr>
          <w:rFonts w:ascii="Karla" w:hAnsi="Karla"/>
          <w:sz w:val="24"/>
        </w:rPr>
        <w:t xml:space="preserve">should </w:t>
      </w:r>
      <w:r>
        <w:rPr>
          <w:rFonts w:ascii="Karla" w:hAnsi="Karla"/>
          <w:sz w:val="24"/>
        </w:rPr>
        <w:t>be strengthened by additional wording along the lines of ‘</w:t>
      </w:r>
      <w:r>
        <w:rPr>
          <w:rFonts w:ascii="Karla" w:hAnsi="Karla"/>
          <w:i/>
          <w:sz w:val="24"/>
        </w:rPr>
        <w:t>including the diversity of age groups, cultural background</w:t>
      </w:r>
      <w:r w:rsidR="008A7EAD">
        <w:rPr>
          <w:rFonts w:ascii="Karla" w:hAnsi="Karla"/>
          <w:i/>
          <w:sz w:val="24"/>
        </w:rPr>
        <w:t>s</w:t>
      </w:r>
      <w:r>
        <w:rPr>
          <w:rFonts w:ascii="Karla" w:hAnsi="Karla"/>
          <w:i/>
          <w:sz w:val="24"/>
        </w:rPr>
        <w:t>, income levels</w:t>
      </w:r>
      <w:r w:rsidR="00900E21">
        <w:rPr>
          <w:rFonts w:ascii="Karla" w:hAnsi="Karla"/>
          <w:i/>
          <w:sz w:val="24"/>
        </w:rPr>
        <w:t>, gender, sexuality</w:t>
      </w:r>
      <w:r>
        <w:rPr>
          <w:rFonts w:ascii="Karla" w:hAnsi="Karla"/>
          <w:i/>
          <w:sz w:val="24"/>
        </w:rPr>
        <w:t xml:space="preserve"> and disability in the local community</w:t>
      </w:r>
      <w:r>
        <w:rPr>
          <w:rFonts w:ascii="Karla" w:hAnsi="Karla"/>
          <w:sz w:val="24"/>
        </w:rPr>
        <w:t xml:space="preserve">’. </w:t>
      </w:r>
    </w:p>
    <w:p w:rsidR="00507F6E" w:rsidRPr="00BF1BDA" w:rsidRDefault="00507F6E" w:rsidP="009B6290">
      <w:pPr>
        <w:spacing w:after="0" w:line="360" w:lineRule="auto"/>
        <w:ind w:left="720"/>
        <w:rPr>
          <w:rFonts w:ascii="Karla" w:hAnsi="Karla"/>
          <w:sz w:val="16"/>
        </w:rPr>
      </w:pPr>
    </w:p>
    <w:p w:rsidR="00507F6E" w:rsidRDefault="00507F6E" w:rsidP="009B6290">
      <w:pPr>
        <w:spacing w:after="0" w:line="360" w:lineRule="auto"/>
        <w:ind w:left="720"/>
        <w:rPr>
          <w:rFonts w:ascii="Karla" w:hAnsi="Karla"/>
          <w:sz w:val="24"/>
        </w:rPr>
      </w:pPr>
      <w:r>
        <w:rPr>
          <w:rFonts w:ascii="Karla" w:hAnsi="Karla"/>
          <w:sz w:val="24"/>
        </w:rPr>
        <w:t xml:space="preserve">In addition, we suggest including wording that recognises the role of </w:t>
      </w:r>
      <w:r w:rsidR="008A7EAD">
        <w:rPr>
          <w:rFonts w:ascii="Karla" w:hAnsi="Karla"/>
          <w:sz w:val="24"/>
        </w:rPr>
        <w:t xml:space="preserve">appropriately qualified, community-based </w:t>
      </w:r>
      <w:r>
        <w:rPr>
          <w:rFonts w:ascii="Karla" w:hAnsi="Karla"/>
          <w:sz w:val="24"/>
        </w:rPr>
        <w:t xml:space="preserve">professionals in </w:t>
      </w:r>
      <w:r w:rsidR="008A7EAD">
        <w:rPr>
          <w:rFonts w:ascii="Karla" w:hAnsi="Karla"/>
          <w:sz w:val="24"/>
        </w:rPr>
        <w:t>supporting</w:t>
      </w:r>
      <w:r>
        <w:rPr>
          <w:rFonts w:ascii="Karla" w:hAnsi="Karla"/>
          <w:sz w:val="24"/>
        </w:rPr>
        <w:t xml:space="preserve"> meaningful enga</w:t>
      </w:r>
      <w:bookmarkStart w:id="0" w:name="_GoBack"/>
      <w:bookmarkEnd w:id="0"/>
      <w:r>
        <w:rPr>
          <w:rFonts w:ascii="Karla" w:hAnsi="Karla"/>
          <w:sz w:val="24"/>
        </w:rPr>
        <w:t xml:space="preserve">gement between councillors and some </w:t>
      </w:r>
      <w:r w:rsidR="008A7EAD">
        <w:rPr>
          <w:rFonts w:ascii="Karla" w:hAnsi="Karla"/>
          <w:sz w:val="24"/>
        </w:rPr>
        <w:t>members</w:t>
      </w:r>
      <w:r>
        <w:rPr>
          <w:rFonts w:ascii="Karla" w:hAnsi="Karla"/>
          <w:sz w:val="24"/>
        </w:rPr>
        <w:t xml:space="preserve"> of the community who have not traditionally been strongly engaged in local government decision-making, including young people. </w:t>
      </w:r>
    </w:p>
    <w:p w:rsidR="009B6290" w:rsidRDefault="009B6290" w:rsidP="009B6290">
      <w:pPr>
        <w:spacing w:after="0" w:line="360" w:lineRule="auto"/>
        <w:rPr>
          <w:rFonts w:ascii="Karla" w:hAnsi="Karla"/>
          <w:sz w:val="24"/>
        </w:rPr>
      </w:pPr>
    </w:p>
    <w:p w:rsidR="004A16FE" w:rsidRPr="004A16FE" w:rsidRDefault="004A16FE" w:rsidP="004A16FE">
      <w:pPr>
        <w:spacing w:after="0" w:line="360" w:lineRule="auto"/>
        <w:rPr>
          <w:rFonts w:ascii="Karla" w:hAnsi="Karla"/>
          <w:sz w:val="24"/>
        </w:rPr>
      </w:pPr>
    </w:p>
    <w:p w:rsidR="004A16FE" w:rsidRPr="004A16FE" w:rsidRDefault="004A16FE" w:rsidP="004A16FE">
      <w:pPr>
        <w:spacing w:after="0" w:line="360" w:lineRule="auto"/>
        <w:rPr>
          <w:rFonts w:ascii="Karla" w:hAnsi="Karla"/>
          <w:sz w:val="24"/>
        </w:rPr>
      </w:pPr>
    </w:p>
    <w:p w:rsidR="004A16FE" w:rsidRPr="004A16FE" w:rsidRDefault="004A16FE" w:rsidP="004A16FE">
      <w:pPr>
        <w:spacing w:after="0" w:line="360" w:lineRule="auto"/>
        <w:rPr>
          <w:rFonts w:ascii="Karla" w:hAnsi="Karla"/>
          <w:sz w:val="24"/>
        </w:rPr>
      </w:pPr>
    </w:p>
    <w:sectPr w:rsidR="004A16FE" w:rsidRPr="004A16FE" w:rsidSect="007D74CC">
      <w:headerReference w:type="default" r:id="rId14"/>
      <w:footerReference w:type="default" r:id="rId15"/>
      <w:endnotePr>
        <w:numFmt w:val="decimal"/>
      </w:endnotePr>
      <w:pgSz w:w="11906" w:h="16838"/>
      <w:pgMar w:top="1134" w:right="1134"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74CC" w:rsidRDefault="007D74CC" w:rsidP="007D74CC">
      <w:pPr>
        <w:spacing w:after="0" w:line="240" w:lineRule="auto"/>
      </w:pPr>
      <w:r>
        <w:separator/>
      </w:r>
    </w:p>
  </w:endnote>
  <w:endnote w:type="continuationSeparator" w:id="0">
    <w:p w:rsidR="007D74CC" w:rsidRDefault="007D74CC" w:rsidP="007D74CC">
      <w:pPr>
        <w:spacing w:after="0" w:line="240" w:lineRule="auto"/>
      </w:pPr>
      <w:r>
        <w:continuationSeparator/>
      </w:r>
    </w:p>
  </w:endnote>
  <w:endnote w:id="1">
    <w:p w:rsidR="00533447" w:rsidRPr="00862D18" w:rsidRDefault="00533447">
      <w:pPr>
        <w:pStyle w:val="EndnoteText"/>
        <w:rPr>
          <w:rFonts w:ascii="Karla" w:hAnsi="Karla"/>
        </w:rPr>
      </w:pPr>
      <w:r w:rsidRPr="00862D18">
        <w:rPr>
          <w:rStyle w:val="EndnoteReference"/>
          <w:rFonts w:ascii="Karla" w:hAnsi="Karla"/>
        </w:rPr>
        <w:endnoteRef/>
      </w:r>
      <w:r w:rsidRPr="00862D18">
        <w:rPr>
          <w:rFonts w:ascii="Karla" w:hAnsi="Karla"/>
        </w:rPr>
        <w:t xml:space="preserve"> Victorian Government, </w:t>
      </w:r>
      <w:r w:rsidRPr="00862D18">
        <w:rPr>
          <w:rFonts w:ascii="Karla" w:hAnsi="Karla"/>
          <w:i/>
        </w:rPr>
        <w:t>Youth Policy: Building Stronger Youth Engagement in Victoria</w:t>
      </w:r>
      <w:r w:rsidRPr="00862D18">
        <w:rPr>
          <w:rFonts w:ascii="Karla" w:hAnsi="Karla"/>
        </w:rPr>
        <w:t xml:space="preserve">, Melbourne, 2016, </w:t>
      </w:r>
      <w:r w:rsidR="00193B4F" w:rsidRPr="00862D18">
        <w:rPr>
          <w:rFonts w:ascii="Karla" w:hAnsi="Karla"/>
        </w:rPr>
        <w:t>p</w:t>
      </w:r>
      <w:r w:rsidRPr="00862D18">
        <w:rPr>
          <w:rFonts w:ascii="Karla" w:hAnsi="Karla"/>
        </w:rPr>
        <w:t>p.6</w:t>
      </w:r>
      <w:r w:rsidR="00193B4F" w:rsidRPr="00862D18">
        <w:rPr>
          <w:rFonts w:ascii="Karla" w:hAnsi="Karla"/>
        </w:rPr>
        <w:t>, 37</w:t>
      </w:r>
    </w:p>
  </w:endnote>
  <w:endnote w:id="2">
    <w:p w:rsidR="002A1AA8" w:rsidRPr="00862D18" w:rsidRDefault="002A1AA8">
      <w:pPr>
        <w:pStyle w:val="EndnoteText"/>
        <w:rPr>
          <w:rFonts w:ascii="Karla" w:hAnsi="Karla"/>
        </w:rPr>
      </w:pPr>
      <w:r w:rsidRPr="00862D18">
        <w:rPr>
          <w:rStyle w:val="EndnoteReference"/>
          <w:rFonts w:ascii="Karla" w:hAnsi="Karla"/>
        </w:rPr>
        <w:endnoteRef/>
      </w:r>
      <w:r w:rsidRPr="00862D18">
        <w:rPr>
          <w:rFonts w:ascii="Karla" w:hAnsi="Karla"/>
        </w:rPr>
        <w:t xml:space="preserve"> Victorian Government, </w:t>
      </w:r>
      <w:r w:rsidRPr="00862D18">
        <w:rPr>
          <w:rFonts w:ascii="Karla" w:hAnsi="Karla"/>
          <w:i/>
        </w:rPr>
        <w:t>Youth Policy</w:t>
      </w:r>
      <w:r w:rsidRPr="00862D18">
        <w:rPr>
          <w:rFonts w:ascii="Karla" w:hAnsi="Karla"/>
        </w:rPr>
        <w:t>, p.8</w:t>
      </w:r>
    </w:p>
  </w:endnote>
  <w:endnote w:id="3">
    <w:p w:rsidR="00E06ED1" w:rsidRPr="00862D18" w:rsidRDefault="00E06ED1" w:rsidP="00E06ED1">
      <w:pPr>
        <w:pStyle w:val="EndnoteText"/>
        <w:rPr>
          <w:rFonts w:ascii="Karla" w:hAnsi="Karla"/>
        </w:rPr>
      </w:pPr>
      <w:r w:rsidRPr="00862D18">
        <w:rPr>
          <w:rStyle w:val="EndnoteReference"/>
          <w:rFonts w:ascii="Karla" w:hAnsi="Karla"/>
        </w:rPr>
        <w:endnoteRef/>
      </w:r>
      <w:r w:rsidRPr="00862D18">
        <w:rPr>
          <w:rFonts w:ascii="Karla" w:hAnsi="Karla"/>
        </w:rPr>
        <w:t xml:space="preserve"> See Rainbow Network, ‘Find a Youth Group,’ accessed August 2016, </w:t>
      </w:r>
      <w:hyperlink r:id="rId1" w:history="1">
        <w:r w:rsidRPr="00862D18">
          <w:rPr>
            <w:rStyle w:val="Hyperlink"/>
            <w:rFonts w:ascii="Karla" w:hAnsi="Karla"/>
            <w:color w:val="auto"/>
          </w:rPr>
          <w:t>http://rainbownetwork.com.au/index.php/find-a-group</w:t>
        </w:r>
      </w:hyperlink>
      <w:r w:rsidRPr="00862D18">
        <w:rPr>
          <w:rFonts w:ascii="Karla" w:hAnsi="Karla"/>
        </w:rPr>
        <w:t xml:space="preserve">; YACVic, ‘HEY Grants’, 2016, </w:t>
      </w:r>
      <w:hyperlink r:id="rId2" w:history="1">
        <w:r w:rsidRPr="00862D18">
          <w:rPr>
            <w:rStyle w:val="Hyperlink"/>
            <w:rFonts w:ascii="Karla" w:hAnsi="Karla"/>
            <w:color w:val="auto"/>
          </w:rPr>
          <w:t>http://www.yacvic.org.au/sector-info/funding-opportunities/hey-grants</w:t>
        </w:r>
      </w:hyperlink>
      <w:r w:rsidRPr="00862D18">
        <w:rPr>
          <w:rFonts w:ascii="Karla" w:hAnsi="Karla"/>
        </w:rPr>
        <w:t xml:space="preserve"> </w:t>
      </w:r>
    </w:p>
  </w:endnote>
  <w:endnote w:id="4">
    <w:p w:rsidR="00AE1F00" w:rsidRPr="00862D18" w:rsidRDefault="00AE1F00">
      <w:pPr>
        <w:pStyle w:val="EndnoteText"/>
        <w:rPr>
          <w:rFonts w:ascii="Karla" w:hAnsi="Karla"/>
        </w:rPr>
      </w:pPr>
      <w:r w:rsidRPr="00862D18">
        <w:rPr>
          <w:rStyle w:val="EndnoteReference"/>
          <w:rFonts w:ascii="Karla" w:hAnsi="Karla"/>
        </w:rPr>
        <w:endnoteRef/>
      </w:r>
      <w:r w:rsidRPr="00862D18">
        <w:rPr>
          <w:rFonts w:ascii="Karla" w:hAnsi="Karla"/>
        </w:rPr>
        <w:t xml:space="preserve"> </w:t>
      </w:r>
      <w:r w:rsidR="000D0293" w:rsidRPr="00862D18">
        <w:rPr>
          <w:rFonts w:ascii="Karla" w:hAnsi="Karla"/>
        </w:rPr>
        <w:t>Victorian Government</w:t>
      </w:r>
      <w:r w:rsidRPr="00862D18">
        <w:rPr>
          <w:rFonts w:ascii="Karla" w:hAnsi="Karla"/>
        </w:rPr>
        <w:t xml:space="preserve">, </w:t>
      </w:r>
      <w:r w:rsidR="000D0293" w:rsidRPr="00862D18">
        <w:rPr>
          <w:rFonts w:ascii="Karla" w:hAnsi="Karla"/>
        </w:rPr>
        <w:t>‘An overview of the Victorian child safe standards,’ Melbourne, November 2015</w:t>
      </w:r>
    </w:p>
  </w:endnote>
  <w:endnote w:id="5">
    <w:p w:rsidR="005F246D" w:rsidRPr="00862D18" w:rsidRDefault="005F246D" w:rsidP="005F246D">
      <w:pPr>
        <w:pStyle w:val="EndnoteText"/>
        <w:rPr>
          <w:rFonts w:ascii="Karla" w:hAnsi="Karla"/>
        </w:rPr>
      </w:pPr>
      <w:r w:rsidRPr="00862D18">
        <w:rPr>
          <w:rStyle w:val="EndnoteReference"/>
          <w:rFonts w:ascii="Karla" w:hAnsi="Karla"/>
        </w:rPr>
        <w:endnoteRef/>
      </w:r>
      <w:r w:rsidRPr="00862D18">
        <w:rPr>
          <w:rFonts w:ascii="Karla" w:hAnsi="Karla"/>
        </w:rPr>
        <w:t xml:space="preserve"> Victorian Government, </w:t>
      </w:r>
      <w:r w:rsidRPr="00862D18">
        <w:rPr>
          <w:rFonts w:ascii="Karla" w:hAnsi="Karla"/>
          <w:i/>
        </w:rPr>
        <w:t>Youth Policy</w:t>
      </w:r>
      <w:r w:rsidRPr="00862D18">
        <w:rPr>
          <w:rFonts w:ascii="Karla" w:hAnsi="Karla"/>
        </w:rPr>
        <w:t>, p.11</w:t>
      </w:r>
    </w:p>
  </w:endnote>
  <w:endnote w:id="6">
    <w:p w:rsidR="00FD442A" w:rsidRPr="00862D18" w:rsidRDefault="00FD442A" w:rsidP="00CD43EA">
      <w:pPr>
        <w:spacing w:after="0" w:line="240" w:lineRule="auto"/>
        <w:rPr>
          <w:rFonts w:ascii="Karla" w:hAnsi="Karla"/>
          <w:sz w:val="20"/>
          <w:szCs w:val="20"/>
        </w:rPr>
      </w:pPr>
      <w:r w:rsidRPr="00862D18">
        <w:rPr>
          <w:rStyle w:val="EndnoteReference"/>
          <w:rFonts w:ascii="Karla" w:hAnsi="Karla"/>
          <w:sz w:val="20"/>
          <w:szCs w:val="20"/>
        </w:rPr>
        <w:endnoteRef/>
      </w:r>
      <w:r w:rsidRPr="00862D18">
        <w:rPr>
          <w:rFonts w:ascii="Karla" w:hAnsi="Karla"/>
          <w:sz w:val="20"/>
          <w:szCs w:val="20"/>
        </w:rPr>
        <w:t xml:space="preserve"> </w:t>
      </w:r>
      <w:r w:rsidR="00CD43EA" w:rsidRPr="00862D18">
        <w:rPr>
          <w:rFonts w:ascii="Karla" w:hAnsi="Karla"/>
          <w:sz w:val="20"/>
          <w:szCs w:val="20"/>
        </w:rPr>
        <w:t>Australian Bureau of Statistics (</w:t>
      </w:r>
      <w:r w:rsidRPr="00862D18">
        <w:rPr>
          <w:rFonts w:ascii="Karla" w:hAnsi="Karla"/>
          <w:sz w:val="20"/>
          <w:szCs w:val="20"/>
        </w:rPr>
        <w:t>ABS</w:t>
      </w:r>
      <w:r w:rsidR="00CD43EA" w:rsidRPr="00862D18">
        <w:rPr>
          <w:rFonts w:ascii="Karla" w:hAnsi="Karla"/>
          <w:sz w:val="20"/>
          <w:szCs w:val="20"/>
        </w:rPr>
        <w:t>)</w:t>
      </w:r>
      <w:r w:rsidRPr="00862D18">
        <w:rPr>
          <w:rFonts w:ascii="Karla" w:hAnsi="Karla"/>
          <w:sz w:val="20"/>
          <w:szCs w:val="20"/>
        </w:rPr>
        <w:t xml:space="preserve">, </w:t>
      </w:r>
      <w:r w:rsidRPr="00862D18">
        <w:rPr>
          <w:rFonts w:ascii="Karla" w:hAnsi="Karla"/>
          <w:i/>
          <w:sz w:val="20"/>
          <w:szCs w:val="20"/>
        </w:rPr>
        <w:t>4130.0 - Housing Occupancy and Costs, 2013-14</w:t>
      </w:r>
      <w:r w:rsidRPr="00862D18">
        <w:rPr>
          <w:rFonts w:ascii="Karla" w:hAnsi="Karla"/>
          <w:sz w:val="20"/>
          <w:szCs w:val="20"/>
        </w:rPr>
        <w:t xml:space="preserve">,  </w:t>
      </w:r>
      <w:hyperlink r:id="rId3" w:history="1">
        <w:r w:rsidRPr="00862D18">
          <w:rPr>
            <w:rStyle w:val="Hyperlink"/>
            <w:rFonts w:ascii="Karla" w:hAnsi="Karla"/>
            <w:color w:val="auto"/>
            <w:sz w:val="20"/>
            <w:szCs w:val="20"/>
          </w:rPr>
          <w:t>http://www.abs.gov.au/AUSSTATS/abs@.nsf/Lookup/4130.0Main+Features100052013-14?OpenDocument</w:t>
        </w:r>
      </w:hyperlink>
      <w:r w:rsidRPr="00862D18">
        <w:rPr>
          <w:rFonts w:ascii="Karla" w:hAnsi="Karla"/>
          <w:sz w:val="20"/>
          <w:szCs w:val="20"/>
        </w:rPr>
        <w:t xml:space="preserve"> </w:t>
      </w:r>
    </w:p>
  </w:endnote>
  <w:endnote w:id="7">
    <w:p w:rsidR="00305952" w:rsidRPr="00862D18" w:rsidRDefault="00305952">
      <w:pPr>
        <w:pStyle w:val="EndnoteText"/>
        <w:rPr>
          <w:rFonts w:ascii="Karla" w:hAnsi="Karla"/>
        </w:rPr>
      </w:pPr>
      <w:r w:rsidRPr="00862D18">
        <w:rPr>
          <w:rStyle w:val="EndnoteReference"/>
          <w:rFonts w:ascii="Karla" w:hAnsi="Karla"/>
        </w:rPr>
        <w:endnoteRef/>
      </w:r>
      <w:r w:rsidRPr="00862D18">
        <w:rPr>
          <w:rFonts w:ascii="Karla" w:hAnsi="Karla"/>
        </w:rPr>
        <w:t xml:space="preserve"> Victorian Government, </w:t>
      </w:r>
      <w:r w:rsidRPr="00862D18">
        <w:rPr>
          <w:rFonts w:ascii="Karla" w:hAnsi="Karla"/>
          <w:i/>
        </w:rPr>
        <w:t>Youth Policy</w:t>
      </w:r>
      <w:r w:rsidRPr="00862D18">
        <w:rPr>
          <w:rFonts w:ascii="Karla" w:hAnsi="Karla"/>
        </w:rPr>
        <w:t>, p.8</w:t>
      </w:r>
    </w:p>
  </w:endnote>
  <w:endnote w:id="8">
    <w:p w:rsidR="0032684E" w:rsidRPr="00862D18" w:rsidRDefault="0032684E" w:rsidP="00CD43EA">
      <w:pPr>
        <w:pStyle w:val="EndnoteText"/>
        <w:rPr>
          <w:rFonts w:ascii="Karla" w:hAnsi="Karla" w:cs="Arial"/>
        </w:rPr>
      </w:pPr>
      <w:r w:rsidRPr="00862D18">
        <w:rPr>
          <w:rStyle w:val="EndnoteReference"/>
          <w:rFonts w:ascii="Karla" w:hAnsi="Karla" w:cs="Arial"/>
        </w:rPr>
        <w:endnoteRef/>
      </w:r>
      <w:r w:rsidR="00CD43EA" w:rsidRPr="00862D18">
        <w:rPr>
          <w:rFonts w:ascii="Karla" w:hAnsi="Karla" w:cs="Arial"/>
        </w:rPr>
        <w:t xml:space="preserve"> ABS, </w:t>
      </w:r>
      <w:r w:rsidRPr="00862D18">
        <w:rPr>
          <w:rFonts w:ascii="Karla" w:hAnsi="Karla" w:cs="Arial"/>
          <w:i/>
        </w:rPr>
        <w:t>1370.0 - Measures of Australia's Progress, 2010</w:t>
      </w:r>
      <w:r w:rsidR="00CD43EA" w:rsidRPr="00862D18">
        <w:rPr>
          <w:rFonts w:ascii="Karla" w:hAnsi="Karla" w:cs="Arial"/>
          <w:i/>
        </w:rPr>
        <w:t xml:space="preserve"> </w:t>
      </w:r>
      <w:hyperlink r:id="rId4" w:history="1">
        <w:r w:rsidR="00CD43EA" w:rsidRPr="00862D18">
          <w:rPr>
            <w:rStyle w:val="Hyperlink"/>
            <w:rFonts w:ascii="Karla" w:hAnsi="Karla" w:cs="Arial"/>
            <w:color w:val="auto"/>
          </w:rPr>
          <w:t>http://www.abs.gov.au/AUSSTATS/abs@.nsf/bb8db737e2af84b8ca2571780015701e/a4202e27f5ae1f9dca25779e001c488a!OpenDocument</w:t>
        </w:r>
      </w:hyperlink>
      <w:r w:rsidRPr="00862D18">
        <w:rPr>
          <w:rFonts w:ascii="Karla" w:hAnsi="Karla" w:cs="Arial"/>
        </w:rPr>
        <w:t xml:space="preserve">; </w:t>
      </w:r>
      <w:r w:rsidR="00CD43EA" w:rsidRPr="00862D18">
        <w:rPr>
          <w:rFonts w:ascii="Karla" w:hAnsi="Karla" w:cs="Arial"/>
        </w:rPr>
        <w:t>Australian Electoral Commission (</w:t>
      </w:r>
      <w:r w:rsidRPr="00862D18">
        <w:rPr>
          <w:rFonts w:ascii="Karla" w:hAnsi="Karla" w:cs="Arial"/>
        </w:rPr>
        <w:t>AEC</w:t>
      </w:r>
      <w:r w:rsidR="00CD43EA" w:rsidRPr="00862D18">
        <w:rPr>
          <w:rFonts w:ascii="Karla" w:hAnsi="Karla" w:cs="Arial"/>
        </w:rPr>
        <w:t>)</w:t>
      </w:r>
      <w:r w:rsidRPr="00862D18">
        <w:rPr>
          <w:rFonts w:ascii="Karla" w:hAnsi="Karla" w:cs="Arial"/>
        </w:rPr>
        <w:t xml:space="preserve">, </w:t>
      </w:r>
      <w:r w:rsidR="00CD43EA" w:rsidRPr="00862D18">
        <w:rPr>
          <w:rFonts w:ascii="Karla" w:hAnsi="Karla" w:cs="Arial"/>
        </w:rPr>
        <w:t xml:space="preserve">‘AEC and Rock Enrol at </w:t>
      </w:r>
      <w:r w:rsidR="00CD43EA" w:rsidRPr="00862D18">
        <w:rPr>
          <w:rFonts w:ascii="Times New Roman" w:hAnsi="Times New Roman" w:cs="Times New Roman"/>
        </w:rPr>
        <w:t>“</w:t>
      </w:r>
      <w:r w:rsidRPr="00862D18">
        <w:rPr>
          <w:rFonts w:ascii="Karla" w:hAnsi="Karla" w:cs="Arial"/>
        </w:rPr>
        <w:t>Splendour in the Grass</w:t>
      </w:r>
      <w:r w:rsidR="00CD43EA" w:rsidRPr="00862D18">
        <w:rPr>
          <w:rFonts w:ascii="Times New Roman" w:hAnsi="Times New Roman" w:cs="Times New Roman"/>
        </w:rPr>
        <w:t>”</w:t>
      </w:r>
      <w:r w:rsidRPr="00862D18">
        <w:rPr>
          <w:rFonts w:ascii="Karla" w:hAnsi="Karla" w:cs="Arial"/>
        </w:rPr>
        <w:t xml:space="preserve"> this weekend</w:t>
      </w:r>
      <w:r w:rsidR="00CD43EA" w:rsidRPr="00862D18">
        <w:rPr>
          <w:rFonts w:ascii="Karla" w:hAnsi="Karla" w:cs="Arial"/>
        </w:rPr>
        <w:t>’</w:t>
      </w:r>
      <w:r w:rsidRPr="00862D18">
        <w:rPr>
          <w:rFonts w:ascii="Karla" w:hAnsi="Karla" w:cs="Arial"/>
        </w:rPr>
        <w:t xml:space="preserve">, 26 July 2013, </w:t>
      </w:r>
      <w:hyperlink r:id="rId5" w:history="1">
        <w:r w:rsidRPr="00862D18">
          <w:rPr>
            <w:rStyle w:val="Hyperlink"/>
            <w:rFonts w:ascii="Karla" w:hAnsi="Karla" w:cs="Arial"/>
            <w:color w:val="auto"/>
          </w:rPr>
          <w:t>http://www.aec.gov.au/media/media-releases/2013/07-26.htm</w:t>
        </w:r>
      </w:hyperlink>
      <w:r w:rsidRPr="00862D18">
        <w:rPr>
          <w:rStyle w:val="Hyperlink"/>
          <w:rFonts w:ascii="Karla" w:hAnsi="Karla" w:cs="Arial"/>
          <w:color w:val="auto"/>
        </w:rPr>
        <w:t xml:space="preserve">; </w:t>
      </w:r>
      <w:r w:rsidRPr="00862D18">
        <w:rPr>
          <w:rFonts w:ascii="Karla" w:hAnsi="Karla" w:cs="Arial"/>
        </w:rPr>
        <w:t xml:space="preserve">AEC, </w:t>
      </w:r>
      <w:r w:rsidR="00CD43EA" w:rsidRPr="00862D18">
        <w:rPr>
          <w:rFonts w:ascii="Karla" w:hAnsi="Karla" w:cs="Arial"/>
        </w:rPr>
        <w:t>‘</w:t>
      </w:r>
      <w:r w:rsidRPr="00862D18">
        <w:rPr>
          <w:rFonts w:ascii="Karla" w:hAnsi="Karla" w:cs="Arial"/>
        </w:rPr>
        <w:t>Size of the electoral roll and estimated participation rate 2014</w:t>
      </w:r>
      <w:r w:rsidR="00CD43EA" w:rsidRPr="00862D18">
        <w:rPr>
          <w:rFonts w:ascii="Karla" w:hAnsi="Karla" w:cs="Arial"/>
        </w:rPr>
        <w:t>’</w:t>
      </w:r>
      <w:r w:rsidRPr="00862D18">
        <w:rPr>
          <w:rFonts w:ascii="Karla" w:hAnsi="Karla" w:cs="Arial"/>
        </w:rPr>
        <w:t xml:space="preserve">, </w:t>
      </w:r>
      <w:hyperlink r:id="rId6" w:history="1">
        <w:r w:rsidRPr="00862D18">
          <w:rPr>
            <w:rStyle w:val="Hyperlink"/>
            <w:rFonts w:ascii="Karla" w:hAnsi="Karla" w:cs="Arial"/>
            <w:color w:val="auto"/>
          </w:rPr>
          <w:t>http://www.aec.gov.au/Enrolling_to_vote/Enrolment_stats/national/2014.htm</w:t>
        </w:r>
      </w:hyperlink>
    </w:p>
  </w:endnote>
  <w:endnote w:id="9">
    <w:p w:rsidR="009121F0" w:rsidRPr="00862D18" w:rsidRDefault="009121F0" w:rsidP="00CD43EA">
      <w:pPr>
        <w:pStyle w:val="EndnoteText"/>
        <w:rPr>
          <w:rFonts w:ascii="Karla" w:hAnsi="Karla" w:cs="Arial"/>
        </w:rPr>
      </w:pPr>
      <w:r w:rsidRPr="00862D18">
        <w:rPr>
          <w:rStyle w:val="EndnoteReference"/>
          <w:rFonts w:ascii="Karla" w:hAnsi="Karla" w:cs="Arial"/>
        </w:rPr>
        <w:endnoteRef/>
      </w:r>
      <w:r w:rsidRPr="00862D18">
        <w:rPr>
          <w:rFonts w:ascii="Karla" w:hAnsi="Karla" w:cs="Arial"/>
        </w:rPr>
        <w:t xml:space="preserve"> Aaron Martin, </w:t>
      </w:r>
      <w:r w:rsidR="00CD43EA" w:rsidRPr="00862D18">
        <w:rPr>
          <w:rFonts w:ascii="Karla" w:hAnsi="Karla" w:cs="Arial"/>
        </w:rPr>
        <w:t>‘</w:t>
      </w:r>
      <w:r w:rsidRPr="00862D18">
        <w:rPr>
          <w:rFonts w:ascii="Karla" w:hAnsi="Karla" w:cs="Arial"/>
        </w:rPr>
        <w:t>Political participation among the young in Australia,</w:t>
      </w:r>
      <w:r w:rsidR="00CD43EA" w:rsidRPr="00862D18">
        <w:rPr>
          <w:rFonts w:ascii="Karla" w:hAnsi="Karla" w:cs="Times New Roman"/>
        </w:rPr>
        <w:t xml:space="preserve">’ </w:t>
      </w:r>
      <w:r w:rsidR="00CD43EA" w:rsidRPr="00862D18">
        <w:rPr>
          <w:rFonts w:ascii="Karla" w:hAnsi="Karla" w:cs="Arial"/>
        </w:rPr>
        <w:t>AEC</w:t>
      </w:r>
      <w:r w:rsidRPr="00862D18">
        <w:rPr>
          <w:rFonts w:ascii="Karla" w:hAnsi="Karla" w:cs="Arial"/>
        </w:rPr>
        <w:t xml:space="preserve">, 2012, </w:t>
      </w:r>
      <w:hyperlink r:id="rId7" w:history="1">
        <w:r w:rsidRPr="00862D18">
          <w:rPr>
            <w:rStyle w:val="Hyperlink"/>
            <w:rFonts w:ascii="Karla" w:hAnsi="Karla" w:cs="Arial"/>
            <w:color w:val="auto"/>
          </w:rPr>
          <w:t>http://www.aec.gov.au/About_AEC/research/caber/files/3a.pdf</w:t>
        </w:r>
      </w:hyperlink>
      <w:r w:rsidRPr="00862D18">
        <w:rPr>
          <w:rFonts w:ascii="Karla" w:hAnsi="Karla" w:cs="Arial"/>
        </w:rPr>
        <w:t xml:space="preserve"> </w:t>
      </w:r>
    </w:p>
  </w:endnote>
  <w:endnote w:id="10">
    <w:p w:rsidR="00AE6937" w:rsidRPr="00862D18" w:rsidRDefault="00AE6937" w:rsidP="00CD43EA">
      <w:pPr>
        <w:pStyle w:val="EndnoteText"/>
        <w:rPr>
          <w:rFonts w:ascii="Karla" w:hAnsi="Karla" w:cs="Arial"/>
        </w:rPr>
      </w:pPr>
      <w:r w:rsidRPr="00862D18">
        <w:rPr>
          <w:rStyle w:val="EndnoteReference"/>
          <w:rFonts w:ascii="Karla" w:hAnsi="Karla" w:cs="Arial"/>
        </w:rPr>
        <w:endnoteRef/>
      </w:r>
      <w:r w:rsidRPr="00862D18">
        <w:rPr>
          <w:rFonts w:ascii="Karla" w:hAnsi="Karla" w:cs="Arial"/>
        </w:rPr>
        <w:t xml:space="preserve"> </w:t>
      </w:r>
      <w:r w:rsidR="008A7EAD" w:rsidRPr="00862D18">
        <w:rPr>
          <w:rFonts w:ascii="Karla" w:hAnsi="Karla" w:cs="Arial"/>
        </w:rPr>
        <w:t xml:space="preserve">ABS, </w:t>
      </w:r>
      <w:r w:rsidR="008A7EAD" w:rsidRPr="00862D18">
        <w:rPr>
          <w:rFonts w:ascii="Karla" w:hAnsi="Karla" w:cs="Arial"/>
          <w:i/>
        </w:rPr>
        <w:t>1370.0 - Measures of Australia's Progress, 2010</w:t>
      </w:r>
      <w:r w:rsidR="008A7EAD">
        <w:rPr>
          <w:rFonts w:ascii="Karla" w:hAnsi="Karla" w:cs="Arial"/>
        </w:rPr>
        <w:t xml:space="preserve">; </w:t>
      </w:r>
      <w:r w:rsidRPr="00862D18">
        <w:rPr>
          <w:rFonts w:ascii="Karla" w:hAnsi="Karla" w:cs="Arial"/>
        </w:rPr>
        <w:t xml:space="preserve">Martin, </w:t>
      </w:r>
      <w:r w:rsidR="00CD43EA" w:rsidRPr="00862D18">
        <w:rPr>
          <w:rFonts w:ascii="Karla" w:hAnsi="Karla" w:cs="Times New Roman"/>
        </w:rPr>
        <w:t>‘</w:t>
      </w:r>
      <w:r w:rsidRPr="00862D18">
        <w:rPr>
          <w:rFonts w:ascii="Karla" w:hAnsi="Karla" w:cs="Arial"/>
        </w:rPr>
        <w:t>Political participati</w:t>
      </w:r>
      <w:r w:rsidR="00CD43EA" w:rsidRPr="00862D18">
        <w:rPr>
          <w:rFonts w:ascii="Karla" w:hAnsi="Karla" w:cs="Arial"/>
        </w:rPr>
        <w:t xml:space="preserve">on among the young in Australia’; ABS, </w:t>
      </w:r>
      <w:r w:rsidR="007E0675" w:rsidRPr="00862D18">
        <w:rPr>
          <w:rFonts w:ascii="Karla" w:hAnsi="Karla" w:cs="Arial"/>
          <w:i/>
        </w:rPr>
        <w:t>1370.0 - Measures of Australia's Progress, 2010</w:t>
      </w:r>
      <w:r w:rsidR="007E0675" w:rsidRPr="00862D18">
        <w:rPr>
          <w:rFonts w:ascii="Karla" w:hAnsi="Karla" w:cs="Arial"/>
        </w:rPr>
        <w:t xml:space="preserve"> </w:t>
      </w:r>
    </w:p>
  </w:endnote>
  <w:endnote w:id="11">
    <w:p w:rsidR="008A7EAD" w:rsidRPr="00C721C6" w:rsidRDefault="008A7EAD">
      <w:pPr>
        <w:pStyle w:val="EndnoteText"/>
        <w:rPr>
          <w:rFonts w:ascii="Karla" w:hAnsi="Karla"/>
        </w:rPr>
      </w:pPr>
      <w:r w:rsidRPr="00C721C6">
        <w:rPr>
          <w:rStyle w:val="EndnoteReference"/>
          <w:rFonts w:ascii="Karla" w:hAnsi="Karla"/>
        </w:rPr>
        <w:endnoteRef/>
      </w:r>
      <w:r w:rsidRPr="00C721C6">
        <w:rPr>
          <w:rFonts w:ascii="Karla" w:hAnsi="Karla"/>
        </w:rPr>
        <w:t xml:space="preserve"> Youth Action NSW and ARACY, </w:t>
      </w:r>
      <w:r w:rsidRPr="00C721C6">
        <w:rPr>
          <w:rFonts w:ascii="Karla" w:hAnsi="Karla"/>
          <w:i/>
        </w:rPr>
        <w:t>Agenda for Action: What Young Australians want from the 2016 Election</w:t>
      </w:r>
      <w:r w:rsidRPr="00C721C6">
        <w:rPr>
          <w:rFonts w:ascii="Karla" w:hAnsi="Karla"/>
        </w:rPr>
        <w:t>, Sydney, 2016</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Karla">
    <w:panose1 w:val="00000000000000000000"/>
    <w:charset w:val="00"/>
    <w:family w:val="auto"/>
    <w:pitch w:val="variable"/>
    <w:sig w:usb0="80000027" w:usb1="08000042" w:usb2="14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D70" w:rsidRDefault="005A3D70" w:rsidP="005A3D70">
    <w:pPr>
      <w:pStyle w:val="Footer"/>
      <w:jc w:val="right"/>
    </w:pPr>
    <w:r>
      <w:t xml:space="preserve">Young people and local government – </w:t>
    </w:r>
    <w:r w:rsidR="009140AE">
      <w:t>Sep</w:t>
    </w:r>
    <w:r>
      <w:t xml:space="preserve">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74CC" w:rsidRDefault="007D74CC" w:rsidP="007D74CC">
      <w:pPr>
        <w:spacing w:after="0" w:line="240" w:lineRule="auto"/>
      </w:pPr>
      <w:r>
        <w:separator/>
      </w:r>
    </w:p>
  </w:footnote>
  <w:footnote w:type="continuationSeparator" w:id="0">
    <w:p w:rsidR="007D74CC" w:rsidRDefault="007D74CC" w:rsidP="007D74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74CC" w:rsidRDefault="00C721C6">
    <w:pPr>
      <w:pStyle w:val="Header"/>
      <w:jc w:val="right"/>
    </w:pPr>
    <w:sdt>
      <w:sdtPr>
        <w:id w:val="584570343"/>
        <w:docPartObj>
          <w:docPartGallery w:val="Page Numbers (Top of Page)"/>
          <w:docPartUnique/>
        </w:docPartObj>
      </w:sdtPr>
      <w:sdtEndPr>
        <w:rPr>
          <w:noProof/>
        </w:rPr>
      </w:sdtEndPr>
      <w:sdtContent>
        <w:r w:rsidR="007D74CC">
          <w:fldChar w:fldCharType="begin"/>
        </w:r>
        <w:r w:rsidR="007D74CC">
          <w:instrText xml:space="preserve"> PAGE   \* MERGEFORMAT </w:instrText>
        </w:r>
        <w:r w:rsidR="007D74CC">
          <w:fldChar w:fldCharType="separate"/>
        </w:r>
        <w:r>
          <w:rPr>
            <w:noProof/>
          </w:rPr>
          <w:t>19</w:t>
        </w:r>
        <w:r w:rsidR="007D74CC">
          <w:rPr>
            <w:noProof/>
          </w:rPr>
          <w:fldChar w:fldCharType="end"/>
        </w:r>
      </w:sdtContent>
    </w:sdt>
  </w:p>
  <w:p w:rsidR="007D74CC" w:rsidRDefault="007D74C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21DA6"/>
    <w:multiLevelType w:val="hybridMultilevel"/>
    <w:tmpl w:val="7B18AA46"/>
    <w:lvl w:ilvl="0" w:tplc="0C09000B">
      <w:start w:val="1"/>
      <w:numFmt w:val="bullet"/>
      <w:lvlText w:val=""/>
      <w:lvlJc w:val="left"/>
      <w:pPr>
        <w:ind w:left="720" w:hanging="360"/>
      </w:pPr>
      <w:rPr>
        <w:rFonts w:ascii="Wingdings" w:hAnsi="Wingdings" w:hint="default"/>
      </w:rPr>
    </w:lvl>
    <w:lvl w:ilvl="1" w:tplc="0C09000B">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7FA34E0"/>
    <w:multiLevelType w:val="hybridMultilevel"/>
    <w:tmpl w:val="053646C4"/>
    <w:lvl w:ilvl="0" w:tplc="EC96BE38">
      <w:numFmt w:val="bullet"/>
      <w:lvlText w:val="-"/>
      <w:lvlJc w:val="left"/>
      <w:pPr>
        <w:ind w:left="1080" w:hanging="360"/>
      </w:pPr>
      <w:rPr>
        <w:rFonts w:ascii="Karla" w:eastAsiaTheme="minorHAnsi" w:hAnsi="Karla"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nsid w:val="14AB1C9F"/>
    <w:multiLevelType w:val="hybridMultilevel"/>
    <w:tmpl w:val="D5DAC5BA"/>
    <w:lvl w:ilvl="0" w:tplc="AA9C9FA4">
      <w:start w:val="2004"/>
      <w:numFmt w:val="bullet"/>
      <w:lvlText w:val="-"/>
      <w:lvlJc w:val="left"/>
      <w:pPr>
        <w:ind w:left="1080" w:hanging="360"/>
      </w:pPr>
      <w:rPr>
        <w:rFonts w:ascii="Karla" w:eastAsiaTheme="minorHAnsi" w:hAnsi="Karla"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nsid w:val="1530743C"/>
    <w:multiLevelType w:val="hybridMultilevel"/>
    <w:tmpl w:val="ED6C01F2"/>
    <w:lvl w:ilvl="0" w:tplc="0C090001">
      <w:start w:val="1"/>
      <w:numFmt w:val="bullet"/>
      <w:lvlText w:val=""/>
      <w:lvlJc w:val="left"/>
      <w:pPr>
        <w:ind w:left="720" w:hanging="360"/>
      </w:pPr>
      <w:rPr>
        <w:rFonts w:ascii="Symbol" w:hAnsi="Symbol" w:hint="default"/>
      </w:rPr>
    </w:lvl>
    <w:lvl w:ilvl="1" w:tplc="0C09000B">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B7103BB"/>
    <w:multiLevelType w:val="hybridMultilevel"/>
    <w:tmpl w:val="78C82D72"/>
    <w:lvl w:ilvl="0" w:tplc="0C09000B">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nsid w:val="1C7D249D"/>
    <w:multiLevelType w:val="hybridMultilevel"/>
    <w:tmpl w:val="184471D4"/>
    <w:lvl w:ilvl="0" w:tplc="34285E90">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18E0BA2"/>
    <w:multiLevelType w:val="hybridMultilevel"/>
    <w:tmpl w:val="DD02515C"/>
    <w:lvl w:ilvl="0" w:tplc="0C090001">
      <w:start w:val="1"/>
      <w:numFmt w:val="bullet"/>
      <w:lvlText w:val=""/>
      <w:lvlJc w:val="left"/>
      <w:pPr>
        <w:ind w:left="720" w:hanging="360"/>
      </w:pPr>
      <w:rPr>
        <w:rFonts w:ascii="Symbol" w:hAnsi="Symbol" w:hint="default"/>
      </w:rPr>
    </w:lvl>
    <w:lvl w:ilvl="1" w:tplc="0C09000B">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4F047B3"/>
    <w:multiLevelType w:val="hybridMultilevel"/>
    <w:tmpl w:val="D2CEB0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59876E3"/>
    <w:multiLevelType w:val="hybridMultilevel"/>
    <w:tmpl w:val="76109D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9D2288A"/>
    <w:multiLevelType w:val="hybridMultilevel"/>
    <w:tmpl w:val="BE00AA2E"/>
    <w:lvl w:ilvl="0" w:tplc="0C09000B">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nsid w:val="3300568F"/>
    <w:multiLevelType w:val="hybridMultilevel"/>
    <w:tmpl w:val="F618A9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4A85F14"/>
    <w:multiLevelType w:val="hybridMultilevel"/>
    <w:tmpl w:val="C7EAFACC"/>
    <w:lvl w:ilvl="0" w:tplc="0C09000B">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nsid w:val="391F298A"/>
    <w:multiLevelType w:val="hybridMultilevel"/>
    <w:tmpl w:val="15ACBF7C"/>
    <w:lvl w:ilvl="0" w:tplc="0C090001">
      <w:start w:val="1"/>
      <w:numFmt w:val="bullet"/>
      <w:lvlText w:val=""/>
      <w:lvlJc w:val="left"/>
      <w:pPr>
        <w:ind w:left="720" w:hanging="360"/>
      </w:pPr>
      <w:rPr>
        <w:rFonts w:ascii="Symbol" w:hAnsi="Symbol" w:hint="default"/>
      </w:rPr>
    </w:lvl>
    <w:lvl w:ilvl="1" w:tplc="A00EE886">
      <w:numFmt w:val="bullet"/>
      <w:lvlText w:val="•"/>
      <w:lvlJc w:val="left"/>
      <w:pPr>
        <w:ind w:left="1440" w:hanging="360"/>
      </w:pPr>
      <w:rPr>
        <w:rFonts w:ascii="Times New Roman" w:eastAsiaTheme="minorHAnsi" w:hAnsi="Times New Roman" w:cs="Times New Roman"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DDF5C9D"/>
    <w:multiLevelType w:val="hybridMultilevel"/>
    <w:tmpl w:val="1A220E90"/>
    <w:lvl w:ilvl="0" w:tplc="6B3437F4">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F514CC2"/>
    <w:multiLevelType w:val="hybridMultilevel"/>
    <w:tmpl w:val="039A81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40302BBC"/>
    <w:multiLevelType w:val="hybridMultilevel"/>
    <w:tmpl w:val="12909BB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
    <w:nsid w:val="452C5AC6"/>
    <w:multiLevelType w:val="hybridMultilevel"/>
    <w:tmpl w:val="5DE8000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nsid w:val="474D237E"/>
    <w:multiLevelType w:val="hybridMultilevel"/>
    <w:tmpl w:val="BD587FE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4AEF75E1"/>
    <w:multiLevelType w:val="hybridMultilevel"/>
    <w:tmpl w:val="2272E3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4CEC4E21"/>
    <w:multiLevelType w:val="hybridMultilevel"/>
    <w:tmpl w:val="29AE7BD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0">
    <w:nsid w:val="5237462B"/>
    <w:multiLevelType w:val="hybridMultilevel"/>
    <w:tmpl w:val="1B249922"/>
    <w:lvl w:ilvl="0" w:tplc="E60E3560">
      <w:numFmt w:val="bullet"/>
      <w:lvlText w:val="-"/>
      <w:lvlJc w:val="left"/>
      <w:pPr>
        <w:ind w:left="1080" w:hanging="360"/>
      </w:pPr>
      <w:rPr>
        <w:rFonts w:ascii="Karla" w:eastAsiaTheme="minorHAnsi" w:hAnsi="Karla"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nsid w:val="53842605"/>
    <w:multiLevelType w:val="hybridMultilevel"/>
    <w:tmpl w:val="46929E28"/>
    <w:lvl w:ilvl="0" w:tplc="0C09000B">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nsid w:val="76654A9D"/>
    <w:multiLevelType w:val="hybridMultilevel"/>
    <w:tmpl w:val="378E9B92"/>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7B8A4030"/>
    <w:multiLevelType w:val="hybridMultilevel"/>
    <w:tmpl w:val="EC12F6A2"/>
    <w:lvl w:ilvl="0" w:tplc="0C090001">
      <w:start w:val="1"/>
      <w:numFmt w:val="bullet"/>
      <w:lvlText w:val=""/>
      <w:lvlJc w:val="left"/>
      <w:pPr>
        <w:ind w:left="1080" w:hanging="360"/>
      </w:pPr>
      <w:rPr>
        <w:rFonts w:ascii="Symbol" w:hAnsi="Symbol" w:hint="default"/>
      </w:rPr>
    </w:lvl>
    <w:lvl w:ilvl="1" w:tplc="0C09000B">
      <w:start w:val="1"/>
      <w:numFmt w:val="bullet"/>
      <w:lvlText w:val=""/>
      <w:lvlJc w:val="left"/>
      <w:pPr>
        <w:ind w:left="1800" w:hanging="360"/>
      </w:pPr>
      <w:rPr>
        <w:rFonts w:ascii="Wingdings" w:hAnsi="Wingdings"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4">
    <w:nsid w:val="7F070774"/>
    <w:multiLevelType w:val="hybridMultilevel"/>
    <w:tmpl w:val="EEEECE26"/>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24"/>
  </w:num>
  <w:num w:numId="3">
    <w:abstractNumId w:val="18"/>
  </w:num>
  <w:num w:numId="4">
    <w:abstractNumId w:val="16"/>
  </w:num>
  <w:num w:numId="5">
    <w:abstractNumId w:val="10"/>
  </w:num>
  <w:num w:numId="6">
    <w:abstractNumId w:val="7"/>
  </w:num>
  <w:num w:numId="7">
    <w:abstractNumId w:val="17"/>
  </w:num>
  <w:num w:numId="8">
    <w:abstractNumId w:val="19"/>
  </w:num>
  <w:num w:numId="9">
    <w:abstractNumId w:val="15"/>
  </w:num>
  <w:num w:numId="10">
    <w:abstractNumId w:val="14"/>
  </w:num>
  <w:num w:numId="11">
    <w:abstractNumId w:val="13"/>
  </w:num>
  <w:num w:numId="12">
    <w:abstractNumId w:val="12"/>
  </w:num>
  <w:num w:numId="13">
    <w:abstractNumId w:val="2"/>
  </w:num>
  <w:num w:numId="14">
    <w:abstractNumId w:val="0"/>
  </w:num>
  <w:num w:numId="15">
    <w:abstractNumId w:val="20"/>
  </w:num>
  <w:num w:numId="16">
    <w:abstractNumId w:val="9"/>
  </w:num>
  <w:num w:numId="17">
    <w:abstractNumId w:val="3"/>
  </w:num>
  <w:num w:numId="18">
    <w:abstractNumId w:val="23"/>
  </w:num>
  <w:num w:numId="19">
    <w:abstractNumId w:val="6"/>
  </w:num>
  <w:num w:numId="20">
    <w:abstractNumId w:val="11"/>
  </w:num>
  <w:num w:numId="21">
    <w:abstractNumId w:val="21"/>
  </w:num>
  <w:num w:numId="22">
    <w:abstractNumId w:val="1"/>
  </w:num>
  <w:num w:numId="23">
    <w:abstractNumId w:val="4"/>
  </w:num>
  <w:num w:numId="24">
    <w:abstractNumId w:val="5"/>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6FE"/>
    <w:rsid w:val="00011F15"/>
    <w:rsid w:val="00024C8E"/>
    <w:rsid w:val="00033FC3"/>
    <w:rsid w:val="00060E5F"/>
    <w:rsid w:val="00064758"/>
    <w:rsid w:val="0007098E"/>
    <w:rsid w:val="00092E19"/>
    <w:rsid w:val="000D0293"/>
    <w:rsid w:val="0012374A"/>
    <w:rsid w:val="0013247B"/>
    <w:rsid w:val="0013739B"/>
    <w:rsid w:val="0014338F"/>
    <w:rsid w:val="00152C8D"/>
    <w:rsid w:val="0016028E"/>
    <w:rsid w:val="00161BAE"/>
    <w:rsid w:val="001720FC"/>
    <w:rsid w:val="00191721"/>
    <w:rsid w:val="00193B4F"/>
    <w:rsid w:val="001A372C"/>
    <w:rsid w:val="001A5CC2"/>
    <w:rsid w:val="001C2F64"/>
    <w:rsid w:val="001D68DE"/>
    <w:rsid w:val="001F005E"/>
    <w:rsid w:val="001F5C1D"/>
    <w:rsid w:val="0020243E"/>
    <w:rsid w:val="00214A95"/>
    <w:rsid w:val="0023047A"/>
    <w:rsid w:val="002863C3"/>
    <w:rsid w:val="00287648"/>
    <w:rsid w:val="002946B9"/>
    <w:rsid w:val="00297664"/>
    <w:rsid w:val="002A1AA8"/>
    <w:rsid w:val="00303349"/>
    <w:rsid w:val="00304B91"/>
    <w:rsid w:val="00305952"/>
    <w:rsid w:val="00307390"/>
    <w:rsid w:val="00316EAE"/>
    <w:rsid w:val="0032684E"/>
    <w:rsid w:val="003310AF"/>
    <w:rsid w:val="0034785C"/>
    <w:rsid w:val="0037161C"/>
    <w:rsid w:val="003748B1"/>
    <w:rsid w:val="00384088"/>
    <w:rsid w:val="00390CB3"/>
    <w:rsid w:val="003D5BA8"/>
    <w:rsid w:val="003E30F8"/>
    <w:rsid w:val="003F53F7"/>
    <w:rsid w:val="00444BBA"/>
    <w:rsid w:val="004A16FE"/>
    <w:rsid w:val="004C0FBB"/>
    <w:rsid w:val="004D240E"/>
    <w:rsid w:val="00507F6E"/>
    <w:rsid w:val="0051257E"/>
    <w:rsid w:val="00517A4B"/>
    <w:rsid w:val="0053287C"/>
    <w:rsid w:val="00533447"/>
    <w:rsid w:val="00543978"/>
    <w:rsid w:val="00545506"/>
    <w:rsid w:val="00562F4C"/>
    <w:rsid w:val="0058587A"/>
    <w:rsid w:val="005A3083"/>
    <w:rsid w:val="005A3D70"/>
    <w:rsid w:val="005B35C7"/>
    <w:rsid w:val="005D7116"/>
    <w:rsid w:val="005F246D"/>
    <w:rsid w:val="005F2A28"/>
    <w:rsid w:val="00602038"/>
    <w:rsid w:val="00605703"/>
    <w:rsid w:val="00614FDF"/>
    <w:rsid w:val="006427B0"/>
    <w:rsid w:val="00651162"/>
    <w:rsid w:val="00666CA8"/>
    <w:rsid w:val="00682CDD"/>
    <w:rsid w:val="006A1F41"/>
    <w:rsid w:val="006A2B5E"/>
    <w:rsid w:val="006A3AE3"/>
    <w:rsid w:val="006E13DD"/>
    <w:rsid w:val="006E2230"/>
    <w:rsid w:val="006F3913"/>
    <w:rsid w:val="006F7AEC"/>
    <w:rsid w:val="00704A94"/>
    <w:rsid w:val="00705742"/>
    <w:rsid w:val="00735CDC"/>
    <w:rsid w:val="00737690"/>
    <w:rsid w:val="007523F0"/>
    <w:rsid w:val="007543C0"/>
    <w:rsid w:val="00767AD8"/>
    <w:rsid w:val="007A0D75"/>
    <w:rsid w:val="007D0403"/>
    <w:rsid w:val="007D2745"/>
    <w:rsid w:val="007D74CC"/>
    <w:rsid w:val="007E0675"/>
    <w:rsid w:val="007E09EB"/>
    <w:rsid w:val="00862D18"/>
    <w:rsid w:val="00876543"/>
    <w:rsid w:val="00885ADF"/>
    <w:rsid w:val="008A690D"/>
    <w:rsid w:val="008A7EAD"/>
    <w:rsid w:val="008B0A81"/>
    <w:rsid w:val="008F0391"/>
    <w:rsid w:val="008F2F36"/>
    <w:rsid w:val="00900E21"/>
    <w:rsid w:val="00903965"/>
    <w:rsid w:val="00903F82"/>
    <w:rsid w:val="00911C2D"/>
    <w:rsid w:val="009121F0"/>
    <w:rsid w:val="009140AE"/>
    <w:rsid w:val="00927BAB"/>
    <w:rsid w:val="00930F9F"/>
    <w:rsid w:val="00952563"/>
    <w:rsid w:val="009B6290"/>
    <w:rsid w:val="009C55E3"/>
    <w:rsid w:val="009D6999"/>
    <w:rsid w:val="00A01694"/>
    <w:rsid w:val="00A402DD"/>
    <w:rsid w:val="00A546DC"/>
    <w:rsid w:val="00A67944"/>
    <w:rsid w:val="00A7014F"/>
    <w:rsid w:val="00A9648F"/>
    <w:rsid w:val="00AA0A07"/>
    <w:rsid w:val="00AB0239"/>
    <w:rsid w:val="00AD6B60"/>
    <w:rsid w:val="00AE1F00"/>
    <w:rsid w:val="00AE6937"/>
    <w:rsid w:val="00AF1AA0"/>
    <w:rsid w:val="00B04EAE"/>
    <w:rsid w:val="00B13B6A"/>
    <w:rsid w:val="00B24157"/>
    <w:rsid w:val="00B37B13"/>
    <w:rsid w:val="00B47551"/>
    <w:rsid w:val="00B70AD9"/>
    <w:rsid w:val="00B86EF9"/>
    <w:rsid w:val="00BE2443"/>
    <w:rsid w:val="00BE6B4F"/>
    <w:rsid w:val="00BF1BDA"/>
    <w:rsid w:val="00BF56D7"/>
    <w:rsid w:val="00C067CF"/>
    <w:rsid w:val="00C10F79"/>
    <w:rsid w:val="00C25C90"/>
    <w:rsid w:val="00C41253"/>
    <w:rsid w:val="00C50A87"/>
    <w:rsid w:val="00C566B6"/>
    <w:rsid w:val="00C721C6"/>
    <w:rsid w:val="00C94CB4"/>
    <w:rsid w:val="00CA6FEE"/>
    <w:rsid w:val="00CD43EA"/>
    <w:rsid w:val="00CE2C23"/>
    <w:rsid w:val="00CE6B9A"/>
    <w:rsid w:val="00D14037"/>
    <w:rsid w:val="00D43E03"/>
    <w:rsid w:val="00D945F2"/>
    <w:rsid w:val="00D94E2F"/>
    <w:rsid w:val="00DA47D1"/>
    <w:rsid w:val="00DB3A30"/>
    <w:rsid w:val="00DB5DD5"/>
    <w:rsid w:val="00DD0342"/>
    <w:rsid w:val="00DE1E01"/>
    <w:rsid w:val="00E06ED1"/>
    <w:rsid w:val="00E1641E"/>
    <w:rsid w:val="00E37C5F"/>
    <w:rsid w:val="00E53050"/>
    <w:rsid w:val="00E563BA"/>
    <w:rsid w:val="00E9463A"/>
    <w:rsid w:val="00E96315"/>
    <w:rsid w:val="00EB2B8D"/>
    <w:rsid w:val="00EB4E95"/>
    <w:rsid w:val="00ED2626"/>
    <w:rsid w:val="00EE3637"/>
    <w:rsid w:val="00EE7A29"/>
    <w:rsid w:val="00F02D3D"/>
    <w:rsid w:val="00F055AB"/>
    <w:rsid w:val="00F2119C"/>
    <w:rsid w:val="00F26BEC"/>
    <w:rsid w:val="00F33667"/>
    <w:rsid w:val="00F44253"/>
    <w:rsid w:val="00F95BD0"/>
    <w:rsid w:val="00FB67FB"/>
    <w:rsid w:val="00FD442A"/>
    <w:rsid w:val="00FD57FC"/>
    <w:rsid w:val="00FE225C"/>
    <w:rsid w:val="00FE65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16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16FE"/>
    <w:rPr>
      <w:rFonts w:ascii="Tahoma" w:hAnsi="Tahoma" w:cs="Tahoma"/>
      <w:sz w:val="16"/>
      <w:szCs w:val="16"/>
    </w:rPr>
  </w:style>
  <w:style w:type="paragraph" w:styleId="ListParagraph">
    <w:name w:val="List Paragraph"/>
    <w:basedOn w:val="Normal"/>
    <w:uiPriority w:val="34"/>
    <w:qFormat/>
    <w:rsid w:val="00B13B6A"/>
    <w:pPr>
      <w:ind w:left="720"/>
      <w:contextualSpacing/>
    </w:pPr>
  </w:style>
  <w:style w:type="character" w:styleId="Hyperlink">
    <w:name w:val="Hyperlink"/>
    <w:basedOn w:val="DefaultParagraphFont"/>
    <w:uiPriority w:val="99"/>
    <w:unhideWhenUsed/>
    <w:rsid w:val="00444BBA"/>
    <w:rPr>
      <w:color w:val="0000FF" w:themeColor="hyperlink"/>
      <w:u w:val="single"/>
    </w:rPr>
  </w:style>
  <w:style w:type="table" w:styleId="TableGrid">
    <w:name w:val="Table Grid"/>
    <w:basedOn w:val="TableNormal"/>
    <w:uiPriority w:val="59"/>
    <w:rsid w:val="003840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D74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74CC"/>
  </w:style>
  <w:style w:type="paragraph" w:styleId="Footer">
    <w:name w:val="footer"/>
    <w:basedOn w:val="Normal"/>
    <w:link w:val="FooterChar"/>
    <w:uiPriority w:val="99"/>
    <w:unhideWhenUsed/>
    <w:rsid w:val="007D74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74CC"/>
  </w:style>
  <w:style w:type="paragraph" w:styleId="EndnoteText">
    <w:name w:val="endnote text"/>
    <w:basedOn w:val="Normal"/>
    <w:link w:val="EndnoteTextChar"/>
    <w:uiPriority w:val="99"/>
    <w:semiHidden/>
    <w:unhideWhenUsed/>
    <w:rsid w:val="00FD442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D442A"/>
    <w:rPr>
      <w:sz w:val="20"/>
      <w:szCs w:val="20"/>
    </w:rPr>
  </w:style>
  <w:style w:type="character" w:styleId="EndnoteReference">
    <w:name w:val="endnote reference"/>
    <w:basedOn w:val="DefaultParagraphFont"/>
    <w:uiPriority w:val="99"/>
    <w:semiHidden/>
    <w:unhideWhenUsed/>
    <w:rsid w:val="00FD442A"/>
    <w:rPr>
      <w:vertAlign w:val="superscript"/>
    </w:rPr>
  </w:style>
  <w:style w:type="character" w:styleId="FollowedHyperlink">
    <w:name w:val="FollowedHyperlink"/>
    <w:basedOn w:val="DefaultParagraphFont"/>
    <w:uiPriority w:val="99"/>
    <w:semiHidden/>
    <w:unhideWhenUsed/>
    <w:rsid w:val="00AE693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16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16FE"/>
    <w:rPr>
      <w:rFonts w:ascii="Tahoma" w:hAnsi="Tahoma" w:cs="Tahoma"/>
      <w:sz w:val="16"/>
      <w:szCs w:val="16"/>
    </w:rPr>
  </w:style>
  <w:style w:type="paragraph" w:styleId="ListParagraph">
    <w:name w:val="List Paragraph"/>
    <w:basedOn w:val="Normal"/>
    <w:uiPriority w:val="34"/>
    <w:qFormat/>
    <w:rsid w:val="00B13B6A"/>
    <w:pPr>
      <w:ind w:left="720"/>
      <w:contextualSpacing/>
    </w:pPr>
  </w:style>
  <w:style w:type="character" w:styleId="Hyperlink">
    <w:name w:val="Hyperlink"/>
    <w:basedOn w:val="DefaultParagraphFont"/>
    <w:uiPriority w:val="99"/>
    <w:unhideWhenUsed/>
    <w:rsid w:val="00444BBA"/>
    <w:rPr>
      <w:color w:val="0000FF" w:themeColor="hyperlink"/>
      <w:u w:val="single"/>
    </w:rPr>
  </w:style>
  <w:style w:type="table" w:styleId="TableGrid">
    <w:name w:val="Table Grid"/>
    <w:basedOn w:val="TableNormal"/>
    <w:uiPriority w:val="59"/>
    <w:rsid w:val="003840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D74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74CC"/>
  </w:style>
  <w:style w:type="paragraph" w:styleId="Footer">
    <w:name w:val="footer"/>
    <w:basedOn w:val="Normal"/>
    <w:link w:val="FooterChar"/>
    <w:uiPriority w:val="99"/>
    <w:unhideWhenUsed/>
    <w:rsid w:val="007D74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74CC"/>
  </w:style>
  <w:style w:type="paragraph" w:styleId="EndnoteText">
    <w:name w:val="endnote text"/>
    <w:basedOn w:val="Normal"/>
    <w:link w:val="EndnoteTextChar"/>
    <w:uiPriority w:val="99"/>
    <w:semiHidden/>
    <w:unhideWhenUsed/>
    <w:rsid w:val="00FD442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D442A"/>
    <w:rPr>
      <w:sz w:val="20"/>
      <w:szCs w:val="20"/>
    </w:rPr>
  </w:style>
  <w:style w:type="character" w:styleId="EndnoteReference">
    <w:name w:val="endnote reference"/>
    <w:basedOn w:val="DefaultParagraphFont"/>
    <w:uiPriority w:val="99"/>
    <w:semiHidden/>
    <w:unhideWhenUsed/>
    <w:rsid w:val="00FD442A"/>
    <w:rPr>
      <w:vertAlign w:val="superscript"/>
    </w:rPr>
  </w:style>
  <w:style w:type="character" w:styleId="FollowedHyperlink">
    <w:name w:val="FollowedHyperlink"/>
    <w:basedOn w:val="DefaultParagraphFont"/>
    <w:uiPriority w:val="99"/>
    <w:semiHidden/>
    <w:unhideWhenUsed/>
    <w:rsid w:val="00AE693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olicy@yacvic.org.a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olicy@yacvic.org.a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www.abs.gov.au/AUSSTATS/abs@.nsf/Lookup/4130.0Main+Features100052013-14?OpenDocument" TargetMode="External"/><Relationship Id="rId7" Type="http://schemas.openxmlformats.org/officeDocument/2006/relationships/hyperlink" Target="http://www.aec.gov.au/About_AEC/research/caber/files/3a.pdf" TargetMode="External"/><Relationship Id="rId2" Type="http://schemas.openxmlformats.org/officeDocument/2006/relationships/hyperlink" Target="http://www.yacvic.org.au/sector-info/funding-opportunities/hey-grants" TargetMode="External"/><Relationship Id="rId1" Type="http://schemas.openxmlformats.org/officeDocument/2006/relationships/hyperlink" Target="http://rainbownetwork.com.au/index.php/find-a-group" TargetMode="External"/><Relationship Id="rId6" Type="http://schemas.openxmlformats.org/officeDocument/2006/relationships/hyperlink" Target="http://www.aec.gov.au/Enrolling_to_vote/Enrolment_stats/national/2014.htm" TargetMode="External"/><Relationship Id="rId5" Type="http://schemas.openxmlformats.org/officeDocument/2006/relationships/hyperlink" Target="http://www.aec.gov.au/media/media-releases/2013/07-26.htm" TargetMode="External"/><Relationship Id="rId4" Type="http://schemas.openxmlformats.org/officeDocument/2006/relationships/hyperlink" Target="http://www.abs.gov.au/AUSSTATS/abs@.nsf/bb8db737e2af84b8ca2571780015701e/a4202e27f5ae1f9dca25779e001c488a!OpenDocu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85DAE3-F76A-4CAF-BEFB-23AEF1765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1159</TotalTime>
  <Pages>19</Pages>
  <Words>4640</Words>
  <Characters>26450</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policy</dc:creator>
  <cp:lastModifiedBy>policy</cp:lastModifiedBy>
  <cp:revision>142</cp:revision>
  <dcterms:created xsi:type="dcterms:W3CDTF">2016-08-16T01:24:00Z</dcterms:created>
  <dcterms:modified xsi:type="dcterms:W3CDTF">2016-09-15T00:21:00Z</dcterms:modified>
</cp:coreProperties>
</file>