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29B18" w14:textId="39724B96" w:rsidR="002F0D47" w:rsidRPr="0054294B" w:rsidRDefault="004C4FA3" w:rsidP="3EEA70D2">
      <w:pPr>
        <w:rPr>
          <w:rFonts w:eastAsia="Karla" w:cs="Karla"/>
          <w:color w:val="000000" w:themeColor="text1"/>
          <w:szCs w:val="24"/>
        </w:rPr>
      </w:pPr>
      <w:r>
        <w:rPr>
          <w:rFonts w:eastAsia="Karla" w:cs="Karla"/>
          <w:noProof/>
          <w:color w:val="000000" w:themeColor="text1"/>
          <w:szCs w:val="24"/>
        </w:rPr>
        <w:drawing>
          <wp:anchor distT="0" distB="0" distL="114300" distR="114300" simplePos="0" relativeHeight="251658240" behindDoc="0" locked="0" layoutInCell="1" allowOverlap="1" wp14:anchorId="14DB01CF" wp14:editId="50B63D85">
            <wp:simplePos x="0" y="0"/>
            <wp:positionH relativeFrom="page">
              <wp:posOffset>23627</wp:posOffset>
            </wp:positionH>
            <wp:positionV relativeFrom="paragraph">
              <wp:posOffset>-914400</wp:posOffset>
            </wp:positionV>
            <wp:extent cx="7536683" cy="9753600"/>
            <wp:effectExtent l="0" t="0" r="7620" b="0"/>
            <wp:wrapNone/>
            <wp:docPr id="2070168461" name="Picture 2070168461"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68461" name="Picture 2" descr="A blue and red cover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2718" cy="9761411"/>
                    </a:xfrm>
                    <a:prstGeom prst="rect">
                      <a:avLst/>
                    </a:prstGeom>
                  </pic:spPr>
                </pic:pic>
              </a:graphicData>
            </a:graphic>
            <wp14:sizeRelH relativeFrom="page">
              <wp14:pctWidth>0</wp14:pctWidth>
            </wp14:sizeRelH>
            <wp14:sizeRelV relativeFrom="page">
              <wp14:pctHeight>0</wp14:pctHeight>
            </wp14:sizeRelV>
          </wp:anchor>
        </w:drawing>
      </w:r>
    </w:p>
    <w:p w14:paraId="785F2F66" w14:textId="24B8C20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23BF84A5" w14:textId="7D515F1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246DBBC" w14:textId="4B5BEC4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813F7E6" w14:textId="7855980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2FE17C4E" w14:textId="26BD663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067635CF" w14:textId="4E45824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6CF7BE05" w14:textId="2E3377A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0E874BDD" w14:textId="01C23AC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79A05F2C" w14:textId="4ED1975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7A43ACBC" w14:textId="1D968C4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479AFFB0" w14:textId="5740C3C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3C75D819" w14:textId="72407F62"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0A59CCB7" w14:textId="33BD8982"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CF79D74" w14:textId="59F2817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4BA400EA" w14:textId="33FA76E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33F359D2" w14:textId="09FF39D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3DAE4614" w14:textId="085FDA9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1DD085F2" w14:textId="53FFCB2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1271F7E2" w14:textId="32C49A4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2D1ED352" w14:textId="1995A57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4BF57370" w14:textId="1F67104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3D809345" w14:textId="551E9BD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A70896A" w14:textId="6FB91B7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489CB037" w14:textId="093F92B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2A95780D" w14:textId="2B24A89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704C6D38" w14:textId="68AF765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6609ED92" w14:textId="32AFEF3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B5239E4" w14:textId="6F94309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082D8FA1" w14:textId="04AD456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7CDF05A8" w14:textId="3741B778" w:rsidR="002F0D47" w:rsidRPr="008B0DAD" w:rsidRDefault="1DB42383" w:rsidP="3EEA70D2">
      <w:pPr>
        <w:rPr>
          <w:rFonts w:eastAsia="Karla" w:cs="Karla"/>
          <w:color w:val="008296"/>
          <w:szCs w:val="24"/>
        </w:rPr>
      </w:pPr>
      <w:bookmarkStart w:id="0" w:name="_Toc148700609"/>
      <w:r w:rsidRPr="3EEA70D2">
        <w:rPr>
          <w:rStyle w:val="Heading1Char"/>
          <w:lang w:val="en-GB"/>
        </w:rPr>
        <w:t>Acknowledgement of Country</w:t>
      </w:r>
      <w:bookmarkEnd w:id="0"/>
      <w:r w:rsidRPr="3EEA70D2">
        <w:rPr>
          <w:rStyle w:val="Heading1Char"/>
          <w:lang w:val="en-GB"/>
        </w:rPr>
        <w:t xml:space="preserve">  </w:t>
      </w:r>
      <w:r w:rsidR="002F0D47">
        <w:br/>
      </w:r>
      <w:r w:rsidR="002F0D47">
        <w:br/>
      </w:r>
      <w:r w:rsidRPr="3EEA70D2">
        <w:rPr>
          <w:rFonts w:eastAsia="Karla" w:cs="Karla"/>
          <w:color w:val="000000" w:themeColor="text1"/>
          <w:szCs w:val="24"/>
          <w:lang w:val="en-GB"/>
        </w:rPr>
        <w:t xml:space="preserve">Our work takes place across Victoria. </w:t>
      </w:r>
    </w:p>
    <w:p w14:paraId="7ED6293F" w14:textId="1021624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YACVic’s head office is on the lands of the Wurundjeri people of the Kulin Nation in Naarm (Melbourne). We also have offices on the lands of the Gunditjmara Nation in Warrnambool, and on the lands of the Wemba Wemba and Wadi Wadi Nations in Swan Hill. </w:t>
      </w:r>
    </w:p>
    <w:p w14:paraId="6B401A87" w14:textId="7761028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YACVic pays our respects to Elders past and present for their wisdom, strength, support and leadership. Bunjil’s lore states that those who walk on this land must care for Country and the waterways as well as care for the children and young people. </w:t>
      </w:r>
    </w:p>
    <w:p w14:paraId="37FABE32" w14:textId="6DAF6F8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We stand in solidarity to pay respect to the ongoing culture and continued history of all Aboriginal and Torres Strait Islander nations. Sovereignty was never ceded. </w:t>
      </w:r>
    </w:p>
    <w:p w14:paraId="450E7151" w14:textId="0A659ECA" w:rsidR="002F0D47" w:rsidRPr="0054294B" w:rsidRDefault="1DB42383" w:rsidP="3EEA70D2">
      <w:pPr>
        <w:rPr>
          <w:rFonts w:eastAsia="Karla" w:cs="Karla"/>
          <w:color w:val="008296"/>
          <w:szCs w:val="24"/>
        </w:rPr>
      </w:pPr>
      <w:r w:rsidRPr="3EEA70D2">
        <w:rPr>
          <w:rFonts w:eastAsia="Karla" w:cs="Karla"/>
          <w:color w:val="008296"/>
          <w:szCs w:val="24"/>
          <w:lang w:val="en-GB"/>
        </w:rPr>
        <w:t xml:space="preserve">This always was, and always will be, Aboriginal land. </w:t>
      </w:r>
    </w:p>
    <w:p w14:paraId="61DD69D0" w14:textId="473E0B2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5057D68F" w14:textId="31257320" w:rsidR="002F0D47" w:rsidRPr="0054294B" w:rsidRDefault="1DB42383" w:rsidP="3EEA70D2">
      <w:pPr>
        <w:pStyle w:val="Heading3"/>
        <w:rPr>
          <w:rFonts w:eastAsia="Karla" w:cs="Karla"/>
          <w:b w:val="0"/>
          <w:sz w:val="24"/>
        </w:rPr>
      </w:pPr>
      <w:bookmarkStart w:id="1" w:name="_Toc148700610"/>
      <w:r w:rsidRPr="3EEA70D2">
        <w:rPr>
          <w:lang w:val="en-GB"/>
        </w:rPr>
        <w:t>About YACVic</w:t>
      </w:r>
      <w:bookmarkEnd w:id="1"/>
      <w:r w:rsidRPr="3EEA70D2">
        <w:rPr>
          <w:lang w:val="en-GB"/>
        </w:rPr>
        <w:t xml:space="preserve"> </w:t>
      </w:r>
    </w:p>
    <w:p w14:paraId="425382CE" w14:textId="1FE56274"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 xml:space="preserve">Youth Affairs Council Victoria (YACVic) is the peak body and leading policy advocate for young people aged 12–25 and the youth sector in Victoria. Our vision is that young Victorians have their rights upheld and are valued as active participants in their communities. As a peak body, we work closely with young Victorians, and the sector that supports them, to deliver effective advocacy, events, training, resources and support – so that young people can live their best lives. We’re driven by our valuable members and their vision for a positive future for young Victorians.  </w:t>
      </w:r>
    </w:p>
    <w:p w14:paraId="0E694CE4" w14:textId="1B4347E2" w:rsidR="002F0D47" w:rsidRDefault="1DB42383" w:rsidP="008B0DAD">
      <w:pPr>
        <w:spacing w:line="257" w:lineRule="auto"/>
        <w:rPr>
          <w:rFonts w:eastAsia="Karla" w:cs="Karla"/>
          <w:color w:val="000000" w:themeColor="text1"/>
          <w:szCs w:val="24"/>
          <w:lang w:val="en-GB"/>
        </w:rPr>
      </w:pPr>
      <w:r w:rsidRPr="3EEA70D2">
        <w:rPr>
          <w:rFonts w:eastAsia="Karla" w:cs="Karla"/>
          <w:color w:val="000000" w:themeColor="text1"/>
          <w:szCs w:val="24"/>
          <w:lang w:val="en-GB"/>
        </w:rPr>
        <w:t>YACVic Rural is our advocacy and development arm focused on rural and regional young people and the youth sector throughout Victoria, with a physical presence in the Great South Coast and Southern Mallee regions.</w:t>
      </w:r>
    </w:p>
    <w:p w14:paraId="754F37B4" w14:textId="77777777" w:rsidR="008B0DAD" w:rsidRPr="008B0DAD" w:rsidRDefault="008B0DAD" w:rsidP="008B0DAD">
      <w:pPr>
        <w:spacing w:line="257" w:lineRule="auto"/>
        <w:rPr>
          <w:rFonts w:eastAsia="Karla" w:cs="Karla"/>
          <w:color w:val="000000" w:themeColor="text1"/>
          <w:szCs w:val="24"/>
        </w:rPr>
      </w:pPr>
    </w:p>
    <w:p w14:paraId="5FA5A25A" w14:textId="7F88E4AC" w:rsidR="002F0D47" w:rsidRPr="0054294B" w:rsidRDefault="1DB42383" w:rsidP="3EEA70D2">
      <w:pPr>
        <w:pStyle w:val="Heading3"/>
        <w:rPr>
          <w:rFonts w:ascii="Merriweather Light" w:eastAsia="Merriweather Light" w:hAnsi="Merriweather Light" w:cs="Merriweather Light"/>
          <w:b w:val="0"/>
          <w:sz w:val="32"/>
          <w:szCs w:val="32"/>
          <w:lang w:val="en-GB"/>
        </w:rPr>
      </w:pPr>
      <w:bookmarkStart w:id="2" w:name="_Toc148700611"/>
      <w:r w:rsidRPr="3EEA70D2">
        <w:t>About YDAS</w:t>
      </w:r>
      <w:bookmarkEnd w:id="2"/>
    </w:p>
    <w:p w14:paraId="294C39AB" w14:textId="13599614"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rPr>
        <w:t>Youth Disability and Advocacy Service (YDAS) is Victoria’s only advocacy service that works directly with young people with disability to achieve their human rights. Young people aged 12–25 with disability can access our free individual advocacy service if they need advice or help.</w:t>
      </w:r>
    </w:p>
    <w:p w14:paraId="5B1322B2" w14:textId="0BE5CEC4"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rPr>
        <w:t>YDAS also does ongoing systemic advocacy work to improve policy around issues that are important to young people with disability.</w:t>
      </w:r>
    </w:p>
    <w:p w14:paraId="7C82964E" w14:textId="7D984624"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2F2C49B8" w14:textId="0FC6C24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4E265A0F" w14:textId="2531A32A" w:rsidR="002F0D47" w:rsidRPr="0054294B" w:rsidRDefault="1DB42383" w:rsidP="3EEA70D2">
      <w:pPr>
        <w:rPr>
          <w:rFonts w:eastAsia="Karla" w:cs="Karla"/>
          <w:color w:val="008296"/>
          <w:szCs w:val="24"/>
        </w:rPr>
      </w:pPr>
      <w:r w:rsidRPr="3EEA70D2">
        <w:rPr>
          <w:rFonts w:eastAsia="Karla" w:cs="Karla"/>
          <w:color w:val="000000" w:themeColor="text1"/>
          <w:szCs w:val="24"/>
          <w:lang w:val="en-GB"/>
        </w:rPr>
        <w:t xml:space="preserve"> </w:t>
      </w:r>
    </w:p>
    <w:sdt>
      <w:sdtPr>
        <w:rPr>
          <w:rFonts w:ascii="Karla" w:eastAsiaTheme="minorHAnsi" w:hAnsi="Karla" w:cstheme="minorBidi"/>
          <w:color w:val="auto"/>
          <w:sz w:val="24"/>
          <w:szCs w:val="22"/>
          <w:lang w:val="en-AU"/>
        </w:rPr>
        <w:id w:val="-235944468"/>
        <w:docPartObj>
          <w:docPartGallery w:val="Table of Contents"/>
          <w:docPartUnique/>
        </w:docPartObj>
      </w:sdtPr>
      <w:sdtEndPr>
        <w:rPr>
          <w:b/>
          <w:bCs/>
          <w:noProof/>
        </w:rPr>
      </w:sdtEndPr>
      <w:sdtContent>
        <w:p w14:paraId="40A99265" w14:textId="40C24C5B" w:rsidR="008B0DAD" w:rsidRPr="008B0DAD" w:rsidRDefault="008B0DAD">
          <w:pPr>
            <w:pStyle w:val="TOCHeading"/>
            <w:rPr>
              <w:rStyle w:val="Heading1Char"/>
            </w:rPr>
          </w:pPr>
          <w:r w:rsidRPr="008B0DAD">
            <w:rPr>
              <w:rStyle w:val="Heading1Char"/>
            </w:rPr>
            <w:t>Contents</w:t>
          </w:r>
        </w:p>
        <w:p w14:paraId="2441F035" w14:textId="02C623C8" w:rsidR="008B0DAD" w:rsidRDefault="008B0DAD">
          <w:pPr>
            <w:pStyle w:val="TOC1"/>
            <w:tabs>
              <w:tab w:val="right" w:leader="dot" w:pos="9016"/>
            </w:tabs>
            <w:rPr>
              <w:rFonts w:asciiTheme="minorHAnsi" w:eastAsiaTheme="minorEastAsia" w:hAnsiTheme="minorHAnsi"/>
              <w:noProof/>
              <w:kern w:val="2"/>
              <w:sz w:val="22"/>
              <w:lang w:eastAsia="en-AU"/>
              <w14:ligatures w14:val="standardContextual"/>
            </w:rPr>
          </w:pPr>
          <w:r>
            <w:fldChar w:fldCharType="begin"/>
          </w:r>
          <w:r>
            <w:instrText xml:space="preserve"> TOC \o "1-3" \h \z \u </w:instrText>
          </w:r>
          <w:r>
            <w:fldChar w:fldCharType="separate"/>
          </w:r>
          <w:hyperlink w:anchor="_Toc148700609" w:history="1">
            <w:r w:rsidRPr="006658C6">
              <w:rPr>
                <w:rStyle w:val="Hyperlink"/>
                <w:noProof/>
                <w:lang w:val="en-GB"/>
              </w:rPr>
              <w:t>Acknowledgement of Country</w:t>
            </w:r>
            <w:r>
              <w:rPr>
                <w:noProof/>
                <w:webHidden/>
              </w:rPr>
              <w:tab/>
            </w:r>
            <w:r>
              <w:rPr>
                <w:noProof/>
                <w:webHidden/>
              </w:rPr>
              <w:fldChar w:fldCharType="begin"/>
            </w:r>
            <w:r>
              <w:rPr>
                <w:noProof/>
                <w:webHidden/>
              </w:rPr>
              <w:instrText xml:space="preserve"> PAGEREF _Toc148700609 \h </w:instrText>
            </w:r>
            <w:r>
              <w:rPr>
                <w:noProof/>
                <w:webHidden/>
              </w:rPr>
            </w:r>
            <w:r>
              <w:rPr>
                <w:noProof/>
                <w:webHidden/>
              </w:rPr>
              <w:fldChar w:fldCharType="separate"/>
            </w:r>
            <w:r>
              <w:rPr>
                <w:noProof/>
                <w:webHidden/>
              </w:rPr>
              <w:t>2</w:t>
            </w:r>
            <w:r>
              <w:rPr>
                <w:noProof/>
                <w:webHidden/>
              </w:rPr>
              <w:fldChar w:fldCharType="end"/>
            </w:r>
          </w:hyperlink>
        </w:p>
        <w:p w14:paraId="10A8DF99" w14:textId="45877D6D" w:rsidR="008B0DAD" w:rsidRDefault="002618EE">
          <w:pPr>
            <w:pStyle w:val="TOC3"/>
            <w:tabs>
              <w:tab w:val="right" w:leader="dot" w:pos="9016"/>
            </w:tabs>
            <w:rPr>
              <w:rFonts w:asciiTheme="minorHAnsi" w:eastAsiaTheme="minorEastAsia" w:hAnsiTheme="minorHAnsi"/>
              <w:noProof/>
              <w:kern w:val="2"/>
              <w:sz w:val="22"/>
              <w:lang w:eastAsia="en-AU"/>
              <w14:ligatures w14:val="standardContextual"/>
            </w:rPr>
          </w:pPr>
          <w:hyperlink w:anchor="_Toc148700610" w:history="1">
            <w:r w:rsidR="008B0DAD" w:rsidRPr="006658C6">
              <w:rPr>
                <w:rStyle w:val="Hyperlink"/>
                <w:noProof/>
                <w:lang w:val="en-GB"/>
              </w:rPr>
              <w:t>About YACVic</w:t>
            </w:r>
            <w:r w:rsidR="008B0DAD">
              <w:rPr>
                <w:noProof/>
                <w:webHidden/>
              </w:rPr>
              <w:tab/>
            </w:r>
            <w:r w:rsidR="008B0DAD">
              <w:rPr>
                <w:noProof/>
                <w:webHidden/>
              </w:rPr>
              <w:fldChar w:fldCharType="begin"/>
            </w:r>
            <w:r w:rsidR="008B0DAD">
              <w:rPr>
                <w:noProof/>
                <w:webHidden/>
              </w:rPr>
              <w:instrText xml:space="preserve"> PAGEREF _Toc148700610 \h </w:instrText>
            </w:r>
            <w:r w:rsidR="008B0DAD">
              <w:rPr>
                <w:noProof/>
                <w:webHidden/>
              </w:rPr>
            </w:r>
            <w:r w:rsidR="008B0DAD">
              <w:rPr>
                <w:noProof/>
                <w:webHidden/>
              </w:rPr>
              <w:fldChar w:fldCharType="separate"/>
            </w:r>
            <w:r w:rsidR="008B0DAD">
              <w:rPr>
                <w:noProof/>
                <w:webHidden/>
              </w:rPr>
              <w:t>2</w:t>
            </w:r>
            <w:r w:rsidR="008B0DAD">
              <w:rPr>
                <w:noProof/>
                <w:webHidden/>
              </w:rPr>
              <w:fldChar w:fldCharType="end"/>
            </w:r>
          </w:hyperlink>
        </w:p>
        <w:p w14:paraId="3996A8DB" w14:textId="4B42F2B0" w:rsidR="008B0DAD" w:rsidRDefault="002618EE">
          <w:pPr>
            <w:pStyle w:val="TOC3"/>
            <w:tabs>
              <w:tab w:val="right" w:leader="dot" w:pos="9016"/>
            </w:tabs>
            <w:rPr>
              <w:rFonts w:asciiTheme="minorHAnsi" w:eastAsiaTheme="minorEastAsia" w:hAnsiTheme="minorHAnsi"/>
              <w:noProof/>
              <w:kern w:val="2"/>
              <w:sz w:val="22"/>
              <w:lang w:eastAsia="en-AU"/>
              <w14:ligatures w14:val="standardContextual"/>
            </w:rPr>
          </w:pPr>
          <w:hyperlink w:anchor="_Toc148700611" w:history="1">
            <w:r w:rsidR="008B0DAD" w:rsidRPr="006658C6">
              <w:rPr>
                <w:rStyle w:val="Hyperlink"/>
                <w:noProof/>
              </w:rPr>
              <w:t>About YDAS</w:t>
            </w:r>
            <w:r w:rsidR="008B0DAD">
              <w:rPr>
                <w:noProof/>
                <w:webHidden/>
              </w:rPr>
              <w:tab/>
            </w:r>
            <w:r w:rsidR="008B0DAD">
              <w:rPr>
                <w:noProof/>
                <w:webHidden/>
              </w:rPr>
              <w:fldChar w:fldCharType="begin"/>
            </w:r>
            <w:r w:rsidR="008B0DAD">
              <w:rPr>
                <w:noProof/>
                <w:webHidden/>
              </w:rPr>
              <w:instrText xml:space="preserve"> PAGEREF _Toc148700611 \h </w:instrText>
            </w:r>
            <w:r w:rsidR="008B0DAD">
              <w:rPr>
                <w:noProof/>
                <w:webHidden/>
              </w:rPr>
            </w:r>
            <w:r w:rsidR="008B0DAD">
              <w:rPr>
                <w:noProof/>
                <w:webHidden/>
              </w:rPr>
              <w:fldChar w:fldCharType="separate"/>
            </w:r>
            <w:r w:rsidR="008B0DAD">
              <w:rPr>
                <w:noProof/>
                <w:webHidden/>
              </w:rPr>
              <w:t>2</w:t>
            </w:r>
            <w:r w:rsidR="008B0DAD">
              <w:rPr>
                <w:noProof/>
                <w:webHidden/>
              </w:rPr>
              <w:fldChar w:fldCharType="end"/>
            </w:r>
          </w:hyperlink>
        </w:p>
        <w:p w14:paraId="63D89CD8" w14:textId="1E643EE1" w:rsidR="008B0DAD" w:rsidRDefault="002618EE">
          <w:pPr>
            <w:pStyle w:val="TOC1"/>
            <w:tabs>
              <w:tab w:val="right" w:leader="dot" w:pos="9016"/>
            </w:tabs>
            <w:rPr>
              <w:rFonts w:asciiTheme="minorHAnsi" w:eastAsiaTheme="minorEastAsia" w:hAnsiTheme="minorHAnsi"/>
              <w:noProof/>
              <w:kern w:val="2"/>
              <w:sz w:val="22"/>
              <w:lang w:eastAsia="en-AU"/>
              <w14:ligatures w14:val="standardContextual"/>
            </w:rPr>
          </w:pPr>
          <w:hyperlink w:anchor="_Toc148700612" w:history="1">
            <w:r w:rsidR="008B0DAD" w:rsidRPr="006658C6">
              <w:rPr>
                <w:rStyle w:val="Hyperlink"/>
                <w:noProof/>
                <w:lang w:val="en-GB"/>
              </w:rPr>
              <w:t>Summary of Recommendations</w:t>
            </w:r>
            <w:r w:rsidR="008B0DAD">
              <w:rPr>
                <w:noProof/>
                <w:webHidden/>
              </w:rPr>
              <w:tab/>
            </w:r>
            <w:r w:rsidR="008B0DAD">
              <w:rPr>
                <w:noProof/>
                <w:webHidden/>
              </w:rPr>
              <w:fldChar w:fldCharType="begin"/>
            </w:r>
            <w:r w:rsidR="008B0DAD">
              <w:rPr>
                <w:noProof/>
                <w:webHidden/>
              </w:rPr>
              <w:instrText xml:space="preserve"> PAGEREF _Toc148700612 \h </w:instrText>
            </w:r>
            <w:r w:rsidR="008B0DAD">
              <w:rPr>
                <w:noProof/>
                <w:webHidden/>
              </w:rPr>
            </w:r>
            <w:r w:rsidR="008B0DAD">
              <w:rPr>
                <w:noProof/>
                <w:webHidden/>
              </w:rPr>
              <w:fldChar w:fldCharType="separate"/>
            </w:r>
            <w:r w:rsidR="008B0DAD">
              <w:rPr>
                <w:noProof/>
                <w:webHidden/>
              </w:rPr>
              <w:t>4</w:t>
            </w:r>
            <w:r w:rsidR="008B0DAD">
              <w:rPr>
                <w:noProof/>
                <w:webHidden/>
              </w:rPr>
              <w:fldChar w:fldCharType="end"/>
            </w:r>
          </w:hyperlink>
        </w:p>
        <w:p w14:paraId="0805E8A8" w14:textId="4C0835DA" w:rsidR="008B0DAD" w:rsidRDefault="002618EE">
          <w:pPr>
            <w:pStyle w:val="TOC1"/>
            <w:tabs>
              <w:tab w:val="right" w:leader="dot" w:pos="9016"/>
            </w:tabs>
            <w:rPr>
              <w:rFonts w:asciiTheme="minorHAnsi" w:eastAsiaTheme="minorEastAsia" w:hAnsiTheme="minorHAnsi"/>
              <w:noProof/>
              <w:kern w:val="2"/>
              <w:sz w:val="22"/>
              <w:lang w:eastAsia="en-AU"/>
              <w14:ligatures w14:val="standardContextual"/>
            </w:rPr>
          </w:pPr>
          <w:hyperlink w:anchor="_Toc148700613" w:history="1">
            <w:r w:rsidR="008B0DAD" w:rsidRPr="006658C6">
              <w:rPr>
                <w:rStyle w:val="Hyperlink"/>
                <w:noProof/>
                <w:lang w:val="en-GB"/>
              </w:rPr>
              <w:t>Youth homelessness: What we know.</w:t>
            </w:r>
            <w:r w:rsidR="008B0DAD">
              <w:rPr>
                <w:noProof/>
                <w:webHidden/>
              </w:rPr>
              <w:tab/>
            </w:r>
            <w:r w:rsidR="008B0DAD">
              <w:rPr>
                <w:noProof/>
                <w:webHidden/>
              </w:rPr>
              <w:fldChar w:fldCharType="begin"/>
            </w:r>
            <w:r w:rsidR="008B0DAD">
              <w:rPr>
                <w:noProof/>
                <w:webHidden/>
              </w:rPr>
              <w:instrText xml:space="preserve"> PAGEREF _Toc148700613 \h </w:instrText>
            </w:r>
            <w:r w:rsidR="008B0DAD">
              <w:rPr>
                <w:noProof/>
                <w:webHidden/>
              </w:rPr>
            </w:r>
            <w:r w:rsidR="008B0DAD">
              <w:rPr>
                <w:noProof/>
                <w:webHidden/>
              </w:rPr>
              <w:fldChar w:fldCharType="separate"/>
            </w:r>
            <w:r w:rsidR="008B0DAD">
              <w:rPr>
                <w:noProof/>
                <w:webHidden/>
              </w:rPr>
              <w:t>7</w:t>
            </w:r>
            <w:r w:rsidR="008B0DAD">
              <w:rPr>
                <w:noProof/>
                <w:webHidden/>
              </w:rPr>
              <w:fldChar w:fldCharType="end"/>
            </w:r>
          </w:hyperlink>
        </w:p>
        <w:p w14:paraId="65BB34DE" w14:textId="3ECE8AE2" w:rsidR="008B0DAD" w:rsidRDefault="002618EE">
          <w:pPr>
            <w:pStyle w:val="TOC1"/>
            <w:tabs>
              <w:tab w:val="right" w:leader="dot" w:pos="9016"/>
            </w:tabs>
            <w:rPr>
              <w:rFonts w:asciiTheme="minorHAnsi" w:eastAsiaTheme="minorEastAsia" w:hAnsiTheme="minorHAnsi"/>
              <w:noProof/>
              <w:kern w:val="2"/>
              <w:sz w:val="22"/>
              <w:lang w:eastAsia="en-AU"/>
              <w14:ligatures w14:val="standardContextual"/>
            </w:rPr>
          </w:pPr>
          <w:hyperlink w:anchor="_Toc148700614" w:history="1">
            <w:r w:rsidR="008B0DAD" w:rsidRPr="006658C6">
              <w:rPr>
                <w:rStyle w:val="Hyperlink"/>
                <w:noProof/>
                <w:lang w:val="en-GB"/>
              </w:rPr>
              <w:t>A NATIONAL YOUTH HOUSING AND HOMELESSNESS PLAN</w:t>
            </w:r>
            <w:r w:rsidR="008B0DAD">
              <w:rPr>
                <w:noProof/>
                <w:webHidden/>
              </w:rPr>
              <w:tab/>
            </w:r>
            <w:r w:rsidR="008B0DAD">
              <w:rPr>
                <w:noProof/>
                <w:webHidden/>
              </w:rPr>
              <w:fldChar w:fldCharType="begin"/>
            </w:r>
            <w:r w:rsidR="008B0DAD">
              <w:rPr>
                <w:noProof/>
                <w:webHidden/>
              </w:rPr>
              <w:instrText xml:space="preserve"> PAGEREF _Toc148700614 \h </w:instrText>
            </w:r>
            <w:r w:rsidR="008B0DAD">
              <w:rPr>
                <w:noProof/>
                <w:webHidden/>
              </w:rPr>
            </w:r>
            <w:r w:rsidR="008B0DAD">
              <w:rPr>
                <w:noProof/>
                <w:webHidden/>
              </w:rPr>
              <w:fldChar w:fldCharType="separate"/>
            </w:r>
            <w:r w:rsidR="008B0DAD">
              <w:rPr>
                <w:noProof/>
                <w:webHidden/>
              </w:rPr>
              <w:t>8</w:t>
            </w:r>
            <w:r w:rsidR="008B0DAD">
              <w:rPr>
                <w:noProof/>
                <w:webHidden/>
              </w:rPr>
              <w:fldChar w:fldCharType="end"/>
            </w:r>
          </w:hyperlink>
        </w:p>
        <w:p w14:paraId="59E81F8F" w14:textId="64F2AE2D" w:rsidR="008B0DAD" w:rsidRDefault="002618EE">
          <w:pPr>
            <w:pStyle w:val="TOC1"/>
            <w:tabs>
              <w:tab w:val="right" w:leader="dot" w:pos="9016"/>
            </w:tabs>
            <w:rPr>
              <w:rFonts w:asciiTheme="minorHAnsi" w:eastAsiaTheme="minorEastAsia" w:hAnsiTheme="minorHAnsi"/>
              <w:noProof/>
              <w:kern w:val="2"/>
              <w:sz w:val="22"/>
              <w:lang w:eastAsia="en-AU"/>
              <w14:ligatures w14:val="standardContextual"/>
            </w:rPr>
          </w:pPr>
          <w:hyperlink w:anchor="_Toc148700615" w:history="1">
            <w:r w:rsidR="008B0DAD" w:rsidRPr="006658C6">
              <w:rPr>
                <w:rStyle w:val="Hyperlink"/>
                <w:noProof/>
                <w:lang w:val="en-GB"/>
              </w:rPr>
              <w:t>Early intervention and prevention</w:t>
            </w:r>
            <w:r w:rsidR="008B0DAD">
              <w:rPr>
                <w:noProof/>
                <w:webHidden/>
              </w:rPr>
              <w:tab/>
            </w:r>
            <w:r w:rsidR="008B0DAD">
              <w:rPr>
                <w:noProof/>
                <w:webHidden/>
              </w:rPr>
              <w:fldChar w:fldCharType="begin"/>
            </w:r>
            <w:r w:rsidR="008B0DAD">
              <w:rPr>
                <w:noProof/>
                <w:webHidden/>
              </w:rPr>
              <w:instrText xml:space="preserve"> PAGEREF _Toc148700615 \h </w:instrText>
            </w:r>
            <w:r w:rsidR="008B0DAD">
              <w:rPr>
                <w:noProof/>
                <w:webHidden/>
              </w:rPr>
            </w:r>
            <w:r w:rsidR="008B0DAD">
              <w:rPr>
                <w:noProof/>
                <w:webHidden/>
              </w:rPr>
              <w:fldChar w:fldCharType="separate"/>
            </w:r>
            <w:r w:rsidR="008B0DAD">
              <w:rPr>
                <w:noProof/>
                <w:webHidden/>
              </w:rPr>
              <w:t>9</w:t>
            </w:r>
            <w:r w:rsidR="008B0DAD">
              <w:rPr>
                <w:noProof/>
                <w:webHidden/>
              </w:rPr>
              <w:fldChar w:fldCharType="end"/>
            </w:r>
          </w:hyperlink>
        </w:p>
        <w:p w14:paraId="390F94E8" w14:textId="055531ED" w:rsidR="008B0DAD" w:rsidRDefault="002618EE">
          <w:pPr>
            <w:pStyle w:val="TOC1"/>
            <w:tabs>
              <w:tab w:val="right" w:leader="dot" w:pos="9016"/>
            </w:tabs>
            <w:rPr>
              <w:rFonts w:asciiTheme="minorHAnsi" w:eastAsiaTheme="minorEastAsia" w:hAnsiTheme="minorHAnsi"/>
              <w:noProof/>
              <w:kern w:val="2"/>
              <w:sz w:val="22"/>
              <w:lang w:eastAsia="en-AU"/>
              <w14:ligatures w14:val="standardContextual"/>
            </w:rPr>
          </w:pPr>
          <w:hyperlink w:anchor="_Toc148700616" w:history="1">
            <w:r w:rsidR="008B0DAD" w:rsidRPr="006658C6">
              <w:rPr>
                <w:rStyle w:val="Hyperlink"/>
                <w:noProof/>
                <w:lang w:val="en-GB"/>
              </w:rPr>
              <w:t>REFERENCES</w:t>
            </w:r>
            <w:r w:rsidR="008B0DAD">
              <w:rPr>
                <w:noProof/>
                <w:webHidden/>
              </w:rPr>
              <w:tab/>
            </w:r>
            <w:r w:rsidR="008B0DAD">
              <w:rPr>
                <w:noProof/>
                <w:webHidden/>
              </w:rPr>
              <w:fldChar w:fldCharType="begin"/>
            </w:r>
            <w:r w:rsidR="008B0DAD">
              <w:rPr>
                <w:noProof/>
                <w:webHidden/>
              </w:rPr>
              <w:instrText xml:space="preserve"> PAGEREF _Toc148700616 \h </w:instrText>
            </w:r>
            <w:r w:rsidR="008B0DAD">
              <w:rPr>
                <w:noProof/>
                <w:webHidden/>
              </w:rPr>
            </w:r>
            <w:r w:rsidR="008B0DAD">
              <w:rPr>
                <w:noProof/>
                <w:webHidden/>
              </w:rPr>
              <w:fldChar w:fldCharType="separate"/>
            </w:r>
            <w:r w:rsidR="008B0DAD">
              <w:rPr>
                <w:noProof/>
                <w:webHidden/>
              </w:rPr>
              <w:t>20</w:t>
            </w:r>
            <w:r w:rsidR="008B0DAD">
              <w:rPr>
                <w:noProof/>
                <w:webHidden/>
              </w:rPr>
              <w:fldChar w:fldCharType="end"/>
            </w:r>
          </w:hyperlink>
        </w:p>
        <w:p w14:paraId="446216A4" w14:textId="25D04799" w:rsidR="008B0DAD" w:rsidRDefault="008B0DAD">
          <w:r>
            <w:rPr>
              <w:b/>
              <w:bCs/>
              <w:noProof/>
            </w:rPr>
            <w:fldChar w:fldCharType="end"/>
          </w:r>
        </w:p>
      </w:sdtContent>
    </w:sdt>
    <w:p w14:paraId="6D1E502C" w14:textId="77777777" w:rsidR="008B0DAD" w:rsidRDefault="008B0DAD" w:rsidP="3EEA70D2">
      <w:pPr>
        <w:rPr>
          <w:rFonts w:eastAsia="Karla" w:cs="Karla"/>
          <w:color w:val="000000" w:themeColor="text1"/>
          <w:szCs w:val="24"/>
          <w:lang w:val="en-GB"/>
        </w:rPr>
      </w:pPr>
    </w:p>
    <w:p w14:paraId="41D49E2B" w14:textId="76B37E5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Acknowledgement of Country </w:t>
      </w:r>
    </w:p>
    <w:p w14:paraId="5C5E0D00" w14:textId="397D24C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About YACVic   </w:t>
      </w:r>
    </w:p>
    <w:p w14:paraId="3F8B6F2F" w14:textId="68DA50F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Summary of Recommendations </w:t>
      </w:r>
    </w:p>
    <w:p w14:paraId="631914B2" w14:textId="0935682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Introduction: What We Know about Youth Homelessness</w:t>
      </w:r>
    </w:p>
    <w:p w14:paraId="0988493A" w14:textId="61D7A577"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A National Youth Housing and Homelessness Plan</w:t>
      </w:r>
    </w:p>
    <w:p w14:paraId="5E1EC75E" w14:textId="7770304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Key Findings: </w:t>
      </w:r>
    </w:p>
    <w:p w14:paraId="42738564" w14:textId="3A1031D6" w:rsidR="002F0D47" w:rsidRPr="0054294B" w:rsidRDefault="1DB42383" w:rsidP="00CF3865">
      <w:pPr>
        <w:pStyle w:val="ListParagraph"/>
        <w:numPr>
          <w:ilvl w:val="0"/>
          <w:numId w:val="10"/>
        </w:numPr>
        <w:spacing w:after="0"/>
        <w:rPr>
          <w:rFonts w:eastAsia="Karla" w:cs="Karla"/>
          <w:color w:val="000000" w:themeColor="text1"/>
          <w:szCs w:val="24"/>
        </w:rPr>
      </w:pPr>
      <w:r w:rsidRPr="3EEA70D2">
        <w:rPr>
          <w:rFonts w:eastAsia="Karla" w:cs="Karla"/>
          <w:color w:val="000000" w:themeColor="text1"/>
          <w:szCs w:val="24"/>
          <w:lang w:val="en-GB"/>
        </w:rPr>
        <w:t xml:space="preserve">Early intervention and prevention support for priority cohorts </w:t>
      </w:r>
    </w:p>
    <w:p w14:paraId="103D78FB" w14:textId="037A8681" w:rsidR="002F0D47" w:rsidRPr="0054294B" w:rsidRDefault="002F0D47" w:rsidP="3EEA70D2">
      <w:pPr>
        <w:spacing w:after="0"/>
        <w:rPr>
          <w:rFonts w:eastAsia="Karla" w:cs="Karla"/>
          <w:color w:val="000000" w:themeColor="text1"/>
          <w:szCs w:val="24"/>
        </w:rPr>
      </w:pPr>
    </w:p>
    <w:p w14:paraId="0946EDC5" w14:textId="1AD69774"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Aboriginal and Torres Strait Islander young people </w:t>
      </w:r>
    </w:p>
    <w:p w14:paraId="051AF4E9" w14:textId="4CD9A428"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Disabled young people </w:t>
      </w:r>
    </w:p>
    <w:p w14:paraId="3CB77257" w14:textId="29E74FF0"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LGBTQI+ young people </w:t>
      </w:r>
    </w:p>
    <w:p w14:paraId="4AA1CD48" w14:textId="56D95057"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Case Study: Reconnect </w:t>
      </w:r>
    </w:p>
    <w:p w14:paraId="39AB558A" w14:textId="0A0E2B0C"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Family violence victim survivors </w:t>
      </w:r>
    </w:p>
    <w:p w14:paraId="161465BE" w14:textId="6C187A22"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Young people exiting out of home care or youth justice </w:t>
      </w:r>
    </w:p>
    <w:p w14:paraId="17408537" w14:textId="5FF8AA83"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Case Study: The Geelong Project</w:t>
      </w:r>
      <w:r w:rsidR="002F0D47">
        <w:br/>
      </w:r>
    </w:p>
    <w:p w14:paraId="70E1AB6A" w14:textId="462B4EF6" w:rsidR="002F0D47" w:rsidRPr="0054294B" w:rsidRDefault="1DB42383" w:rsidP="00CF3865">
      <w:pPr>
        <w:pStyle w:val="ListParagraph"/>
        <w:numPr>
          <w:ilvl w:val="0"/>
          <w:numId w:val="9"/>
        </w:numPr>
        <w:spacing w:after="0"/>
        <w:rPr>
          <w:rFonts w:eastAsia="Karla" w:cs="Karla"/>
          <w:color w:val="000000" w:themeColor="text1"/>
          <w:szCs w:val="24"/>
        </w:rPr>
      </w:pPr>
      <w:r w:rsidRPr="3EEA70D2">
        <w:rPr>
          <w:rFonts w:eastAsia="Karla" w:cs="Karla"/>
          <w:color w:val="000000" w:themeColor="text1"/>
          <w:szCs w:val="24"/>
          <w:lang w:val="en-GB"/>
        </w:rPr>
        <w:t xml:space="preserve">A new housing framework </w:t>
      </w:r>
    </w:p>
    <w:p w14:paraId="2BB11BE8" w14:textId="4DE1D88C" w:rsidR="002F0D47" w:rsidRPr="0054294B" w:rsidRDefault="002F0D47" w:rsidP="3EEA70D2">
      <w:pPr>
        <w:spacing w:after="0"/>
        <w:rPr>
          <w:rFonts w:eastAsia="Karla" w:cs="Karla"/>
          <w:color w:val="000000" w:themeColor="text1"/>
          <w:szCs w:val="24"/>
        </w:rPr>
      </w:pPr>
    </w:p>
    <w:p w14:paraId="355577F5" w14:textId="2FB11531"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Systemic barriers </w:t>
      </w:r>
    </w:p>
    <w:p w14:paraId="29CC8F41" w14:textId="7309AA43"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Housing First for young people </w:t>
      </w:r>
    </w:p>
    <w:p w14:paraId="4559F7A8" w14:textId="161C5A18"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The rental system </w:t>
      </w:r>
    </w:p>
    <w:p w14:paraId="3DCDC9A0" w14:textId="2D5D5C34"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Services and supports </w:t>
      </w:r>
    </w:p>
    <w:p w14:paraId="3BD52A0A" w14:textId="7524CB80"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Crisis and medium-term accommodation: whole system approach </w:t>
      </w:r>
    </w:p>
    <w:p w14:paraId="3B6D6801" w14:textId="459CEA16" w:rsidR="002F0D47" w:rsidRPr="0054294B" w:rsidRDefault="002F0D47" w:rsidP="3EEA70D2">
      <w:pPr>
        <w:rPr>
          <w:rFonts w:eastAsia="Karla" w:cs="Karla"/>
          <w:color w:val="000000" w:themeColor="text1"/>
          <w:szCs w:val="24"/>
        </w:rPr>
      </w:pPr>
    </w:p>
    <w:p w14:paraId="074E3F44" w14:textId="1D96CB1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References </w:t>
      </w:r>
    </w:p>
    <w:p w14:paraId="1E0CF31B" w14:textId="1DD0BC0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  </w:t>
      </w:r>
    </w:p>
    <w:p w14:paraId="3249E326" w14:textId="035EC8DF" w:rsidR="002F0D47" w:rsidRPr="0054294B" w:rsidRDefault="1DB42383" w:rsidP="3EEA70D2">
      <w:pPr>
        <w:rPr>
          <w:rFonts w:eastAsia="Karla" w:cs="Karla"/>
          <w:color w:val="000000" w:themeColor="text1"/>
          <w:szCs w:val="24"/>
        </w:rPr>
      </w:pPr>
      <w:bookmarkStart w:id="3" w:name="_Toc148700612"/>
      <w:r w:rsidRPr="3EEA70D2">
        <w:rPr>
          <w:rStyle w:val="Heading1Char"/>
          <w:lang w:val="en-GB"/>
        </w:rPr>
        <w:t>Summary of Recommendations</w:t>
      </w:r>
      <w:bookmarkEnd w:id="3"/>
      <w:r w:rsidRPr="3EEA70D2">
        <w:rPr>
          <w:rFonts w:eastAsia="Karla" w:cs="Karla"/>
          <w:color w:val="008296"/>
          <w:szCs w:val="24"/>
          <w:lang w:val="en-GB"/>
        </w:rPr>
        <w:t xml:space="preserve"> </w:t>
      </w:r>
      <w:r w:rsidRPr="3EEA70D2">
        <w:rPr>
          <w:rFonts w:eastAsia="Karla" w:cs="Karla"/>
          <w:b/>
          <w:bCs/>
          <w:color w:val="000000" w:themeColor="text1"/>
          <w:szCs w:val="24"/>
          <w:lang w:val="en-GB"/>
        </w:rPr>
        <w:t xml:space="preserve"> </w:t>
      </w:r>
      <w:r w:rsidRPr="3EEA70D2">
        <w:rPr>
          <w:rFonts w:eastAsia="Karla" w:cs="Karla"/>
          <w:color w:val="000000" w:themeColor="text1"/>
          <w:szCs w:val="24"/>
          <w:lang w:val="en-GB"/>
        </w:rPr>
        <w:t xml:space="preserve"> </w:t>
      </w:r>
    </w:p>
    <w:p w14:paraId="73CA9556" w14:textId="1F472556" w:rsidR="002F0D47" w:rsidRPr="008B0DAD" w:rsidRDefault="1DB42383" w:rsidP="008B0DAD">
      <w:pPr>
        <w:pStyle w:val="Heading3"/>
      </w:pPr>
      <w:r w:rsidRPr="008B0DAD">
        <w:rPr>
          <w:rStyle w:val="SubtitleChar"/>
          <w:rFonts w:ascii="Karla" w:eastAsiaTheme="majorEastAsia" w:hAnsi="Karla"/>
          <w:sz w:val="28"/>
        </w:rPr>
        <w:t>A National Youth Housing and Homelessness Plan</w:t>
      </w:r>
      <w:r w:rsidRPr="008B0DAD">
        <w:t xml:space="preserve">    </w:t>
      </w:r>
    </w:p>
    <w:p w14:paraId="71C4074E" w14:textId="738802B2" w:rsidR="002F0D47" w:rsidRPr="0054294B" w:rsidRDefault="1DB42383" w:rsidP="008B0DAD">
      <w:pPr>
        <w:pStyle w:val="Heading4"/>
      </w:pPr>
      <w:r w:rsidRPr="3EEA70D2">
        <w:rPr>
          <w:lang w:val="en-GB"/>
        </w:rPr>
        <w:t xml:space="preserve">Recommendation 1: Develop a National Youth Housing and Homelessness Standalone Plan.   </w:t>
      </w:r>
    </w:p>
    <w:p w14:paraId="00F6C0B8" w14:textId="76DDED8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We recommend the establishment of a National Youth Housing and </w:t>
      </w:r>
      <w:r w:rsidR="004631C9">
        <w:rPr>
          <w:rFonts w:eastAsia="Karla" w:cs="Karla"/>
          <w:color w:val="000000" w:themeColor="text1"/>
          <w:szCs w:val="24"/>
          <w:lang w:val="en-GB"/>
        </w:rPr>
        <w:t>H</w:t>
      </w:r>
      <w:r w:rsidRPr="3EEA70D2">
        <w:rPr>
          <w:rFonts w:eastAsia="Karla" w:cs="Karla"/>
          <w:color w:val="000000" w:themeColor="text1"/>
          <w:szCs w:val="24"/>
          <w:lang w:val="en-GB"/>
        </w:rPr>
        <w:t xml:space="preserve">omelessness Plan specifically tailored to address the unique needs and challenges faced by young people (age 12-25) at risk of or experiencing homelessness. This dedicated plan will allow for targeted strategies and resources to end youth homelessness and address housing insecurity early and effectively, with built in strategies to empower young people with the skills they need to transition to adulthood.   </w:t>
      </w:r>
    </w:p>
    <w:p w14:paraId="4906AD9D" w14:textId="00D49063" w:rsidR="002F0D47" w:rsidRPr="0054294B" w:rsidRDefault="1DB42383" w:rsidP="008B0DAD">
      <w:pPr>
        <w:pStyle w:val="Heading4"/>
      </w:pPr>
      <w:r w:rsidRPr="3EEA70D2">
        <w:rPr>
          <w:lang w:val="en-GB"/>
        </w:rPr>
        <w:t>Recommendation 2: Co-design the National Housing and Homelessness Plan with young people.</w:t>
      </w:r>
    </w:p>
    <w:p w14:paraId="38F0E2BD" w14:textId="4CD6E02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To ensure that the National Housing and Homelessness Plan truly reflects the needs of and empowers young people, they must be involved in co-design processes. Engaging young people in decision-making will lead to more inclusive and effective policies that consider their lived experiences.</w:t>
      </w:r>
      <w:r w:rsidR="1FF6507D" w:rsidRPr="3EEA70D2">
        <w:rPr>
          <w:rFonts w:eastAsia="Karla" w:cs="Karla"/>
          <w:color w:val="000000" w:themeColor="text1"/>
          <w:szCs w:val="24"/>
          <w:vertAlign w:val="superscript"/>
          <w:lang w:val="en-GB"/>
        </w:rPr>
        <w:t>1</w:t>
      </w:r>
      <w:r w:rsidRPr="3EEA70D2">
        <w:rPr>
          <w:rFonts w:eastAsia="Karla" w:cs="Karla"/>
          <w:color w:val="000000" w:themeColor="text1"/>
          <w:szCs w:val="24"/>
          <w:lang w:val="en-GB"/>
        </w:rPr>
        <w:t xml:space="preserve">  </w:t>
      </w:r>
    </w:p>
    <w:p w14:paraId="573BB17B" w14:textId="4B1FA636" w:rsidR="002F0D47" w:rsidRPr="0054294B" w:rsidRDefault="1DB42383" w:rsidP="008B0DAD">
      <w:pPr>
        <w:pStyle w:val="Heading3"/>
        <w:rPr>
          <w:rFonts w:eastAsia="Karla" w:cs="Karla"/>
        </w:rPr>
      </w:pPr>
      <w:r w:rsidRPr="3EEA70D2">
        <w:rPr>
          <w:lang w:val="en-GB"/>
        </w:rPr>
        <w:t xml:space="preserve">Investing in Early Intervention and Prevention </w:t>
      </w:r>
    </w:p>
    <w:p w14:paraId="0CCF9D38" w14:textId="220389E7" w:rsidR="002F0D47" w:rsidRPr="0054294B" w:rsidRDefault="1DB42383" w:rsidP="008B0DAD">
      <w:pPr>
        <w:pStyle w:val="Heading4"/>
      </w:pPr>
      <w:r w:rsidRPr="3EEA70D2">
        <w:rPr>
          <w:lang w:val="en-GB"/>
        </w:rPr>
        <w:t>Recommendation 3: Invest in place-based prevention and early intervention initiatives, providing targeted support for priority cohorts. The consultation to note the Geelong Project for further exploration and scale.</w:t>
      </w:r>
      <w:r w:rsidR="3E5677A2" w:rsidRPr="3EEA70D2">
        <w:rPr>
          <w:vertAlign w:val="superscript"/>
          <w:lang w:val="en-GB"/>
        </w:rPr>
        <w:t>2</w:t>
      </w:r>
    </w:p>
    <w:p w14:paraId="25496622" w14:textId="5B38BA8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Prevention and early intervention into youth homelessness will require systems change approach, connecting family, education, employment, and community sectors to address the needs of a young person in housing crisis before they experience homelessness. These initiatives should be person-centred, trauma-informed, and multi-disciplinary approach, with a focus on the mental health and wellbeing of the young person. We advocate for dedicated funding for prevention and early intervention services, including support for young people to maintain tenancies and prevent eviction. By addressing issues before they escalate, we can keep more young people stably housed and prevent the trauma of experiencing homelessness.  </w:t>
      </w:r>
    </w:p>
    <w:p w14:paraId="7F1AA888" w14:textId="21AD4781" w:rsidR="002F0D47" w:rsidRPr="0054294B" w:rsidRDefault="1DB42383" w:rsidP="008B0DAD">
      <w:pPr>
        <w:pStyle w:val="Heading4"/>
      </w:pPr>
      <w:r w:rsidRPr="3EEA70D2">
        <w:rPr>
          <w:lang w:val="en-GB"/>
        </w:rPr>
        <w:t xml:space="preserve">Recommendation 4: Provide trauma-informed, LGBTQI+ inclusive, and cultural safety training for employees in mainstream services.    </w:t>
      </w:r>
    </w:p>
    <w:p w14:paraId="3D978C39" w14:textId="03EDDE0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To identify signs of housing insecurity before young people experience homelessness, we recommend introducing trauma-informed training programs for employees in mainstream services such as health, employment, education, and training services. Training should address the mental health and wellbeing of young people, providing tailored and strengths-based support so the young person can stay housed and engaged with education or employment. A trauma-informed approach will ensure young people have safe networks to access for support, without facing stigma or discrimination.</w:t>
      </w:r>
    </w:p>
    <w:p w14:paraId="6699A22B" w14:textId="13A62409" w:rsidR="002F0D47" w:rsidRPr="0054294B" w:rsidRDefault="1DB42383" w:rsidP="3EEA70D2">
      <w:pPr>
        <w:rPr>
          <w:rFonts w:eastAsia="Karla" w:cs="Karla"/>
          <w:color w:val="000000" w:themeColor="text1"/>
          <w:szCs w:val="24"/>
        </w:rPr>
      </w:pPr>
      <w:r w:rsidRPr="008B0DAD">
        <w:rPr>
          <w:rStyle w:val="Heading3Char"/>
        </w:rPr>
        <w:t>A Housing Framework for Young People</w:t>
      </w:r>
      <w:r w:rsidRPr="3EEA70D2">
        <w:rPr>
          <w:rStyle w:val="SubtitleChar"/>
          <w:lang w:val="en-GB"/>
        </w:rPr>
        <w:t xml:space="preserve"> </w:t>
      </w:r>
      <w:r w:rsidR="002F0D47">
        <w:br/>
      </w:r>
      <w:r w:rsidRPr="008B0DAD">
        <w:rPr>
          <w:rStyle w:val="Heading4Char"/>
        </w:rPr>
        <w:t>Recommendation 5: Build dedicated social housing stock for young people.</w:t>
      </w:r>
      <w:r w:rsidRPr="3EEA70D2">
        <w:rPr>
          <w:rFonts w:eastAsia="Karla" w:cs="Karla"/>
          <w:b/>
          <w:bCs/>
          <w:szCs w:val="24"/>
          <w:lang w:val="en-GB"/>
        </w:rPr>
        <w:t xml:space="preserve">  </w:t>
      </w:r>
    </w:p>
    <w:p w14:paraId="5D2EA798" w14:textId="7CDC6A3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We propose the dedication of social housing stock to young people, in areas which are geographically accessible for transport and education and employment opportunities. This measure will provide stability for young people at risk of or experiencing homelessness and must provide wrap-around service support which are decided by the young person’s requirements.    </w:t>
      </w:r>
    </w:p>
    <w:p w14:paraId="7698EB36" w14:textId="3581A6F6" w:rsidR="002F0D47" w:rsidRPr="0054294B" w:rsidRDefault="1DB42383" w:rsidP="008B0DAD">
      <w:pPr>
        <w:pStyle w:val="Heading4"/>
      </w:pPr>
      <w:r w:rsidRPr="3EEA70D2">
        <w:rPr>
          <w:lang w:val="en-GB"/>
        </w:rPr>
        <w:t xml:space="preserve">Recommendation 6: Implement and enforce minimum standards in new social housing and upgrade existing social housing, particularly to combat the ongoing impact of climate change.    </w:t>
      </w:r>
    </w:p>
    <w:p w14:paraId="7FEDD774" w14:textId="5C9D128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All housing should be designed to be accessible for all young people, including disabled young people, and minimum standards for safe housing must be enforced. In response to the growing impact of climate change, we recommend that all new social housing stock be designed with energy efficiency in mind. This will reduce environmental impact but lower utility costs for residents, making housing more affordable.  </w:t>
      </w:r>
    </w:p>
    <w:p w14:paraId="79B7FD7F" w14:textId="09E63006" w:rsidR="002F0D47" w:rsidRPr="0054294B" w:rsidRDefault="1DB42383" w:rsidP="008B0DAD">
      <w:pPr>
        <w:pStyle w:val="Heading4"/>
      </w:pPr>
      <w:r w:rsidRPr="3EEA70D2">
        <w:rPr>
          <w:lang w:val="en-GB"/>
        </w:rPr>
        <w:t>Recommendation 7: Increase the rate of Commonwealth Rent Assistance, in line with the Economic Inclusion Advisory Committee’s recommendation.</w:t>
      </w:r>
      <w:r w:rsidR="55B5FC38" w:rsidRPr="3EEA70D2">
        <w:rPr>
          <w:vertAlign w:val="superscript"/>
          <w:lang w:val="en-GB"/>
        </w:rPr>
        <w:t>3</w:t>
      </w:r>
    </w:p>
    <w:p w14:paraId="20026316" w14:textId="74A1974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In line with the Economic Inclusion Advisory Committee's recommendation, we propose increasing the rate of the Commonwealth Rent Assistance. This adjustment will alleviate the financial burden on young people, making private rental housing more accessible.  </w:t>
      </w:r>
    </w:p>
    <w:p w14:paraId="13A8495A" w14:textId="0480B733" w:rsidR="002F0D47" w:rsidRPr="0054294B" w:rsidRDefault="1DB42383" w:rsidP="008B0DAD">
      <w:pPr>
        <w:pStyle w:val="Heading4"/>
      </w:pPr>
      <w:r w:rsidRPr="3EEA70D2">
        <w:rPr>
          <w:lang w:val="en-GB"/>
        </w:rPr>
        <w:t xml:space="preserve">Recommendation 8: Improve access to affordable housing and private rentals for young people.  </w:t>
      </w:r>
    </w:p>
    <w:p w14:paraId="18F429F8" w14:textId="7DCE446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Introduce and enforce anti-discriminatory practices in the rental sector, including training for real estate agents and in social housing. Prepare and support young people to live independently, and access more rental support systems. </w:t>
      </w:r>
    </w:p>
    <w:p w14:paraId="210991A0" w14:textId="341D5444" w:rsidR="002F0D47" w:rsidRPr="0054294B" w:rsidRDefault="1DB42383" w:rsidP="008B0DAD">
      <w:pPr>
        <w:pStyle w:val="Heading3"/>
        <w:rPr>
          <w:color w:val="000000" w:themeColor="text1"/>
        </w:rPr>
      </w:pPr>
      <w:r w:rsidRPr="3EEA70D2">
        <w:rPr>
          <w:lang w:val="en-GB"/>
        </w:rPr>
        <w:t xml:space="preserve">Services and Support </w:t>
      </w:r>
      <w:r w:rsidRPr="3EEA70D2">
        <w:rPr>
          <w:bCs/>
          <w:color w:val="000000" w:themeColor="text1"/>
          <w:lang w:val="en-GB"/>
        </w:rPr>
        <w:t xml:space="preserve"> </w:t>
      </w:r>
    </w:p>
    <w:p w14:paraId="59018020" w14:textId="48D44706" w:rsidR="002F0D47" w:rsidRPr="0054294B" w:rsidRDefault="1DB42383" w:rsidP="008B0DAD">
      <w:pPr>
        <w:pStyle w:val="Heading4"/>
      </w:pPr>
      <w:r w:rsidRPr="3EEA70D2">
        <w:rPr>
          <w:lang w:val="en-GB"/>
        </w:rPr>
        <w:t xml:space="preserve">Recommendation 9: Provide wrap-around support for young people in social housing, dependent on their needs not their tenancy. </w:t>
      </w:r>
    </w:p>
    <w:p w14:paraId="291A2CDC" w14:textId="63B29CA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To ensure young people are not caught in cycles of homelessness we recommend services provide support to young people which meet their needs, rather than discontinuing services based on length of time.  This will ensure young people are supported into stable housing situations and empower them to engage with employment and education opportunities. Support services must be attached to the young person, not their tenancy, to allow for consistent support regardless of change in tenancy arrangements. </w:t>
      </w:r>
    </w:p>
    <w:p w14:paraId="6BA59168" w14:textId="1B8448BF" w:rsidR="002F0D47" w:rsidRPr="0054294B" w:rsidRDefault="1DB42383" w:rsidP="008B0DAD">
      <w:pPr>
        <w:pStyle w:val="Heading4"/>
      </w:pPr>
      <w:r w:rsidRPr="3EEA70D2">
        <w:rPr>
          <w:lang w:val="en-GB"/>
        </w:rPr>
        <w:t xml:space="preserve">Recommendation 10: Create a cohesive system between mainstream and specialist homelessness services to streamline referral pathways and provide more holistic service support. </w:t>
      </w:r>
    </w:p>
    <w:p w14:paraId="2DACDA69" w14:textId="1A2CF6C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Create a more cohesive system between mainstream and specialist homelessness services. Streamlining referral pathways and providing holistic wellbeing support will ensure young people receive the assistance they need.  This holistic approach will mean young people have access to support in all areas of their life, not just housing. </w:t>
      </w:r>
    </w:p>
    <w:p w14:paraId="4AE710A2" w14:textId="6548236F" w:rsidR="002F0D47" w:rsidRPr="0054294B" w:rsidRDefault="1DB42383" w:rsidP="008B0DAD">
      <w:pPr>
        <w:pStyle w:val="Heading4"/>
      </w:pPr>
      <w:r w:rsidRPr="3EEA70D2">
        <w:rPr>
          <w:lang w:val="en-GB"/>
        </w:rPr>
        <w:t xml:space="preserve">Recommendation 11: Improve data collection and reporting mechanisms for social housing and specialist homelessness services. </w:t>
      </w:r>
    </w:p>
    <w:p w14:paraId="00A02387" w14:textId="743ABE9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Enhancing data collection and reporting mechanisms for specialist homelessness services and social housing will provide more accurate insight into the unmet demand for social housing, and assist in developing support strategies for young people on waitlists. This will provide a more accurate understanding of young people at risk of or experiencing homelessness and their support needs, enabling targeted interventions.  </w:t>
      </w:r>
    </w:p>
    <w:p w14:paraId="04AA0A8A" w14:textId="7CBF8E58" w:rsidR="002F0D47" w:rsidRPr="0054294B" w:rsidRDefault="1DB42383" w:rsidP="008B0DAD">
      <w:pPr>
        <w:pStyle w:val="Heading4"/>
      </w:pPr>
      <w:r w:rsidRPr="3EEA70D2">
        <w:rPr>
          <w:lang w:val="en-GB"/>
        </w:rPr>
        <w:t>Recommendation 12: Invest in service information programs for young people.</w:t>
      </w:r>
    </w:p>
    <w:p w14:paraId="44701F00" w14:textId="0F0AC62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To empower young people with knowledge of available services we recommend investing in information programs or campaigns including outreach programs, to inform young people on where they can find support. These programs should be designed to meet the unique needs of young people, be delivered through relevant and credible platforms, and foster trust, accessibility, and cultural safety.   </w:t>
      </w:r>
    </w:p>
    <w:p w14:paraId="022DE988" w14:textId="715C0691"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 xml:space="preserve"> </w:t>
      </w:r>
      <w:r w:rsidRPr="3EEA70D2">
        <w:rPr>
          <w:rFonts w:eastAsia="Karla" w:cs="Karla"/>
          <w:color w:val="000000" w:themeColor="text1"/>
          <w:szCs w:val="24"/>
          <w:lang w:val="en-GB"/>
        </w:rPr>
        <w:t xml:space="preserve"> </w:t>
      </w:r>
    </w:p>
    <w:p w14:paraId="2111B719" w14:textId="7D34A89D" w:rsidR="002F0D47" w:rsidRPr="0054294B" w:rsidRDefault="002F0D47" w:rsidP="3EEA70D2">
      <w:pPr>
        <w:rPr>
          <w:rFonts w:eastAsia="Karla" w:cs="Karla"/>
          <w:color w:val="000000" w:themeColor="text1"/>
          <w:szCs w:val="24"/>
        </w:rPr>
      </w:pPr>
    </w:p>
    <w:p w14:paraId="53C55029" w14:textId="56D8AE2A" w:rsidR="002F0D47" w:rsidRPr="0054294B" w:rsidRDefault="002F0D47" w:rsidP="3EEA70D2">
      <w:pPr>
        <w:rPr>
          <w:rFonts w:eastAsia="Karla" w:cs="Karla"/>
          <w:color w:val="000000" w:themeColor="text1"/>
          <w:szCs w:val="24"/>
        </w:rPr>
      </w:pPr>
    </w:p>
    <w:p w14:paraId="25B46914" w14:textId="2BA1E7A1" w:rsidR="002F0D47" w:rsidRPr="0054294B" w:rsidRDefault="002F0D47" w:rsidP="3EEA70D2">
      <w:pPr>
        <w:rPr>
          <w:rFonts w:eastAsia="Karla" w:cs="Karla"/>
          <w:color w:val="000000" w:themeColor="text1"/>
          <w:szCs w:val="24"/>
        </w:rPr>
      </w:pPr>
    </w:p>
    <w:p w14:paraId="548623C3" w14:textId="2342F624" w:rsidR="002F0D47" w:rsidRPr="0054294B" w:rsidRDefault="002F0D47" w:rsidP="3EEA70D2">
      <w:pPr>
        <w:rPr>
          <w:rFonts w:eastAsia="Karla" w:cs="Karla"/>
          <w:color w:val="000000" w:themeColor="text1"/>
          <w:szCs w:val="24"/>
        </w:rPr>
      </w:pPr>
    </w:p>
    <w:p w14:paraId="422B2D0B" w14:textId="05E8BC3C" w:rsidR="002F0D47" w:rsidRPr="0054294B" w:rsidRDefault="002F0D47" w:rsidP="3EEA70D2">
      <w:pPr>
        <w:rPr>
          <w:rFonts w:eastAsia="Karla" w:cs="Karla"/>
          <w:color w:val="000000" w:themeColor="text1"/>
          <w:szCs w:val="24"/>
        </w:rPr>
      </w:pPr>
    </w:p>
    <w:p w14:paraId="30022CFB" w14:textId="519BAEEF" w:rsidR="002F0D47" w:rsidRPr="0054294B" w:rsidRDefault="002F0D47" w:rsidP="3EEA70D2">
      <w:pPr>
        <w:rPr>
          <w:rFonts w:eastAsia="Karla" w:cs="Karla"/>
          <w:color w:val="000000" w:themeColor="text1"/>
          <w:szCs w:val="24"/>
        </w:rPr>
      </w:pPr>
    </w:p>
    <w:p w14:paraId="358D5A67" w14:textId="525B64A7" w:rsidR="002F0D47" w:rsidRPr="0054294B" w:rsidRDefault="002F0D47" w:rsidP="3EEA70D2">
      <w:pPr>
        <w:rPr>
          <w:rFonts w:eastAsia="Karla" w:cs="Karla"/>
          <w:color w:val="000000" w:themeColor="text1"/>
          <w:szCs w:val="24"/>
        </w:rPr>
      </w:pPr>
    </w:p>
    <w:p w14:paraId="084038D9" w14:textId="5F6AC25C" w:rsidR="002F0D47" w:rsidRPr="0054294B" w:rsidRDefault="002F0D47" w:rsidP="3EEA70D2">
      <w:pPr>
        <w:rPr>
          <w:rFonts w:eastAsia="Karla" w:cs="Karla"/>
          <w:color w:val="000000" w:themeColor="text1"/>
          <w:szCs w:val="24"/>
        </w:rPr>
      </w:pPr>
    </w:p>
    <w:p w14:paraId="01AD0602" w14:textId="279BE2F1" w:rsidR="002F0D47" w:rsidRPr="0054294B" w:rsidRDefault="002F0D47" w:rsidP="3EEA70D2">
      <w:pPr>
        <w:rPr>
          <w:rFonts w:eastAsia="Karla" w:cs="Karla"/>
          <w:color w:val="000000" w:themeColor="text1"/>
          <w:szCs w:val="24"/>
        </w:rPr>
      </w:pPr>
    </w:p>
    <w:p w14:paraId="64B1C215" w14:textId="69F96E7E" w:rsidR="002F0D47" w:rsidRPr="0054294B" w:rsidRDefault="002F0D47" w:rsidP="3EEA70D2">
      <w:pPr>
        <w:rPr>
          <w:rFonts w:eastAsia="Karla" w:cs="Karla"/>
          <w:color w:val="000000" w:themeColor="text1"/>
          <w:szCs w:val="24"/>
        </w:rPr>
      </w:pPr>
    </w:p>
    <w:p w14:paraId="76B8D73F" w14:textId="21E036A2" w:rsidR="002F0D47" w:rsidRPr="0054294B" w:rsidRDefault="002F0D47" w:rsidP="3EEA70D2">
      <w:pPr>
        <w:rPr>
          <w:rFonts w:eastAsia="Karla" w:cs="Karla"/>
          <w:color w:val="000000" w:themeColor="text1"/>
          <w:szCs w:val="24"/>
        </w:rPr>
      </w:pPr>
    </w:p>
    <w:p w14:paraId="2A114E12" w14:textId="52765737" w:rsidR="002F0D47" w:rsidRPr="0054294B" w:rsidRDefault="1DB42383" w:rsidP="3EEA70D2">
      <w:pPr>
        <w:rPr>
          <w:rFonts w:eastAsia="Karla" w:cs="Karla"/>
          <w:color w:val="000000" w:themeColor="text1"/>
          <w:szCs w:val="24"/>
        </w:rPr>
      </w:pPr>
      <w:bookmarkStart w:id="4" w:name="_Toc148700613"/>
      <w:r w:rsidRPr="3EEA70D2">
        <w:rPr>
          <w:rStyle w:val="Heading1Char"/>
          <w:lang w:val="en-GB"/>
        </w:rPr>
        <w:t>Youth homelessness: What we know</w:t>
      </w:r>
      <w:bookmarkEnd w:id="4"/>
      <w:r w:rsidRPr="3EEA70D2">
        <w:rPr>
          <w:rStyle w:val="Heading1Char"/>
          <w:lang w:val="en-GB"/>
        </w:rPr>
        <w:t xml:space="preserve">  </w:t>
      </w:r>
      <w:r w:rsidRPr="3EEA70D2">
        <w:rPr>
          <w:rFonts w:eastAsia="Karla" w:cs="Karla"/>
          <w:color w:val="000000" w:themeColor="text1"/>
          <w:szCs w:val="24"/>
          <w:lang w:val="en-GB"/>
        </w:rPr>
        <w:t xml:space="preserve">  </w:t>
      </w:r>
    </w:p>
    <w:p w14:paraId="2DBBCDFF" w14:textId="418BDA9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Young people have consistently been overlooked in housing and homelessness frameworks; too often they are given the same solutions as adults experiencing homelessness, when young people have a unique set of needs. Unlike older cohorts experiencing homelessness, young people often require continuous, wrap-around support while they are developing independent living skills.</w:t>
      </w:r>
      <w:r w:rsidR="2027E9B9" w:rsidRPr="3EEA70D2">
        <w:rPr>
          <w:rFonts w:eastAsia="Karla" w:cs="Karla"/>
          <w:color w:val="000000" w:themeColor="text1"/>
          <w:szCs w:val="24"/>
          <w:vertAlign w:val="superscript"/>
          <w:lang w:val="en-GB"/>
        </w:rPr>
        <w:t>4</w:t>
      </w:r>
      <w:r w:rsidRPr="3EEA70D2">
        <w:rPr>
          <w:rFonts w:eastAsia="Karla" w:cs="Karla"/>
          <w:color w:val="000000" w:themeColor="text1"/>
          <w:szCs w:val="24"/>
          <w:lang w:val="en-GB"/>
        </w:rPr>
        <w:t xml:space="preserve"> </w:t>
      </w:r>
      <w:r w:rsidR="5104603A" w:rsidRPr="3EEA70D2">
        <w:rPr>
          <w:rFonts w:eastAsia="Karla" w:cs="Karla"/>
          <w:color w:val="000000" w:themeColor="text1"/>
          <w:szCs w:val="24"/>
          <w:lang w:val="en-GB"/>
        </w:rPr>
        <w:t>We know that there are triggers which force young people to leave home and systemic causes</w:t>
      </w:r>
      <w:r w:rsidR="21C23AAE" w:rsidRPr="3EEA70D2">
        <w:rPr>
          <w:rFonts w:eastAsia="Karla" w:cs="Karla"/>
          <w:color w:val="000000" w:themeColor="text1"/>
          <w:szCs w:val="24"/>
          <w:lang w:val="en-GB"/>
        </w:rPr>
        <w:t>,</w:t>
      </w:r>
      <w:r w:rsidR="5104603A" w:rsidRPr="3EEA70D2">
        <w:rPr>
          <w:rFonts w:eastAsia="Karla" w:cs="Karla"/>
          <w:color w:val="000000" w:themeColor="text1"/>
          <w:szCs w:val="24"/>
          <w:lang w:val="en-GB"/>
        </w:rPr>
        <w:t xml:space="preserve"> such as lack of</w:t>
      </w:r>
      <w:r w:rsidR="3BA5F548" w:rsidRPr="3EEA70D2">
        <w:rPr>
          <w:rFonts w:eastAsia="Karla" w:cs="Karla"/>
          <w:color w:val="000000" w:themeColor="text1"/>
          <w:szCs w:val="24"/>
          <w:lang w:val="en-GB"/>
        </w:rPr>
        <w:t xml:space="preserve"> affordable</w:t>
      </w:r>
      <w:r w:rsidR="5104603A" w:rsidRPr="3EEA70D2">
        <w:rPr>
          <w:rFonts w:eastAsia="Karla" w:cs="Karla"/>
          <w:color w:val="000000" w:themeColor="text1"/>
          <w:szCs w:val="24"/>
          <w:lang w:val="en-GB"/>
        </w:rPr>
        <w:t xml:space="preserve"> housing</w:t>
      </w:r>
      <w:r w:rsidR="5B282C27" w:rsidRPr="3EEA70D2">
        <w:rPr>
          <w:rFonts w:eastAsia="Karla" w:cs="Karla"/>
          <w:color w:val="000000" w:themeColor="text1"/>
          <w:szCs w:val="24"/>
          <w:lang w:val="en-GB"/>
        </w:rPr>
        <w:t>,</w:t>
      </w:r>
      <w:r w:rsidR="5104603A" w:rsidRPr="3EEA70D2">
        <w:rPr>
          <w:rFonts w:eastAsia="Karla" w:cs="Karla"/>
          <w:color w:val="000000" w:themeColor="text1"/>
          <w:szCs w:val="24"/>
          <w:lang w:val="en-GB"/>
        </w:rPr>
        <w:t xml:space="preserve"> which result in ho</w:t>
      </w:r>
      <w:r w:rsidR="576AF69E" w:rsidRPr="3EEA70D2">
        <w:rPr>
          <w:rFonts w:eastAsia="Karla" w:cs="Karla"/>
          <w:color w:val="000000" w:themeColor="text1"/>
          <w:szCs w:val="24"/>
          <w:lang w:val="en-GB"/>
        </w:rPr>
        <w:t>melessness.</w:t>
      </w:r>
      <w:r w:rsidR="00F81C23" w:rsidRPr="3EEA70D2">
        <w:rPr>
          <w:rFonts w:eastAsia="Karla" w:cs="Karla"/>
          <w:color w:val="000000" w:themeColor="text1"/>
          <w:szCs w:val="24"/>
          <w:vertAlign w:val="superscript"/>
          <w:lang w:val="en-GB"/>
        </w:rPr>
        <w:t>5</w:t>
      </w:r>
      <w:r w:rsidR="576AF69E" w:rsidRPr="3EEA70D2">
        <w:rPr>
          <w:rFonts w:eastAsia="Karla" w:cs="Karla"/>
          <w:color w:val="000000" w:themeColor="text1"/>
          <w:szCs w:val="24"/>
          <w:lang w:val="en-GB"/>
        </w:rPr>
        <w:t xml:space="preserve"> </w:t>
      </w:r>
      <w:r w:rsidRPr="3EEA70D2">
        <w:rPr>
          <w:rFonts w:eastAsia="Karla" w:cs="Karla"/>
          <w:color w:val="000000" w:themeColor="text1"/>
          <w:szCs w:val="24"/>
          <w:lang w:val="en-GB"/>
        </w:rPr>
        <w:t>By focusing solely on housing solutions without supporting a young person’s development, we fail to address the systemic causes of youth homelessness effectively.</w:t>
      </w:r>
      <w:r w:rsidR="4C98C5A7" w:rsidRPr="3EEA70D2">
        <w:rPr>
          <w:rFonts w:eastAsia="Karla" w:cs="Karla"/>
          <w:color w:val="000000" w:themeColor="text1"/>
          <w:szCs w:val="24"/>
          <w:vertAlign w:val="superscript"/>
          <w:lang w:val="en-GB"/>
        </w:rPr>
        <w:t>5</w:t>
      </w:r>
      <w:r w:rsidRPr="3EEA70D2">
        <w:rPr>
          <w:rFonts w:eastAsia="Karla" w:cs="Karla"/>
          <w:color w:val="000000" w:themeColor="text1"/>
          <w:szCs w:val="24"/>
          <w:lang w:val="en-GB"/>
        </w:rPr>
        <w:t xml:space="preserve">  </w:t>
      </w:r>
    </w:p>
    <w:p w14:paraId="508E71ED" w14:textId="0BB6B55D" w:rsidR="002F0D47" w:rsidRPr="0054294B" w:rsidRDefault="1DB42383" w:rsidP="3EEA70D2">
      <w:pPr>
        <w:rPr>
          <w:rFonts w:eastAsia="Karla" w:cs="Karla"/>
          <w:color w:val="000000" w:themeColor="text1"/>
          <w:szCs w:val="24"/>
          <w:vertAlign w:val="superscript"/>
          <w:lang w:val="en-GB"/>
        </w:rPr>
      </w:pPr>
      <w:r w:rsidRPr="3EEA70D2">
        <w:rPr>
          <w:rFonts w:eastAsia="Karla" w:cs="Karla"/>
          <w:color w:val="000000" w:themeColor="text1"/>
          <w:szCs w:val="24"/>
          <w:lang w:val="en-GB"/>
        </w:rPr>
        <w:t>The types of homelessness experienced by young people are markedly different from those of other cohorts. Young people experiencing homelessness in the last census identified as:</w:t>
      </w:r>
      <w:r w:rsidR="6882B7FA" w:rsidRPr="3EEA70D2">
        <w:rPr>
          <w:rFonts w:eastAsia="Karla" w:cs="Karla"/>
          <w:color w:val="000000" w:themeColor="text1"/>
          <w:szCs w:val="24"/>
          <w:vertAlign w:val="superscript"/>
          <w:lang w:val="en-GB"/>
        </w:rPr>
        <w:t>6</w:t>
      </w:r>
    </w:p>
    <w:p w14:paraId="1989B350" w14:textId="2D8074FF" w:rsidR="002F0D47" w:rsidRPr="0054294B" w:rsidRDefault="1DB42383" w:rsidP="00CF3865">
      <w:pPr>
        <w:pStyle w:val="ListParagraph"/>
        <w:numPr>
          <w:ilvl w:val="0"/>
          <w:numId w:val="8"/>
        </w:numPr>
        <w:spacing w:after="0"/>
        <w:rPr>
          <w:rFonts w:eastAsia="Karla" w:cs="Karla"/>
          <w:color w:val="000000" w:themeColor="text1"/>
          <w:szCs w:val="24"/>
          <w:lang w:val="en-GB"/>
        </w:rPr>
      </w:pPr>
      <w:r w:rsidRPr="3EEA70D2">
        <w:rPr>
          <w:rFonts w:eastAsia="Karla" w:cs="Karla"/>
          <w:color w:val="000000" w:themeColor="text1"/>
          <w:szCs w:val="24"/>
          <w:lang w:val="en-GB"/>
        </w:rPr>
        <w:t xml:space="preserve">Living in </w:t>
      </w:r>
      <w:r w:rsidR="6C748661" w:rsidRPr="3EEA70D2">
        <w:rPr>
          <w:rFonts w:eastAsia="Karla" w:cs="Karla"/>
          <w:color w:val="000000" w:themeColor="text1"/>
          <w:szCs w:val="24"/>
          <w:lang w:val="en-GB"/>
        </w:rPr>
        <w:t xml:space="preserve">severely </w:t>
      </w:r>
      <w:r w:rsidRPr="3EEA70D2">
        <w:rPr>
          <w:rFonts w:eastAsia="Karla" w:cs="Karla"/>
          <w:color w:val="000000" w:themeColor="text1"/>
          <w:szCs w:val="24"/>
          <w:lang w:val="en-GB"/>
        </w:rPr>
        <w:t>crowded dwellings</w:t>
      </w:r>
      <w:r w:rsidR="0FB22488" w:rsidRPr="3EEA70D2">
        <w:rPr>
          <w:rFonts w:eastAsia="Karla" w:cs="Karla"/>
          <w:color w:val="000000" w:themeColor="text1"/>
          <w:szCs w:val="24"/>
          <w:lang w:val="en-GB"/>
        </w:rPr>
        <w:t xml:space="preserve"> (58%)</w:t>
      </w:r>
    </w:p>
    <w:p w14:paraId="1A7AF038" w14:textId="1C3F7CC3" w:rsidR="002F0D47" w:rsidRPr="0054294B" w:rsidRDefault="1DB42383"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lang w:val="en-GB"/>
        </w:rPr>
        <w:t>Living in supported accommodation</w:t>
      </w:r>
      <w:r w:rsidR="3893DFF5" w:rsidRPr="3EEA70D2">
        <w:rPr>
          <w:rFonts w:eastAsia="Karla" w:cs="Karla"/>
          <w:color w:val="000000" w:themeColor="text1"/>
          <w:szCs w:val="24"/>
          <w:lang w:val="en-GB"/>
        </w:rPr>
        <w:t xml:space="preserve"> (17%)</w:t>
      </w:r>
    </w:p>
    <w:p w14:paraId="6039DFC8" w14:textId="2B3838F4" w:rsidR="002F0D47" w:rsidRPr="004631C9" w:rsidRDefault="3893DFF5"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rPr>
        <w:t>Staying temporarily with other households, known as couch surfing (11%)</w:t>
      </w:r>
    </w:p>
    <w:p w14:paraId="09A9C19A" w14:textId="77777777" w:rsidR="004631C9" w:rsidRPr="004631C9" w:rsidRDefault="004631C9" w:rsidP="004631C9">
      <w:pPr>
        <w:spacing w:after="0"/>
        <w:rPr>
          <w:rFonts w:eastAsia="Karla" w:cs="Karla"/>
          <w:color w:val="000000" w:themeColor="text1"/>
          <w:szCs w:val="24"/>
        </w:rPr>
      </w:pPr>
    </w:p>
    <w:p w14:paraId="36BF96E7" w14:textId="34018E53"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Some young people may not self-identify as homeless</w:t>
      </w:r>
      <w:r w:rsidR="1D04EF00" w:rsidRPr="3EEA70D2">
        <w:rPr>
          <w:rFonts w:eastAsia="Karla" w:cs="Karla"/>
          <w:color w:val="000000" w:themeColor="text1"/>
          <w:szCs w:val="24"/>
          <w:lang w:val="en-GB"/>
        </w:rPr>
        <w:t xml:space="preserve"> as they associate the term only with ‘rough sleeping’</w:t>
      </w:r>
      <w:r w:rsidRPr="3EEA70D2">
        <w:rPr>
          <w:rFonts w:eastAsia="Karla" w:cs="Karla"/>
          <w:color w:val="000000" w:themeColor="text1"/>
          <w:szCs w:val="24"/>
          <w:lang w:val="en-GB"/>
        </w:rPr>
        <w:t>, and therefore not seek support even while experiencing homelessness, including mental health supports.</w:t>
      </w:r>
      <w:r w:rsidR="45A32718" w:rsidRPr="3EEA70D2">
        <w:rPr>
          <w:rFonts w:eastAsia="Karla" w:cs="Karla"/>
          <w:color w:val="000000" w:themeColor="text1"/>
          <w:szCs w:val="24"/>
          <w:vertAlign w:val="superscript"/>
          <w:lang w:val="en-GB"/>
        </w:rPr>
        <w:t>5</w:t>
      </w:r>
      <w:r w:rsidRPr="3EEA70D2">
        <w:rPr>
          <w:rFonts w:eastAsia="Karla" w:cs="Karla"/>
          <w:color w:val="000000" w:themeColor="text1"/>
          <w:szCs w:val="24"/>
          <w:lang w:val="en-GB"/>
        </w:rPr>
        <w:t xml:space="preserve"> </w:t>
      </w:r>
      <w:r w:rsidR="48961462" w:rsidRPr="3EEA70D2">
        <w:rPr>
          <w:rFonts w:eastAsia="Karla" w:cs="Karla"/>
          <w:color w:val="000000" w:themeColor="text1"/>
          <w:szCs w:val="24"/>
          <w:lang w:val="en-GB"/>
        </w:rPr>
        <w:t xml:space="preserve">When young people were asked to </w:t>
      </w:r>
      <w:r w:rsidR="29BCB250" w:rsidRPr="3EEA70D2">
        <w:rPr>
          <w:rFonts w:eastAsia="Karla" w:cs="Karla"/>
          <w:color w:val="000000" w:themeColor="text1"/>
          <w:szCs w:val="24"/>
          <w:lang w:val="en-GB"/>
        </w:rPr>
        <w:t xml:space="preserve">describe their homelessness experience, many used descriptors outside these formal </w:t>
      </w:r>
      <w:r w:rsidR="3495B066" w:rsidRPr="3EEA70D2">
        <w:rPr>
          <w:rFonts w:eastAsia="Karla" w:cs="Karla"/>
          <w:color w:val="000000" w:themeColor="text1"/>
          <w:szCs w:val="24"/>
          <w:lang w:val="en-GB"/>
        </w:rPr>
        <w:t>categories, such as</w:t>
      </w:r>
      <w:r w:rsidR="29BCB250" w:rsidRPr="3EEA70D2">
        <w:rPr>
          <w:rFonts w:eastAsia="Karla" w:cs="Karla"/>
          <w:color w:val="000000" w:themeColor="text1"/>
          <w:szCs w:val="24"/>
          <w:lang w:val="en-GB"/>
        </w:rPr>
        <w:t xml:space="preserve"> “</w:t>
      </w:r>
      <w:r w:rsidR="6522DA52" w:rsidRPr="3EEA70D2">
        <w:rPr>
          <w:rFonts w:eastAsia="Karla" w:cs="Karla"/>
          <w:color w:val="000000" w:themeColor="text1"/>
          <w:szCs w:val="24"/>
          <w:lang w:val="en-GB"/>
        </w:rPr>
        <w:t>in-between housing”, “subletting”, “living in a car”, and “living in a tent”.</w:t>
      </w:r>
      <w:r w:rsidR="6522DA52" w:rsidRPr="3EEA70D2">
        <w:rPr>
          <w:rFonts w:eastAsia="Karla" w:cs="Karla"/>
          <w:color w:val="000000" w:themeColor="text1"/>
          <w:szCs w:val="24"/>
          <w:vertAlign w:val="superscript"/>
          <w:lang w:val="en-GB"/>
        </w:rPr>
        <w:t xml:space="preserve">5 </w:t>
      </w:r>
      <w:r w:rsidR="6522DA52" w:rsidRPr="3EEA70D2">
        <w:rPr>
          <w:rFonts w:eastAsia="Karla" w:cs="Karla"/>
          <w:color w:val="000000" w:themeColor="text1"/>
          <w:szCs w:val="24"/>
          <w:lang w:val="en-GB"/>
        </w:rPr>
        <w:t>These descriptors highlight the disconnect between ho</w:t>
      </w:r>
      <w:r w:rsidR="3DA4434D" w:rsidRPr="3EEA70D2">
        <w:rPr>
          <w:rFonts w:eastAsia="Karla" w:cs="Karla"/>
          <w:color w:val="000000" w:themeColor="text1"/>
          <w:szCs w:val="24"/>
          <w:lang w:val="en-GB"/>
        </w:rPr>
        <w:t>w young people might view their housing situation, and how homelessness is more often spoken about.</w:t>
      </w:r>
    </w:p>
    <w:p w14:paraId="66D50549" w14:textId="7EDF647E" w:rsidR="002F0D47" w:rsidRPr="0054294B" w:rsidRDefault="1DB42383" w:rsidP="3EEA70D2">
      <w:pPr>
        <w:rPr>
          <w:rFonts w:eastAsia="Karla" w:cs="Karla"/>
          <w:color w:val="000000" w:themeColor="text1"/>
          <w:szCs w:val="24"/>
          <w:vertAlign w:val="superscript"/>
          <w:lang w:val="en-GB"/>
        </w:rPr>
      </w:pPr>
      <w:r w:rsidRPr="3EEA70D2">
        <w:rPr>
          <w:rFonts w:eastAsia="Karla" w:cs="Karla"/>
          <w:color w:val="000000" w:themeColor="text1"/>
          <w:szCs w:val="24"/>
          <w:lang w:val="en-GB"/>
        </w:rPr>
        <w:t>Young people both experiencing and those at risk of or experiencing homelessness face unique barriers to accessing stable housing; this includes a lack of resources often attributed to adults, such as stable income and a network of support, and which young people may need support to develop.</w:t>
      </w:r>
      <w:r w:rsidR="3FEAF013" w:rsidRPr="3EEA70D2">
        <w:rPr>
          <w:rFonts w:eastAsia="Karla" w:cs="Karla"/>
          <w:color w:val="000000" w:themeColor="text1"/>
          <w:szCs w:val="24"/>
          <w:vertAlign w:val="superscript"/>
          <w:lang w:val="en-GB"/>
        </w:rPr>
        <w:t>8</w:t>
      </w:r>
      <w:r w:rsidRPr="3EEA70D2">
        <w:rPr>
          <w:rFonts w:eastAsia="Karla" w:cs="Karla"/>
          <w:color w:val="000000" w:themeColor="text1"/>
          <w:szCs w:val="24"/>
          <w:lang w:val="en-GB"/>
        </w:rPr>
        <w:t xml:space="preserve"> Other systemic barriers </w:t>
      </w:r>
      <w:r w:rsidR="55FF09CB" w:rsidRPr="3EEA70D2">
        <w:rPr>
          <w:rFonts w:eastAsia="Karla" w:cs="Karla"/>
          <w:color w:val="000000" w:themeColor="text1"/>
          <w:szCs w:val="24"/>
          <w:lang w:val="en-GB"/>
        </w:rPr>
        <w:t xml:space="preserve">to accessing safe and secure housing </w:t>
      </w:r>
      <w:r w:rsidRPr="3EEA70D2">
        <w:rPr>
          <w:rFonts w:eastAsia="Karla" w:cs="Karla"/>
          <w:color w:val="000000" w:themeColor="text1"/>
          <w:szCs w:val="24"/>
          <w:lang w:val="en-GB"/>
        </w:rPr>
        <w:t>include:</w:t>
      </w:r>
      <w:r w:rsidR="25F10460" w:rsidRPr="3EEA70D2">
        <w:rPr>
          <w:rFonts w:eastAsia="Karla" w:cs="Karla"/>
          <w:color w:val="000000" w:themeColor="text1"/>
          <w:szCs w:val="24"/>
          <w:vertAlign w:val="superscript"/>
          <w:lang w:val="en-GB"/>
        </w:rPr>
        <w:t>9</w:t>
      </w:r>
    </w:p>
    <w:p w14:paraId="58E3AEF4" w14:textId="47D6775A" w:rsidR="002F0D47" w:rsidRPr="0054294B" w:rsidRDefault="1DB42383"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lang w:val="en-GB"/>
        </w:rPr>
        <w:t>Lack of available affordable private rentals</w:t>
      </w:r>
    </w:p>
    <w:p w14:paraId="7E7D108D" w14:textId="1CC9C7EF" w:rsidR="002F0D47" w:rsidRPr="0054294B" w:rsidRDefault="1DB42383"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lang w:val="en-GB"/>
        </w:rPr>
        <w:t>Lack of social housing</w:t>
      </w:r>
    </w:p>
    <w:p w14:paraId="2930431B" w14:textId="6D43EC59" w:rsidR="002F0D47" w:rsidRPr="0054294B" w:rsidRDefault="1DB42383"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lang w:val="en-GB"/>
        </w:rPr>
        <w:t xml:space="preserve">Rental discrimination </w:t>
      </w:r>
    </w:p>
    <w:p w14:paraId="7CF94BE8" w14:textId="6F8742CD" w:rsidR="002F0D47" w:rsidRPr="004631C9" w:rsidRDefault="1DB42383" w:rsidP="00CF3865">
      <w:pPr>
        <w:pStyle w:val="ListParagraph"/>
        <w:numPr>
          <w:ilvl w:val="0"/>
          <w:numId w:val="8"/>
        </w:numPr>
        <w:spacing w:after="0"/>
        <w:rPr>
          <w:rFonts w:eastAsia="Karla" w:cs="Karla"/>
          <w:color w:val="000000" w:themeColor="text1"/>
          <w:szCs w:val="24"/>
        </w:rPr>
      </w:pPr>
      <w:r w:rsidRPr="3EEA70D2">
        <w:rPr>
          <w:rFonts w:eastAsia="Karla" w:cs="Karla"/>
          <w:color w:val="000000" w:themeColor="text1"/>
          <w:szCs w:val="24"/>
          <w:lang w:val="en-GB"/>
        </w:rPr>
        <w:t>Ineffective support due to siloed services</w:t>
      </w:r>
    </w:p>
    <w:p w14:paraId="6B790C92" w14:textId="77777777" w:rsidR="004631C9" w:rsidRPr="004631C9" w:rsidRDefault="004631C9" w:rsidP="004631C9">
      <w:pPr>
        <w:spacing w:after="0"/>
        <w:rPr>
          <w:rFonts w:eastAsia="Karla" w:cs="Karla"/>
          <w:color w:val="000000" w:themeColor="text1"/>
          <w:szCs w:val="24"/>
        </w:rPr>
      </w:pPr>
    </w:p>
    <w:p w14:paraId="72D81D33" w14:textId="34F97171"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Within the youth homelessness category there are specific challenges faced by those under 18. These young people often encounter difficulties in accessing essential services such as healthcare and mental health support; they may lack access to Medicare, face transportation barriers, struggle with financial constraints</w:t>
      </w:r>
      <w:r w:rsidR="179A2565" w:rsidRPr="3EEA70D2">
        <w:rPr>
          <w:rFonts w:eastAsia="Karla" w:cs="Karla"/>
          <w:color w:val="000000" w:themeColor="text1"/>
          <w:szCs w:val="24"/>
          <w:lang w:val="en-GB"/>
        </w:rPr>
        <w:t xml:space="preserve">, </w:t>
      </w:r>
      <w:r w:rsidRPr="3EEA70D2">
        <w:rPr>
          <w:rFonts w:eastAsia="Karla" w:cs="Karla"/>
          <w:color w:val="000000" w:themeColor="text1"/>
          <w:szCs w:val="24"/>
          <w:lang w:val="en-GB"/>
        </w:rPr>
        <w:t>and disengagement with the education system</w:t>
      </w:r>
      <w:r w:rsidR="1E4D08FE" w:rsidRPr="3EEA70D2">
        <w:rPr>
          <w:rFonts w:eastAsia="Karla" w:cs="Karla"/>
          <w:color w:val="000000" w:themeColor="text1"/>
          <w:szCs w:val="24"/>
          <w:lang w:val="en-GB"/>
        </w:rPr>
        <w:t>.</w:t>
      </w:r>
      <w:r w:rsidR="70754818" w:rsidRPr="3EEA70D2">
        <w:rPr>
          <w:rFonts w:eastAsia="Karla" w:cs="Karla"/>
          <w:color w:val="000000" w:themeColor="text1"/>
          <w:szCs w:val="24"/>
          <w:vertAlign w:val="superscript"/>
          <w:lang w:val="en-GB"/>
        </w:rPr>
        <w:t>10</w:t>
      </w:r>
      <w:r w:rsidRPr="3EEA70D2">
        <w:rPr>
          <w:rFonts w:eastAsia="Karla" w:cs="Karla"/>
          <w:color w:val="000000" w:themeColor="text1"/>
          <w:szCs w:val="24"/>
          <w:lang w:val="en-GB"/>
        </w:rPr>
        <w:t xml:space="preserve"> Moreover, accessing mental health services often requires a guardian to advocate for access and attend appointments, making it challenging for young people to obtain the necessary care. This leaves young people under 18 at a </w:t>
      </w:r>
      <w:r w:rsidR="0A6185DC" w:rsidRPr="3EEA70D2">
        <w:rPr>
          <w:rFonts w:eastAsia="Karla" w:cs="Karla"/>
          <w:color w:val="000000" w:themeColor="text1"/>
          <w:szCs w:val="24"/>
          <w:lang w:val="en-GB"/>
        </w:rPr>
        <w:t>large disadvantage</w:t>
      </w:r>
      <w:r w:rsidRPr="3EEA70D2">
        <w:rPr>
          <w:rFonts w:eastAsia="Karla" w:cs="Karla"/>
          <w:color w:val="000000" w:themeColor="text1"/>
          <w:szCs w:val="24"/>
          <w:lang w:val="en-GB"/>
        </w:rPr>
        <w:t>.</w:t>
      </w:r>
    </w:p>
    <w:p w14:paraId="27C63872" w14:textId="13A946E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Youth homelessness has severe consequences, including a higher mortality rate among young people experiencing homelessness.</w:t>
      </w:r>
      <w:r w:rsidR="06F62591" w:rsidRPr="3EEA70D2">
        <w:rPr>
          <w:rFonts w:eastAsia="Karla" w:cs="Karla"/>
          <w:color w:val="000000" w:themeColor="text1"/>
          <w:szCs w:val="24"/>
          <w:vertAlign w:val="superscript"/>
          <w:lang w:val="en-GB"/>
        </w:rPr>
        <w:t>6</w:t>
      </w:r>
      <w:r w:rsidR="5F1FF2AF" w:rsidRPr="3EEA70D2">
        <w:rPr>
          <w:rFonts w:eastAsia="Karla" w:cs="Karla"/>
          <w:color w:val="000000" w:themeColor="text1"/>
          <w:szCs w:val="24"/>
          <w:lang w:val="en-GB"/>
        </w:rPr>
        <w:t xml:space="preserve"> </w:t>
      </w:r>
      <w:r w:rsidRPr="3EEA70D2">
        <w:rPr>
          <w:rFonts w:eastAsia="Karla" w:cs="Karla"/>
          <w:color w:val="000000" w:themeColor="text1"/>
          <w:szCs w:val="24"/>
          <w:lang w:val="en-GB"/>
        </w:rPr>
        <w:t>We need solutions which focus on intervening before a young person experiences housing crisis and to ensure that there is enough housing and social support so any experiences of homelessness are brief and non-reoccurring.</w:t>
      </w:r>
    </w:p>
    <w:p w14:paraId="40BC2250" w14:textId="3F6CCCA5" w:rsidR="002F0D47" w:rsidRPr="0054294B" w:rsidRDefault="004631C9" w:rsidP="3EEA70D2">
      <w:pPr>
        <w:pStyle w:val="Heading1"/>
        <w:rPr>
          <w:rFonts w:ascii="Karla" w:eastAsia="Karla" w:hAnsi="Karla" w:cs="Karla"/>
          <w:b w:val="0"/>
          <w:bCs w:val="0"/>
          <w:color w:val="000000" w:themeColor="text1"/>
          <w:sz w:val="24"/>
          <w:szCs w:val="24"/>
        </w:rPr>
      </w:pPr>
      <w:bookmarkStart w:id="5" w:name="_Toc148700614"/>
      <w:r w:rsidRPr="3EEA70D2">
        <w:rPr>
          <w:lang w:val="en-GB"/>
        </w:rPr>
        <w:t>A national youth housing and homelessness plan</w:t>
      </w:r>
      <w:bookmarkEnd w:id="5"/>
    </w:p>
    <w:p w14:paraId="552525DA" w14:textId="122B36FD" w:rsidR="002F0D47" w:rsidRPr="0054294B" w:rsidRDefault="1DB42383" w:rsidP="004631C9">
      <w:r w:rsidRPr="3EEA70D2">
        <w:rPr>
          <w:lang w:val="en-GB"/>
        </w:rPr>
        <w:t xml:space="preserve">We call for a standalone National Youth Housing and Homeless Plan to address the unique needs of young people at risk of or experiencing homelessness. </w:t>
      </w:r>
    </w:p>
    <w:p w14:paraId="1B204E0C" w14:textId="3DEDEC22" w:rsidR="002F0D47" w:rsidRPr="0054294B" w:rsidRDefault="1DB42383" w:rsidP="004631C9">
      <w:r w:rsidRPr="3EEA70D2">
        <w:rPr>
          <w:lang w:val="en-GB"/>
        </w:rPr>
        <w:t xml:space="preserve">This plan should include the </w:t>
      </w:r>
      <w:hyperlink r:id="rId10">
        <w:r w:rsidRPr="3EEA70D2">
          <w:rPr>
            <w:rStyle w:val="Hyperlink"/>
            <w:rFonts w:eastAsia="Karla" w:cs="Karla"/>
            <w:szCs w:val="24"/>
            <w:lang w:val="en-GB"/>
          </w:rPr>
          <w:t>new model for youth housing</w:t>
        </w:r>
        <w:r w:rsidR="3FB1242E" w:rsidRPr="3EEA70D2">
          <w:rPr>
            <w:rStyle w:val="Hyperlink"/>
            <w:rFonts w:eastAsia="Karla" w:cs="Karla"/>
            <w:szCs w:val="24"/>
            <w:vertAlign w:val="superscript"/>
            <w:lang w:val="en-GB"/>
          </w:rPr>
          <w:t>11</w:t>
        </w:r>
      </w:hyperlink>
      <w:r w:rsidRPr="3EEA70D2">
        <w:rPr>
          <w:lang w:val="en-GB"/>
        </w:rPr>
        <w:t xml:space="preserve"> developed by the housing and homelessness sector, to provide a whole systems approach to supporting young people currently at risk of or experiencing homelessness.  </w:t>
      </w:r>
    </w:p>
    <w:p w14:paraId="70C0E9A7" w14:textId="60C8FB54" w:rsidR="002F0D47" w:rsidRPr="0054294B" w:rsidRDefault="1DB42383" w:rsidP="004631C9">
      <w:r w:rsidRPr="3EEA70D2">
        <w:rPr>
          <w:lang w:val="en-GB"/>
        </w:rPr>
        <w:t>We call for the immediate provision of housing to end couch surfing, refuge-hopping, and rough sleeping by young people, unsafe practices that can exacerbate the mental and physical trauma associated with homelessness.</w:t>
      </w:r>
      <w:r w:rsidR="1ADEA286" w:rsidRPr="3EEA70D2">
        <w:rPr>
          <w:vertAlign w:val="superscript"/>
          <w:lang w:val="en-GB"/>
        </w:rPr>
        <w:t>6</w:t>
      </w:r>
      <w:r w:rsidRPr="3EEA70D2">
        <w:rPr>
          <w:vertAlign w:val="superscript"/>
          <w:lang w:val="en-GB"/>
        </w:rPr>
        <w:t xml:space="preserve"> </w:t>
      </w:r>
      <w:r w:rsidRPr="3EEA70D2">
        <w:rPr>
          <w:lang w:val="en-GB"/>
        </w:rPr>
        <w:t xml:space="preserve">  </w:t>
      </w:r>
    </w:p>
    <w:p w14:paraId="15EAACD0" w14:textId="12F38937" w:rsidR="002F0D47" w:rsidRPr="0054294B" w:rsidRDefault="1DB42383" w:rsidP="004631C9">
      <w:r w:rsidRPr="3EEA70D2">
        <w:rPr>
          <w:lang w:val="en-GB"/>
        </w:rPr>
        <w:t xml:space="preserve">We ask the government to implement a national approach to prevention and early intervention initiatives, including consistent outcomes-based reporting, with clearly defined referral pathways to improve clarity over service provision responsibilities. </w:t>
      </w:r>
    </w:p>
    <w:p w14:paraId="3C48D84A" w14:textId="51269610" w:rsidR="002F0D47" w:rsidRPr="0054294B" w:rsidRDefault="2799BBBF" w:rsidP="004631C9">
      <w:pPr>
        <w:rPr>
          <w:lang w:val="en-GB"/>
        </w:rPr>
      </w:pPr>
      <w:r w:rsidRPr="3EEA70D2">
        <w:rPr>
          <w:lang w:val="en-GB"/>
        </w:rPr>
        <w:t>In this submission, we outline recommendations for a housing system designed to meet the needs of young people, particularly those at risk of or experiencing hom</w:t>
      </w:r>
      <w:r w:rsidR="5155DC0D" w:rsidRPr="3EEA70D2">
        <w:rPr>
          <w:lang w:val="en-GB"/>
        </w:rPr>
        <w:t xml:space="preserve">elessness. These solutions have been informed by the collective expertise of the housing and homelessness sector, and </w:t>
      </w:r>
      <w:r w:rsidR="107EF361" w:rsidRPr="3EEA70D2">
        <w:rPr>
          <w:lang w:val="en-GB"/>
        </w:rPr>
        <w:t xml:space="preserve">to achieve them </w:t>
      </w:r>
      <w:r w:rsidR="752F9819" w:rsidRPr="3EEA70D2">
        <w:rPr>
          <w:lang w:val="en-GB"/>
        </w:rPr>
        <w:t>we recommend referencing the forthcoming Australian Government Youth Engagement Strategy as a best practice guide</w:t>
      </w:r>
      <w:r w:rsidR="5F3D9255" w:rsidRPr="3EEA70D2">
        <w:rPr>
          <w:lang w:val="en-GB"/>
        </w:rPr>
        <w:t>.</w:t>
      </w:r>
    </w:p>
    <w:p w14:paraId="10D0AAE8" w14:textId="73D0FAD0"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It is essential that young people with lived experienced of homelessness or being at risk of homelessness are consulted and contribute to the design of a National Youth Housing and Homelessness Plan, as they are the experts of their own lives and know what solutions are needed.</w:t>
      </w:r>
      <w:r w:rsidR="026DD10B" w:rsidRPr="3EEA70D2">
        <w:rPr>
          <w:rFonts w:eastAsia="Karla" w:cs="Karla"/>
          <w:color w:val="000000" w:themeColor="text1"/>
          <w:szCs w:val="24"/>
          <w:vertAlign w:val="superscript"/>
          <w:lang w:val="en-GB"/>
        </w:rPr>
        <w:t>5</w:t>
      </w:r>
      <w:r w:rsidRPr="3EEA70D2">
        <w:rPr>
          <w:rFonts w:eastAsia="Karla" w:cs="Karla"/>
          <w:color w:val="000000" w:themeColor="text1"/>
          <w:szCs w:val="24"/>
          <w:lang w:val="en-GB"/>
        </w:rPr>
        <w:t xml:space="preserve"> </w:t>
      </w:r>
    </w:p>
    <w:p w14:paraId="4CB1A439" w14:textId="2CCE865A" w:rsidR="002F0D47" w:rsidRPr="0054294B" w:rsidRDefault="1DB42383" w:rsidP="00125F3F">
      <w:r w:rsidRPr="00125F3F">
        <w:rPr>
          <w:b/>
          <w:bCs/>
          <w:lang w:val="en-GB"/>
        </w:rPr>
        <w:t>Recommendation 1:</w:t>
      </w:r>
      <w:r w:rsidRPr="3EEA70D2">
        <w:rPr>
          <w:lang w:val="en-GB"/>
        </w:rPr>
        <w:t xml:space="preserve"> Develop a National Youth Housing and Homelessness Plan.   </w:t>
      </w:r>
    </w:p>
    <w:p w14:paraId="2A7A5A71" w14:textId="2F45A690" w:rsidR="002F0D47" w:rsidRPr="0054294B" w:rsidRDefault="1DB42383" w:rsidP="00125F3F">
      <w:r w:rsidRPr="3EEA70D2">
        <w:rPr>
          <w:lang w:val="en-GB"/>
        </w:rPr>
        <w:t>Recommendation 2: Co-design the National Housing and Homelessness Plan with young people.</w:t>
      </w:r>
    </w:p>
    <w:p w14:paraId="15AAA3A3" w14:textId="785F4520" w:rsidR="002F0D47" w:rsidRPr="0054294B" w:rsidRDefault="1DB42383" w:rsidP="3EEA70D2">
      <w:pPr>
        <w:rPr>
          <w:rFonts w:eastAsia="Karla" w:cs="Karla"/>
          <w:color w:val="000000" w:themeColor="text1"/>
          <w:szCs w:val="24"/>
        </w:rPr>
      </w:pPr>
      <w:bookmarkStart w:id="6" w:name="_Toc148700615"/>
      <w:r w:rsidRPr="3EEA70D2">
        <w:rPr>
          <w:rStyle w:val="Heading1Char"/>
          <w:lang w:val="en-GB"/>
        </w:rPr>
        <w:t>Early intervention and prevention</w:t>
      </w:r>
      <w:bookmarkEnd w:id="6"/>
      <w:r w:rsidRPr="3EEA70D2">
        <w:rPr>
          <w:rStyle w:val="Heading1Char"/>
          <w:lang w:val="en-GB"/>
        </w:rPr>
        <w:t xml:space="preserve">  </w:t>
      </w:r>
      <w:r w:rsidRPr="3EEA70D2">
        <w:rPr>
          <w:rFonts w:eastAsia="Karla" w:cs="Karla"/>
          <w:color w:val="000000" w:themeColor="text1"/>
          <w:szCs w:val="24"/>
          <w:lang w:val="en-GB"/>
        </w:rPr>
        <w:t xml:space="preserve"> </w:t>
      </w:r>
    </w:p>
    <w:p w14:paraId="0C000EC7" w14:textId="03F7404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Early intervention and prevention are essential to identify and address the root causes of homelessness before its onset. Successful early intervention strategies work to maintain school and workplace engagement, strengthen family and community relationships, and provide young people with mental health support before they reach crisis point.</w:t>
      </w:r>
      <w:r w:rsidR="085DC5B4" w:rsidRPr="3EEA70D2">
        <w:rPr>
          <w:rFonts w:eastAsia="Karla" w:cs="Karla"/>
          <w:color w:val="000000" w:themeColor="text1"/>
          <w:szCs w:val="24"/>
          <w:vertAlign w:val="superscript"/>
          <w:lang w:val="en-GB"/>
        </w:rPr>
        <w:t>1</w:t>
      </w:r>
      <w:r w:rsidR="7A31151E" w:rsidRPr="3EEA70D2">
        <w:rPr>
          <w:rFonts w:eastAsia="Karla" w:cs="Karla"/>
          <w:color w:val="000000" w:themeColor="text1"/>
          <w:szCs w:val="24"/>
          <w:vertAlign w:val="superscript"/>
          <w:lang w:val="en-GB"/>
        </w:rPr>
        <w:t>2</w:t>
      </w:r>
      <w:r w:rsidRPr="3EEA70D2">
        <w:rPr>
          <w:rFonts w:eastAsia="Karla" w:cs="Karla"/>
          <w:color w:val="000000" w:themeColor="text1"/>
          <w:szCs w:val="24"/>
          <w:lang w:val="en-GB"/>
        </w:rPr>
        <w:t xml:space="preserve"> </w:t>
      </w:r>
    </w:p>
    <w:p w14:paraId="142B47DA" w14:textId="72D21D34"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Targeted prevention efforts should focus on high-risk groups within the youth population, recognising that specific vulnerabilities are associated with some young people overrepresented in the homelessness sector.</w:t>
      </w:r>
      <w:r w:rsidR="699CFB03" w:rsidRPr="3EEA70D2">
        <w:rPr>
          <w:rFonts w:eastAsia="Karla" w:cs="Karla"/>
          <w:color w:val="000000" w:themeColor="text1"/>
          <w:szCs w:val="24"/>
          <w:vertAlign w:val="superscript"/>
          <w:lang w:val="en-GB"/>
        </w:rPr>
        <w:t>1</w:t>
      </w:r>
      <w:r w:rsidR="44F0B202" w:rsidRPr="3EEA70D2">
        <w:rPr>
          <w:rFonts w:eastAsia="Karla" w:cs="Karla"/>
          <w:color w:val="000000" w:themeColor="text1"/>
          <w:szCs w:val="24"/>
          <w:vertAlign w:val="superscript"/>
          <w:lang w:val="en-GB"/>
        </w:rPr>
        <w:t>2</w:t>
      </w:r>
    </w:p>
    <w:p w14:paraId="6A4EF477" w14:textId="3BEA8B7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Targeted prevention extends beyond the scope of Specialist Homelessness Services (SHS) and applies a whole of system approach to integrate various social supports, including those related to family violence, education, employment, disability support services, and mental health services.</w:t>
      </w:r>
      <w:r w:rsidR="5FEA1E1B" w:rsidRPr="3EEA70D2">
        <w:rPr>
          <w:rFonts w:eastAsia="Karla" w:cs="Karla"/>
          <w:color w:val="000000" w:themeColor="text1"/>
          <w:szCs w:val="24"/>
          <w:vertAlign w:val="superscript"/>
          <w:lang w:val="en-GB"/>
        </w:rPr>
        <w:t>13</w:t>
      </w:r>
      <w:r w:rsidRPr="3EEA70D2">
        <w:rPr>
          <w:rFonts w:eastAsia="Karla" w:cs="Karla"/>
          <w:color w:val="000000" w:themeColor="text1"/>
          <w:szCs w:val="24"/>
          <w:vertAlign w:val="superscript"/>
          <w:lang w:val="en-GB"/>
        </w:rPr>
        <w:t xml:space="preserve"> </w:t>
      </w:r>
      <w:r w:rsidRPr="3EEA70D2">
        <w:rPr>
          <w:rFonts w:eastAsia="Karla" w:cs="Karla"/>
          <w:color w:val="000000" w:themeColor="text1"/>
          <w:szCs w:val="24"/>
          <w:lang w:val="en-GB"/>
        </w:rPr>
        <w:t>By tailoring interventions to the unique needs of young people at-risk of experiencing homelessness, we can address systemic causes of homelessness and provide solutions early.</w:t>
      </w:r>
      <w:r w:rsidR="326F6FF0" w:rsidRPr="3EEA70D2">
        <w:rPr>
          <w:rFonts w:eastAsia="Karla" w:cs="Karla"/>
          <w:color w:val="000000" w:themeColor="text1"/>
          <w:szCs w:val="24"/>
          <w:vertAlign w:val="superscript"/>
          <w:lang w:val="en-GB"/>
        </w:rPr>
        <w:t>1</w:t>
      </w:r>
      <w:r w:rsidR="60075B93" w:rsidRPr="3EEA70D2">
        <w:rPr>
          <w:rFonts w:eastAsia="Karla" w:cs="Karla"/>
          <w:color w:val="000000" w:themeColor="text1"/>
          <w:szCs w:val="24"/>
          <w:vertAlign w:val="superscript"/>
          <w:lang w:val="en-GB"/>
        </w:rPr>
        <w:t>3</w:t>
      </w:r>
      <w:r w:rsidRPr="3EEA70D2">
        <w:rPr>
          <w:rFonts w:eastAsia="Karla" w:cs="Karla"/>
          <w:color w:val="000000" w:themeColor="text1"/>
          <w:szCs w:val="24"/>
          <w:vertAlign w:val="superscript"/>
          <w:lang w:val="en-GB"/>
        </w:rPr>
        <w:t xml:space="preserve"> </w:t>
      </w:r>
    </w:p>
    <w:p w14:paraId="7431CB6E" w14:textId="3F6BBCD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To effectively address youth homelessness, young people must be identified as a priority cohort, and policies and strategies should be designed with a deep understanding of the multifaceted systemic and social factors influencing their homelessness experiences. The following groups have been identified as priority cohorts at risk of or overrepresented in youth homelessness.</w:t>
      </w:r>
      <w:r w:rsidR="6832C94D" w:rsidRPr="3EEA70D2">
        <w:rPr>
          <w:rFonts w:eastAsia="Karla" w:cs="Karla"/>
          <w:color w:val="000000" w:themeColor="text1"/>
          <w:szCs w:val="24"/>
          <w:vertAlign w:val="superscript"/>
          <w:lang w:val="en-GB"/>
        </w:rPr>
        <w:t>1</w:t>
      </w:r>
      <w:r w:rsidR="0CE0A629" w:rsidRPr="3EEA70D2">
        <w:rPr>
          <w:rFonts w:eastAsia="Karla" w:cs="Karla"/>
          <w:color w:val="000000" w:themeColor="text1"/>
          <w:szCs w:val="24"/>
          <w:vertAlign w:val="superscript"/>
          <w:lang w:val="en-GB"/>
        </w:rPr>
        <w:t>3</w:t>
      </w:r>
      <w:r w:rsidRPr="3EEA70D2">
        <w:rPr>
          <w:rFonts w:eastAsia="Karla" w:cs="Karla"/>
          <w:color w:val="000000" w:themeColor="text1"/>
          <w:szCs w:val="24"/>
          <w:lang w:val="en-GB"/>
        </w:rPr>
        <w:t xml:space="preserve"> In this we acknowledge all young people have intersecting identities and a unique person-centred approach is the best way to design appropriate and effective support.  </w:t>
      </w:r>
    </w:p>
    <w:p w14:paraId="7CD70D34" w14:textId="5318F035"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Aboriginal and Torres Strait Islander young people  </w:t>
      </w:r>
    </w:p>
    <w:p w14:paraId="5ED81EA2" w14:textId="4F8740CF" w:rsidR="002F0D47" w:rsidRPr="0054294B" w:rsidRDefault="1DB42383" w:rsidP="3EEA70D2">
      <w:pPr>
        <w:rPr>
          <w:rFonts w:eastAsia="Karla" w:cs="Karla"/>
          <w:color w:val="000000" w:themeColor="text1"/>
          <w:szCs w:val="24"/>
          <w:vertAlign w:val="superscript"/>
          <w:lang w:val="en-GB"/>
        </w:rPr>
      </w:pPr>
      <w:r w:rsidRPr="3EEA70D2">
        <w:rPr>
          <w:rFonts w:eastAsia="Karla" w:cs="Karla"/>
          <w:color w:val="000000" w:themeColor="text1"/>
          <w:szCs w:val="24"/>
          <w:lang w:val="en-GB"/>
        </w:rPr>
        <w:t>Aboriginal and Torres Strait Islander young people are disproportionately overrepresented in youth homelessness data compared to the general youth population. In the 2021 census, 26% of Aboriginal and Torres Strait Islander people experiencing homelessness were aged 12-25.</w:t>
      </w:r>
      <w:r w:rsidR="7C2C9BD0" w:rsidRPr="3EEA70D2">
        <w:rPr>
          <w:rFonts w:eastAsia="Karla" w:cs="Karla"/>
          <w:color w:val="000000" w:themeColor="text1"/>
          <w:szCs w:val="24"/>
          <w:vertAlign w:val="superscript"/>
          <w:lang w:val="en-GB"/>
        </w:rPr>
        <w:t>14</w:t>
      </w:r>
      <w:r w:rsidRPr="3EEA70D2">
        <w:rPr>
          <w:rFonts w:eastAsia="Karla" w:cs="Karla"/>
          <w:color w:val="000000" w:themeColor="text1"/>
          <w:szCs w:val="24"/>
          <w:lang w:val="en-GB"/>
        </w:rPr>
        <w:t xml:space="preserve"> The majority were living in ‘severely’ overcrowded dwellings, followed by living in supported accommodation.</w:t>
      </w:r>
      <w:r w:rsidR="63E22DC4" w:rsidRPr="3EEA70D2">
        <w:rPr>
          <w:rFonts w:eastAsia="Karla" w:cs="Karla"/>
          <w:color w:val="000000" w:themeColor="text1"/>
          <w:szCs w:val="24"/>
          <w:vertAlign w:val="superscript"/>
          <w:lang w:val="en-GB"/>
        </w:rPr>
        <w:t>14</w:t>
      </w:r>
    </w:p>
    <w:p w14:paraId="5578E4D7" w14:textId="1C7535C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Early intervention strategies for Aboriginal and Torres Strait Islander young people must include:</w:t>
      </w:r>
    </w:p>
    <w:p w14:paraId="482C62E4" w14:textId="0A94CC30" w:rsidR="002F0D47" w:rsidRPr="0054294B" w:rsidRDefault="1DB42383" w:rsidP="00CF3865">
      <w:pPr>
        <w:pStyle w:val="ListParagraph"/>
        <w:numPr>
          <w:ilvl w:val="1"/>
          <w:numId w:val="7"/>
        </w:numPr>
        <w:spacing w:after="0"/>
        <w:rPr>
          <w:rFonts w:eastAsia="Karla" w:cs="Karla"/>
          <w:color w:val="000000" w:themeColor="text1"/>
          <w:szCs w:val="24"/>
        </w:rPr>
      </w:pPr>
      <w:r w:rsidRPr="3EEA70D2">
        <w:rPr>
          <w:rFonts w:eastAsia="Karla" w:cs="Karla"/>
          <w:color w:val="000000" w:themeColor="text1"/>
          <w:szCs w:val="24"/>
          <w:lang w:val="en-GB"/>
        </w:rPr>
        <w:t>Developing culturally safe services</w:t>
      </w:r>
    </w:p>
    <w:p w14:paraId="6AC0B33F" w14:textId="40E9A00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All services, whether related to housing, health, or support, must be culturally sensitive and respect the unique cultural identity and practices of Aboriginal and Torres Strait Islander young people. Cultural safety fosters trust and engagement, facilitating early intervention and prevention efforts</w:t>
      </w:r>
      <w:r w:rsidR="288531F0" w:rsidRPr="3EEA70D2">
        <w:rPr>
          <w:rFonts w:eastAsia="Karla" w:cs="Karla"/>
          <w:color w:val="000000" w:themeColor="text1"/>
          <w:szCs w:val="24"/>
          <w:lang w:val="en-GB"/>
        </w:rPr>
        <w:t>;</w:t>
      </w:r>
      <w:r w:rsidRPr="3EEA70D2">
        <w:rPr>
          <w:rFonts w:eastAsia="Karla" w:cs="Karla"/>
          <w:color w:val="000000" w:themeColor="text1"/>
          <w:szCs w:val="24"/>
          <w:lang w:val="en-GB"/>
        </w:rPr>
        <w:t xml:space="preserve"> </w:t>
      </w:r>
      <w:r w:rsidR="156B3011" w:rsidRPr="3EEA70D2">
        <w:rPr>
          <w:rFonts w:eastAsia="Karla" w:cs="Karla"/>
          <w:color w:val="000000" w:themeColor="text1"/>
          <w:szCs w:val="24"/>
          <w:lang w:val="en-GB"/>
        </w:rPr>
        <w:t>t</w:t>
      </w:r>
      <w:r w:rsidRPr="3EEA70D2">
        <w:rPr>
          <w:rFonts w:eastAsia="Karla" w:cs="Karla"/>
          <w:color w:val="000000" w:themeColor="text1"/>
          <w:szCs w:val="24"/>
          <w:lang w:val="en-GB"/>
        </w:rPr>
        <w:t>his includes providing place-based, culturally appropriate mental health support services.</w:t>
      </w:r>
      <w:r w:rsidR="4207B2F7" w:rsidRPr="3EEA70D2">
        <w:rPr>
          <w:rFonts w:eastAsia="Karla" w:cs="Karla"/>
          <w:color w:val="000000" w:themeColor="text1"/>
          <w:szCs w:val="24"/>
          <w:vertAlign w:val="superscript"/>
          <w:lang w:val="en-GB"/>
        </w:rPr>
        <w:t>15</w:t>
      </w:r>
      <w:r w:rsidRPr="3EEA70D2">
        <w:rPr>
          <w:rFonts w:eastAsia="Karla" w:cs="Karla"/>
          <w:color w:val="000000" w:themeColor="text1"/>
          <w:szCs w:val="24"/>
          <w:lang w:val="en-GB"/>
        </w:rPr>
        <w:t xml:space="preserve"> Aboriginal and Torres Strait Islander young people need services in locations that are accessible and culturally relevant.  Cultural competency training is a necessity for all service providers; ensuring those who work with Aboriginal and Torres Strait Islander young people have a deep understanding of their culture and the ongoing impact of colonisation.</w:t>
      </w:r>
      <w:r w:rsidR="09EBBCDE" w:rsidRPr="3EEA70D2">
        <w:rPr>
          <w:rFonts w:eastAsia="Karla" w:cs="Karla"/>
          <w:color w:val="000000" w:themeColor="text1"/>
          <w:szCs w:val="24"/>
          <w:vertAlign w:val="superscript"/>
          <w:lang w:val="en-GB"/>
        </w:rPr>
        <w:t>15</w:t>
      </w:r>
      <w:r w:rsidRPr="3EEA70D2">
        <w:rPr>
          <w:rFonts w:eastAsia="Karla" w:cs="Karla"/>
          <w:color w:val="000000" w:themeColor="text1"/>
          <w:szCs w:val="24"/>
          <w:lang w:val="en-GB"/>
        </w:rPr>
        <w:t xml:space="preserve">  </w:t>
      </w:r>
      <w:r w:rsidR="002F0D47">
        <w:br/>
      </w:r>
      <w:r w:rsidRPr="3EEA70D2">
        <w:rPr>
          <w:rFonts w:eastAsia="Karla" w:cs="Karla"/>
          <w:color w:val="000000" w:themeColor="text1"/>
          <w:szCs w:val="24"/>
          <w:lang w:val="en-GB"/>
        </w:rPr>
        <w:t xml:space="preserve"> </w:t>
      </w:r>
    </w:p>
    <w:p w14:paraId="6D3023F0" w14:textId="70C26C25" w:rsidR="002F0D47" w:rsidRPr="0054294B" w:rsidRDefault="1DB42383" w:rsidP="00CF3865">
      <w:pPr>
        <w:pStyle w:val="ListParagraph"/>
        <w:numPr>
          <w:ilvl w:val="1"/>
          <w:numId w:val="7"/>
        </w:numPr>
        <w:spacing w:after="0"/>
        <w:rPr>
          <w:rFonts w:eastAsia="Karla" w:cs="Karla"/>
          <w:color w:val="000000" w:themeColor="text1"/>
          <w:szCs w:val="24"/>
        </w:rPr>
      </w:pPr>
      <w:r w:rsidRPr="3EEA70D2">
        <w:rPr>
          <w:rFonts w:eastAsia="Karla" w:cs="Karla"/>
          <w:color w:val="000000" w:themeColor="text1"/>
          <w:szCs w:val="24"/>
          <w:lang w:val="en-GB"/>
        </w:rPr>
        <w:t>Addressing the overrepresentation of Aboriginal and Torres Strait Islander young people in youth justice and out-of-home care</w:t>
      </w:r>
    </w:p>
    <w:p w14:paraId="7B67308F" w14:textId="09554D44"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Aboriginal </w:t>
      </w:r>
      <w:r w:rsidR="2FCBC5EC" w:rsidRPr="3EEA70D2">
        <w:rPr>
          <w:rFonts w:eastAsia="Karla" w:cs="Karla"/>
          <w:color w:val="000000" w:themeColor="text1"/>
          <w:szCs w:val="24"/>
          <w:lang w:val="en-GB"/>
        </w:rPr>
        <w:t xml:space="preserve">and Torres Strait Islander </w:t>
      </w:r>
      <w:r w:rsidRPr="3EEA70D2">
        <w:rPr>
          <w:rFonts w:eastAsia="Karla" w:cs="Karla"/>
          <w:color w:val="000000" w:themeColor="text1"/>
          <w:szCs w:val="24"/>
          <w:lang w:val="en-GB"/>
        </w:rPr>
        <w:t>young people are overrepresented in both out-of-home care and juvenile justice systems</w:t>
      </w:r>
      <w:r w:rsidR="1EBC08BE" w:rsidRPr="3EEA70D2">
        <w:rPr>
          <w:rFonts w:eastAsia="Karla" w:cs="Karla"/>
          <w:color w:val="000000" w:themeColor="text1"/>
          <w:szCs w:val="24"/>
          <w:lang w:val="en-GB"/>
        </w:rPr>
        <w:t>;</w:t>
      </w:r>
      <w:r w:rsidR="4A12BCEF" w:rsidRPr="3EEA70D2">
        <w:rPr>
          <w:rFonts w:eastAsia="Karla" w:cs="Karla"/>
          <w:color w:val="000000" w:themeColor="text1"/>
          <w:szCs w:val="24"/>
          <w:lang w:val="en-GB"/>
        </w:rPr>
        <w:t xml:space="preserve"> </w:t>
      </w:r>
      <w:r w:rsidR="1EBC08BE" w:rsidRPr="3EEA70D2">
        <w:rPr>
          <w:rFonts w:eastAsia="Karla" w:cs="Karla"/>
          <w:color w:val="000000" w:themeColor="text1"/>
          <w:szCs w:val="24"/>
          <w:lang w:val="en-GB"/>
        </w:rPr>
        <w:t xml:space="preserve"> </w:t>
      </w:r>
      <w:r w:rsidR="3DF2E957" w:rsidRPr="3EEA70D2">
        <w:rPr>
          <w:rFonts w:eastAsia="Karla" w:cs="Karla"/>
          <w:color w:val="000000" w:themeColor="text1"/>
          <w:szCs w:val="24"/>
          <w:lang w:val="en-GB"/>
        </w:rPr>
        <w:t>they</w:t>
      </w:r>
      <w:r w:rsidR="1EBC08BE" w:rsidRPr="3EEA70D2">
        <w:rPr>
          <w:rFonts w:eastAsia="Karla" w:cs="Karla"/>
          <w:color w:val="000000" w:themeColor="text1"/>
          <w:szCs w:val="24"/>
          <w:lang w:val="en-GB"/>
        </w:rPr>
        <w:t xml:space="preserve"> are </w:t>
      </w:r>
      <w:r w:rsidR="27D9B5B7" w:rsidRPr="3EEA70D2">
        <w:rPr>
          <w:rFonts w:eastAsia="Karla" w:cs="Karla"/>
          <w:color w:val="000000" w:themeColor="text1"/>
          <w:szCs w:val="24"/>
          <w:lang w:val="en-GB"/>
        </w:rPr>
        <w:t>10</w:t>
      </w:r>
      <w:r w:rsidR="1EBC08BE" w:rsidRPr="3EEA70D2">
        <w:rPr>
          <w:rFonts w:eastAsia="Karla" w:cs="Karla"/>
          <w:color w:val="000000" w:themeColor="text1"/>
          <w:szCs w:val="24"/>
          <w:lang w:val="en-GB"/>
        </w:rPr>
        <w:t>x more likely to be living in out of home care than non-Indigenous children,</w:t>
      </w:r>
      <w:r w:rsidR="50742B63" w:rsidRPr="3EEA70D2">
        <w:rPr>
          <w:rFonts w:eastAsia="Karla" w:cs="Karla"/>
          <w:color w:val="000000" w:themeColor="text1"/>
          <w:szCs w:val="24"/>
          <w:vertAlign w:val="superscript"/>
          <w:lang w:val="en-GB"/>
        </w:rPr>
        <w:t>16</w:t>
      </w:r>
      <w:r w:rsidR="50742B63" w:rsidRPr="3EEA70D2">
        <w:rPr>
          <w:rFonts w:eastAsia="Karla" w:cs="Karla"/>
          <w:color w:val="000000" w:themeColor="text1"/>
          <w:szCs w:val="24"/>
          <w:lang w:val="en-GB"/>
        </w:rPr>
        <w:t xml:space="preserve"> and </w:t>
      </w:r>
      <w:r w:rsidR="68EE8054" w:rsidRPr="3EEA70D2">
        <w:rPr>
          <w:rFonts w:eastAsia="Karla" w:cs="Karla"/>
          <w:color w:val="000000" w:themeColor="text1"/>
          <w:szCs w:val="24"/>
          <w:lang w:val="en-GB"/>
        </w:rPr>
        <w:t>16x more like to be under a supervision order than non-Indigenous young people</w:t>
      </w:r>
      <w:r w:rsidR="41F724D4" w:rsidRPr="3EEA70D2">
        <w:rPr>
          <w:rFonts w:eastAsia="Karla" w:cs="Karla"/>
          <w:color w:val="000000" w:themeColor="text1"/>
          <w:szCs w:val="24"/>
          <w:lang w:val="en-GB"/>
        </w:rPr>
        <w:t>.</w:t>
      </w:r>
      <w:r w:rsidR="41F724D4" w:rsidRPr="3EEA70D2">
        <w:rPr>
          <w:rFonts w:eastAsia="Karla" w:cs="Karla"/>
          <w:color w:val="000000" w:themeColor="text1"/>
          <w:szCs w:val="24"/>
          <w:vertAlign w:val="superscript"/>
          <w:lang w:val="en-GB"/>
        </w:rPr>
        <w:t xml:space="preserve">17 </w:t>
      </w:r>
      <w:r w:rsidRPr="3EEA70D2">
        <w:rPr>
          <w:rFonts w:eastAsia="Karla" w:cs="Karla"/>
          <w:color w:val="000000" w:themeColor="text1"/>
          <w:szCs w:val="24"/>
          <w:lang w:val="en-GB"/>
        </w:rPr>
        <w:t>Early intervention strategies should include tailored support for these young people during their transition out of care and justice systems to ensure they have stable accommodation. Early intervention should focus on reconciliation and reconnection with families of origin where safe to do so, enabling young people to draw on their cultural support networks for stability and guidance. Targeted solutions must align with principles of self-determination, and focus on addressing the systemic inequities which remove young people from their families and foster their connection to culture and community.</w:t>
      </w:r>
      <w:r w:rsidR="002F0D47">
        <w:br/>
      </w:r>
    </w:p>
    <w:p w14:paraId="21933940" w14:textId="68B133E1" w:rsidR="002F0D47" w:rsidRPr="0054294B" w:rsidRDefault="1DB42383" w:rsidP="00CF3865">
      <w:pPr>
        <w:pStyle w:val="ListParagraph"/>
        <w:numPr>
          <w:ilvl w:val="1"/>
          <w:numId w:val="7"/>
        </w:numPr>
        <w:spacing w:after="0"/>
        <w:rPr>
          <w:rFonts w:eastAsia="Karla" w:cs="Karla"/>
          <w:color w:val="000000" w:themeColor="text1"/>
          <w:szCs w:val="24"/>
        </w:rPr>
      </w:pPr>
      <w:r w:rsidRPr="3EEA70D2">
        <w:rPr>
          <w:rFonts w:eastAsia="Karla" w:cs="Karla"/>
          <w:color w:val="000000" w:themeColor="text1"/>
          <w:szCs w:val="24"/>
          <w:lang w:val="en-GB"/>
        </w:rPr>
        <w:t>Community Controlled Housing Organisations</w:t>
      </w:r>
    </w:p>
    <w:p w14:paraId="70225EBD" w14:textId="397BF83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Supporting and collaborating with Community Controlled Housing Organisations is essential</w:t>
      </w:r>
      <w:r w:rsidR="5A86CCD1" w:rsidRPr="3EEA70D2">
        <w:rPr>
          <w:rFonts w:eastAsia="Karla" w:cs="Karla"/>
          <w:color w:val="000000" w:themeColor="text1"/>
          <w:szCs w:val="24"/>
          <w:lang w:val="en-GB"/>
        </w:rPr>
        <w:t>; t</w:t>
      </w:r>
      <w:r w:rsidRPr="3EEA70D2">
        <w:rPr>
          <w:rFonts w:eastAsia="Karla" w:cs="Karla"/>
          <w:color w:val="000000" w:themeColor="text1"/>
          <w:szCs w:val="24"/>
          <w:lang w:val="en-GB"/>
        </w:rPr>
        <w:t>hese organisations are often best positioned to address the housing needs of Aboriginal and Torres Strait Islander young people</w:t>
      </w:r>
      <w:r w:rsidR="715414A0" w:rsidRPr="3EEA70D2">
        <w:rPr>
          <w:rFonts w:eastAsia="Karla" w:cs="Karla"/>
          <w:color w:val="000000" w:themeColor="text1"/>
          <w:szCs w:val="24"/>
          <w:lang w:val="en-GB"/>
        </w:rPr>
        <w:t>,</w:t>
      </w:r>
      <w:r w:rsidRPr="3EEA70D2">
        <w:rPr>
          <w:rFonts w:eastAsia="Karla" w:cs="Karla"/>
          <w:color w:val="000000" w:themeColor="text1"/>
          <w:szCs w:val="24"/>
          <w:lang w:val="en-GB"/>
        </w:rPr>
        <w:t xml:space="preserve"> </w:t>
      </w:r>
      <w:r w:rsidR="715414A0" w:rsidRPr="3EEA70D2">
        <w:rPr>
          <w:rFonts w:eastAsia="Karla" w:cs="Karla"/>
          <w:color w:val="000000" w:themeColor="text1"/>
          <w:szCs w:val="24"/>
          <w:lang w:val="en-GB"/>
        </w:rPr>
        <w:t xml:space="preserve">who </w:t>
      </w:r>
      <w:r w:rsidRPr="3EEA70D2">
        <w:rPr>
          <w:rFonts w:eastAsia="Karla" w:cs="Karla"/>
          <w:color w:val="000000" w:themeColor="text1"/>
          <w:szCs w:val="24"/>
          <w:lang w:val="en-GB"/>
        </w:rPr>
        <w:t>should be actively involved in planning and implementing housing solutions.</w:t>
      </w:r>
      <w:r w:rsidR="0B724ED0" w:rsidRPr="3EEA70D2">
        <w:rPr>
          <w:rFonts w:eastAsia="Karla" w:cs="Karla"/>
          <w:color w:val="000000" w:themeColor="text1"/>
          <w:szCs w:val="24"/>
          <w:vertAlign w:val="superscript"/>
          <w:lang w:val="en-GB"/>
        </w:rPr>
        <w:t>18</w:t>
      </w:r>
      <w:r w:rsidRPr="3EEA70D2">
        <w:rPr>
          <w:rFonts w:eastAsia="Karla" w:cs="Karla"/>
          <w:color w:val="000000" w:themeColor="text1"/>
          <w:szCs w:val="24"/>
          <w:lang w:val="en-GB"/>
        </w:rPr>
        <w:t xml:space="preserve">   </w:t>
      </w:r>
    </w:p>
    <w:p w14:paraId="31E2E1C7" w14:textId="14C3567B"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Disabled young people  </w:t>
      </w:r>
    </w:p>
    <w:p w14:paraId="6DF899FD" w14:textId="51BE762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The number of disabled young people experiencing homelessness is steadily increasing. In 2021, Mission Australia reported 13.6% of young people experiencing first-time homelessness had a disability, compared to just 5.5% in 2017.</w:t>
      </w:r>
      <w:r w:rsidR="7C49AC8C" w:rsidRPr="3EEA70D2">
        <w:rPr>
          <w:rFonts w:eastAsia="Karla" w:cs="Karla"/>
          <w:color w:val="000000" w:themeColor="text1"/>
          <w:szCs w:val="24"/>
          <w:vertAlign w:val="superscript"/>
          <w:lang w:val="en-GB"/>
        </w:rPr>
        <w:t>1</w:t>
      </w:r>
      <w:r w:rsidRPr="3EEA70D2">
        <w:rPr>
          <w:rFonts w:eastAsia="Karla" w:cs="Karla"/>
          <w:color w:val="000000" w:themeColor="text1"/>
          <w:szCs w:val="24"/>
          <w:vertAlign w:val="superscript"/>
          <w:lang w:val="en-GB"/>
        </w:rPr>
        <w:t>9</w:t>
      </w:r>
      <w:r w:rsidRPr="3EEA70D2">
        <w:rPr>
          <w:rFonts w:eastAsia="Karla" w:cs="Karla"/>
          <w:color w:val="000000" w:themeColor="text1"/>
          <w:szCs w:val="24"/>
          <w:lang w:val="en-GB"/>
        </w:rPr>
        <w:t xml:space="preserve"> And of young people presenting alone to SHS in 2021, 48% identified having a mental health issue.</w:t>
      </w:r>
      <w:r w:rsidR="0BF5876B" w:rsidRPr="3EEA70D2">
        <w:rPr>
          <w:rFonts w:eastAsia="Karla" w:cs="Karla"/>
          <w:color w:val="000000" w:themeColor="text1"/>
          <w:szCs w:val="24"/>
          <w:vertAlign w:val="superscript"/>
          <w:lang w:val="en-GB"/>
        </w:rPr>
        <w:t>20</w:t>
      </w:r>
      <w:r w:rsidRPr="3EEA70D2">
        <w:rPr>
          <w:rFonts w:eastAsia="Karla" w:cs="Karla"/>
          <w:color w:val="000000" w:themeColor="text1"/>
          <w:szCs w:val="24"/>
          <w:lang w:val="en-GB"/>
        </w:rPr>
        <w:t xml:space="preserve"> Disabled young people are often overlooked in service and housing design, with some young people placed in aged care facilities due to lack of appropriate supported housing.</w:t>
      </w:r>
      <w:r w:rsidR="16843339" w:rsidRPr="3EEA70D2">
        <w:rPr>
          <w:rFonts w:eastAsia="Karla" w:cs="Karla"/>
          <w:color w:val="000000" w:themeColor="text1"/>
          <w:szCs w:val="24"/>
          <w:vertAlign w:val="superscript"/>
          <w:lang w:val="en-GB"/>
        </w:rPr>
        <w:t>21</w:t>
      </w:r>
      <w:r w:rsidRPr="3EEA70D2">
        <w:rPr>
          <w:rFonts w:eastAsia="Karla" w:cs="Karla"/>
          <w:color w:val="000000" w:themeColor="text1"/>
          <w:szCs w:val="24"/>
          <w:lang w:val="en-GB"/>
        </w:rPr>
        <w:t xml:space="preserve">  </w:t>
      </w:r>
    </w:p>
    <w:p w14:paraId="7DA6E992" w14:textId="2013D2BD" w:rsidR="002F0D47" w:rsidRPr="0054294B" w:rsidRDefault="1DB42383" w:rsidP="3EEA70D2">
      <w:pPr>
        <w:rPr>
          <w:rFonts w:eastAsia="Karla" w:cs="Karla"/>
          <w:color w:val="000000" w:themeColor="text1"/>
          <w:szCs w:val="24"/>
          <w:lang w:val="en-GB"/>
        </w:rPr>
      </w:pPr>
      <w:r w:rsidRPr="3EEA70D2">
        <w:rPr>
          <w:rFonts w:eastAsia="Karla" w:cs="Karla"/>
          <w:color w:val="000000" w:themeColor="text1"/>
          <w:szCs w:val="24"/>
          <w:lang w:val="en-GB"/>
        </w:rPr>
        <w:t>Early intervention and prevention strategies supporting disabled young people</w:t>
      </w:r>
      <w:r w:rsidR="04122E09" w:rsidRPr="3EEA70D2">
        <w:rPr>
          <w:rFonts w:eastAsia="Karla" w:cs="Karla"/>
          <w:color w:val="000000" w:themeColor="text1"/>
          <w:szCs w:val="24"/>
          <w:lang w:val="en-GB"/>
        </w:rPr>
        <w:t xml:space="preserve"> should all be co-designed</w:t>
      </w:r>
      <w:r w:rsidRPr="3EEA70D2">
        <w:rPr>
          <w:rFonts w:eastAsia="Karla" w:cs="Karla"/>
          <w:color w:val="000000" w:themeColor="text1"/>
          <w:szCs w:val="24"/>
          <w:lang w:val="en-GB"/>
        </w:rPr>
        <w:t xml:space="preserve"> </w:t>
      </w:r>
      <w:r w:rsidR="2A16933E" w:rsidRPr="3EEA70D2">
        <w:rPr>
          <w:rFonts w:eastAsia="Karla" w:cs="Karla"/>
          <w:color w:val="000000" w:themeColor="text1"/>
          <w:szCs w:val="24"/>
          <w:lang w:val="en-GB"/>
        </w:rPr>
        <w:t>with disabled young people, to ensure their voices and expertise meaningfully included</w:t>
      </w:r>
      <w:r w:rsidR="4C46A9FC" w:rsidRPr="3EEA70D2">
        <w:rPr>
          <w:rFonts w:eastAsia="Karla" w:cs="Karla"/>
          <w:color w:val="000000" w:themeColor="text1"/>
          <w:szCs w:val="24"/>
          <w:lang w:val="en-GB"/>
        </w:rPr>
        <w:t xml:space="preserve">. </w:t>
      </w:r>
    </w:p>
    <w:p w14:paraId="288A43D5" w14:textId="77999AF6" w:rsidR="002F0D47" w:rsidRPr="0054294B" w:rsidRDefault="1DB42383" w:rsidP="00CF3865">
      <w:pPr>
        <w:pStyle w:val="ListParagraph"/>
        <w:numPr>
          <w:ilvl w:val="0"/>
          <w:numId w:val="6"/>
        </w:numPr>
        <w:spacing w:after="0"/>
        <w:rPr>
          <w:rFonts w:eastAsia="Karla" w:cs="Karla"/>
          <w:color w:val="000000" w:themeColor="text1"/>
          <w:szCs w:val="24"/>
        </w:rPr>
      </w:pPr>
      <w:r w:rsidRPr="3EEA70D2">
        <w:rPr>
          <w:rFonts w:eastAsia="Karla" w:cs="Karla"/>
          <w:color w:val="000000" w:themeColor="text1"/>
          <w:szCs w:val="24"/>
          <w:lang w:val="en-GB"/>
        </w:rPr>
        <w:t>Accessible and affordable housing</w:t>
      </w:r>
    </w:p>
    <w:p w14:paraId="3600E34C" w14:textId="6CFD978F" w:rsidR="002F0D47" w:rsidRPr="0054294B" w:rsidRDefault="0AEB8F2E" w:rsidP="3EEA70D2">
      <w:pPr>
        <w:rPr>
          <w:rFonts w:eastAsia="Karla" w:cs="Karla"/>
          <w:color w:val="000000" w:themeColor="text1"/>
          <w:szCs w:val="24"/>
          <w:lang w:val="en-GB"/>
        </w:rPr>
      </w:pPr>
      <w:r w:rsidRPr="3EEA70D2">
        <w:rPr>
          <w:rFonts w:eastAsia="Karla" w:cs="Karla"/>
          <w:szCs w:val="24"/>
          <w:lang w:val="en-GB"/>
        </w:rPr>
        <w:t>Ensure that new social housing projects have a quota for accessibly and adaptably built housing with a percentage reserved specifically for disabled young people.</w:t>
      </w:r>
      <w:r w:rsidRPr="3EEA70D2">
        <w:rPr>
          <w:rFonts w:eastAsia="Karla" w:cs="Karla"/>
          <w:szCs w:val="24"/>
          <w:vertAlign w:val="superscript"/>
          <w:lang w:val="en-GB"/>
        </w:rPr>
        <w:t>22</w:t>
      </w:r>
      <w:r w:rsidR="1DB42383" w:rsidRPr="3EEA70D2">
        <w:rPr>
          <w:rFonts w:eastAsia="Karla" w:cs="Karla"/>
          <w:color w:val="000000" w:themeColor="text1"/>
          <w:szCs w:val="24"/>
          <w:lang w:val="en-GB"/>
        </w:rPr>
        <w:t xml:space="preserve"> </w:t>
      </w:r>
      <w:r w:rsidR="53233968" w:rsidRPr="3EEA70D2">
        <w:rPr>
          <w:rFonts w:eastAsia="Karla" w:cs="Karla"/>
          <w:color w:val="000000" w:themeColor="text1"/>
          <w:szCs w:val="24"/>
          <w:lang w:val="en-GB"/>
        </w:rPr>
        <w:t>Expand the criteria for Specialist Disability Accommodation (SDA) using a youth lens</w:t>
      </w:r>
      <w:r w:rsidR="057F23F4" w:rsidRPr="3EEA70D2">
        <w:rPr>
          <w:rFonts w:eastAsia="Karla" w:cs="Karla"/>
          <w:color w:val="000000" w:themeColor="text1"/>
          <w:szCs w:val="24"/>
          <w:lang w:val="en-GB"/>
        </w:rPr>
        <w:t xml:space="preserve"> which includes disabled young people who may need additional support when transitioning to independence.</w:t>
      </w:r>
      <w:r w:rsidR="77812796" w:rsidRPr="3EEA70D2">
        <w:rPr>
          <w:rFonts w:eastAsia="Karla" w:cs="Karla"/>
          <w:color w:val="000000" w:themeColor="text1"/>
          <w:szCs w:val="24"/>
          <w:vertAlign w:val="superscript"/>
          <w:lang w:val="en-GB"/>
        </w:rPr>
        <w:t>22</w:t>
      </w:r>
    </w:p>
    <w:p w14:paraId="27EC3D4A" w14:textId="157838F3" w:rsidR="002F0D47" w:rsidRPr="0054294B" w:rsidRDefault="1DB42383" w:rsidP="00CF3865">
      <w:pPr>
        <w:pStyle w:val="ListParagraph"/>
        <w:numPr>
          <w:ilvl w:val="0"/>
          <w:numId w:val="6"/>
        </w:numPr>
        <w:spacing w:after="0"/>
        <w:rPr>
          <w:rFonts w:eastAsia="Karla" w:cs="Karla"/>
          <w:color w:val="000000" w:themeColor="text1"/>
          <w:szCs w:val="24"/>
        </w:rPr>
      </w:pPr>
      <w:r w:rsidRPr="3EEA70D2">
        <w:rPr>
          <w:rFonts w:eastAsia="Karla" w:cs="Karla"/>
          <w:color w:val="000000" w:themeColor="text1"/>
          <w:szCs w:val="24"/>
          <w:lang w:val="en-GB"/>
        </w:rPr>
        <w:t>Individualised support plans</w:t>
      </w:r>
    </w:p>
    <w:p w14:paraId="565389CA" w14:textId="03C8BF1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Creating individualised support plans results in disabled young people accessing the support they need, rather than a one-size-fits-all approach. These plans should address</w:t>
      </w:r>
      <w:r w:rsidR="79B32B11" w:rsidRPr="3EEA70D2">
        <w:rPr>
          <w:rFonts w:eastAsia="Karla" w:cs="Karla"/>
          <w:color w:val="000000" w:themeColor="text1"/>
          <w:szCs w:val="24"/>
          <w:lang w:val="en-GB"/>
        </w:rPr>
        <w:t xml:space="preserve"> </w:t>
      </w:r>
      <w:r w:rsidR="79B32B11" w:rsidRPr="3EEA70D2">
        <w:rPr>
          <w:rFonts w:eastAsia="Karla" w:cs="Karla"/>
          <w:szCs w:val="24"/>
          <w:lang w:val="en-GB"/>
        </w:rPr>
        <w:t>assisting disabled young people in locating disability inclusive accommodation and ensure they have a level of choice on par with other young people about their living arrangements.</w:t>
      </w:r>
      <w:r w:rsidR="79B32B11" w:rsidRPr="3EEA70D2">
        <w:rPr>
          <w:rFonts w:eastAsia="Karla" w:cs="Karla"/>
          <w:szCs w:val="24"/>
          <w:vertAlign w:val="superscript"/>
          <w:lang w:val="en-GB"/>
        </w:rPr>
        <w:t>22</w:t>
      </w:r>
      <w:r w:rsidRPr="3EEA70D2">
        <w:rPr>
          <w:rFonts w:eastAsia="Karla" w:cs="Karla"/>
          <w:color w:val="000000" w:themeColor="text1"/>
          <w:szCs w:val="24"/>
          <w:lang w:val="en-GB"/>
        </w:rPr>
        <w:t xml:space="preserve"> </w:t>
      </w:r>
      <w:r w:rsidR="002F0D47">
        <w:br/>
      </w:r>
      <w:r w:rsidRPr="3EEA70D2">
        <w:rPr>
          <w:rFonts w:eastAsia="Karla" w:cs="Karla"/>
          <w:color w:val="000000" w:themeColor="text1"/>
          <w:szCs w:val="24"/>
          <w:lang w:val="en-GB"/>
        </w:rPr>
        <w:t xml:space="preserve"> </w:t>
      </w:r>
      <w:r w:rsidR="002F0D47">
        <w:br/>
      </w:r>
      <w:r w:rsidRPr="3EEA70D2">
        <w:rPr>
          <w:rFonts w:eastAsia="Karla" w:cs="Karla"/>
          <w:color w:val="000000" w:themeColor="text1"/>
          <w:szCs w:val="24"/>
          <w:lang w:val="en-GB"/>
        </w:rPr>
        <w:t xml:space="preserve"> </w:t>
      </w:r>
      <w:r w:rsidR="23767BBE" w:rsidRPr="3EEA70D2">
        <w:rPr>
          <w:rFonts w:eastAsia="Karla" w:cs="Karla"/>
          <w:color w:val="000000" w:themeColor="text1"/>
          <w:szCs w:val="24"/>
          <w:lang w:val="en-GB"/>
        </w:rPr>
        <w:t>3.</w:t>
      </w:r>
      <w:r w:rsidRPr="3EEA70D2">
        <w:rPr>
          <w:rFonts w:eastAsia="Karla" w:cs="Karla"/>
          <w:color w:val="000000" w:themeColor="text1"/>
          <w:szCs w:val="24"/>
          <w:lang w:val="en-GB"/>
        </w:rPr>
        <w:t>Collaboration with advocacy organisations</w:t>
      </w:r>
    </w:p>
    <w:p w14:paraId="0689DEED" w14:textId="561CF2D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Collaborating with disability advocacy organisations and involving disabled young people in the policy development process will result in policies and programs which are better informed and aligned with the experiences and needs of disabled young people.  </w:t>
      </w:r>
      <w:r w:rsidR="002F0D47">
        <w:br/>
      </w:r>
    </w:p>
    <w:p w14:paraId="69416F2E" w14:textId="788F3FC9" w:rsidR="002F0D47" w:rsidRPr="0054294B" w:rsidRDefault="7971EDFD" w:rsidP="3EEA70D2">
      <w:pPr>
        <w:spacing w:after="0"/>
        <w:rPr>
          <w:rFonts w:eastAsia="Karla" w:cs="Karla"/>
          <w:color w:val="000000" w:themeColor="text1"/>
          <w:szCs w:val="24"/>
          <w:lang w:val="en-GB"/>
        </w:rPr>
      </w:pPr>
      <w:r w:rsidRPr="3EEA70D2">
        <w:rPr>
          <w:rFonts w:eastAsia="Karla" w:cs="Karla"/>
          <w:color w:val="000000" w:themeColor="text1"/>
          <w:szCs w:val="24"/>
          <w:lang w:val="en-GB"/>
        </w:rPr>
        <w:t>4</w:t>
      </w:r>
      <w:r w:rsidR="286F3BEC" w:rsidRPr="3EEA70D2">
        <w:rPr>
          <w:rFonts w:eastAsia="Karla" w:cs="Karla"/>
          <w:color w:val="000000" w:themeColor="text1"/>
          <w:szCs w:val="24"/>
          <w:lang w:val="en-GB"/>
        </w:rPr>
        <w:t>.</w:t>
      </w:r>
      <w:r w:rsidR="1DB42383" w:rsidRPr="3EEA70D2">
        <w:rPr>
          <w:rFonts w:eastAsia="Karla" w:cs="Karla"/>
          <w:color w:val="000000" w:themeColor="text1"/>
          <w:szCs w:val="24"/>
          <w:lang w:val="en-GB"/>
        </w:rPr>
        <w:t>Accessible information</w:t>
      </w:r>
    </w:p>
    <w:p w14:paraId="5A40BAE5" w14:textId="2B28E653" w:rsidR="002F0D47" w:rsidRPr="0054294B" w:rsidRDefault="18207BE4" w:rsidP="3EEA70D2">
      <w:pPr>
        <w:spacing w:after="0"/>
        <w:rPr>
          <w:rFonts w:eastAsia="Karla" w:cs="Karla"/>
          <w:color w:val="000000" w:themeColor="text1"/>
          <w:szCs w:val="24"/>
        </w:rPr>
      </w:pPr>
      <w:r w:rsidRPr="3EEA70D2">
        <w:rPr>
          <w:rFonts w:eastAsia="Karla" w:cs="Karla"/>
          <w:color w:val="000000" w:themeColor="text1"/>
          <w:szCs w:val="24"/>
          <w:lang w:val="en-GB"/>
        </w:rPr>
        <w:t>Improve disabled young people’s housing options by e</w:t>
      </w:r>
      <w:r w:rsidR="1DB42383" w:rsidRPr="3EEA70D2">
        <w:rPr>
          <w:rFonts w:eastAsia="Karla" w:cs="Karla"/>
          <w:color w:val="000000" w:themeColor="text1"/>
          <w:szCs w:val="24"/>
          <w:lang w:val="en-GB"/>
        </w:rPr>
        <w:t>nsuring that information about housing, services, and support is provided in accessible formats</w:t>
      </w:r>
      <w:r w:rsidR="70C95FF8" w:rsidRPr="3EEA70D2">
        <w:rPr>
          <w:rFonts w:eastAsia="Karla" w:cs="Karla"/>
          <w:color w:val="000000" w:themeColor="text1"/>
          <w:szCs w:val="24"/>
          <w:lang w:val="en-GB"/>
        </w:rPr>
        <w:t xml:space="preserve"> which</w:t>
      </w:r>
      <w:r w:rsidR="1DB42383" w:rsidRPr="3EEA70D2">
        <w:rPr>
          <w:rFonts w:eastAsia="Karla" w:cs="Karla"/>
          <w:color w:val="000000" w:themeColor="text1"/>
          <w:szCs w:val="24"/>
          <w:lang w:val="en-GB"/>
        </w:rPr>
        <w:t xml:space="preserve"> consider various accessibility needs, including visual, auditory, and cognitive.</w:t>
      </w:r>
      <w:r w:rsidR="0C5BB360" w:rsidRPr="3EEA70D2">
        <w:rPr>
          <w:rFonts w:eastAsia="Karla" w:cs="Karla"/>
          <w:color w:val="000000" w:themeColor="text1"/>
          <w:szCs w:val="24"/>
          <w:vertAlign w:val="superscript"/>
          <w:lang w:val="en-GB"/>
        </w:rPr>
        <w:t>22</w:t>
      </w:r>
      <w:r w:rsidR="1DB42383" w:rsidRPr="3EEA70D2">
        <w:rPr>
          <w:rFonts w:eastAsia="Karla" w:cs="Karla"/>
          <w:color w:val="000000" w:themeColor="text1"/>
          <w:szCs w:val="24"/>
          <w:lang w:val="en-GB"/>
        </w:rPr>
        <w:t xml:space="preserve">  </w:t>
      </w:r>
    </w:p>
    <w:p w14:paraId="3AEF2430" w14:textId="015D1A85" w:rsidR="002F0D47" w:rsidRPr="0054294B" w:rsidRDefault="002F0D47" w:rsidP="3EEA70D2">
      <w:pPr>
        <w:spacing w:after="0"/>
        <w:rPr>
          <w:rFonts w:eastAsia="Karla" w:cs="Karla"/>
          <w:color w:val="000000" w:themeColor="text1"/>
          <w:szCs w:val="24"/>
        </w:rPr>
      </w:pPr>
    </w:p>
    <w:p w14:paraId="156826D0" w14:textId="74095672" w:rsidR="002F0D47" w:rsidRPr="0054294B" w:rsidRDefault="3DEBACE4" w:rsidP="3EEA70D2">
      <w:pPr>
        <w:spacing w:after="0"/>
        <w:rPr>
          <w:rFonts w:eastAsia="Karla" w:cs="Karla"/>
          <w:color w:val="000000" w:themeColor="text1"/>
          <w:szCs w:val="24"/>
          <w:lang w:val="en-GB"/>
        </w:rPr>
      </w:pPr>
      <w:r w:rsidRPr="3EEA70D2">
        <w:rPr>
          <w:rFonts w:eastAsia="Karla" w:cs="Karla"/>
          <w:color w:val="000000" w:themeColor="text1"/>
          <w:szCs w:val="24"/>
          <w:lang w:val="en-GB"/>
        </w:rPr>
        <w:t>5</w:t>
      </w:r>
      <w:r w:rsidR="027920D9" w:rsidRPr="3EEA70D2">
        <w:rPr>
          <w:rFonts w:eastAsia="Karla" w:cs="Karla"/>
          <w:color w:val="000000" w:themeColor="text1"/>
          <w:szCs w:val="24"/>
          <w:lang w:val="en-GB"/>
        </w:rPr>
        <w:t>.</w:t>
      </w:r>
      <w:r w:rsidR="1DB42383" w:rsidRPr="3EEA70D2">
        <w:rPr>
          <w:rFonts w:eastAsia="Karla" w:cs="Karla"/>
          <w:color w:val="000000" w:themeColor="text1"/>
          <w:szCs w:val="24"/>
          <w:lang w:val="en-GB"/>
        </w:rPr>
        <w:t>Transition planning</w:t>
      </w:r>
    </w:p>
    <w:p w14:paraId="762CF250" w14:textId="58182C86"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Disabled young people should be offered transition planning for life after leaving school or care. This should focus on housing stability and independent living to ensure all young people have a smooth and supported transition into adulthood.  </w:t>
      </w:r>
    </w:p>
    <w:p w14:paraId="698D8AF6" w14:textId="50F80390" w:rsidR="002F0D47" w:rsidRPr="0054294B" w:rsidRDefault="1DB42383" w:rsidP="3EEA70D2">
      <w:pPr>
        <w:rPr>
          <w:rFonts w:eastAsia="Karla" w:cs="Karla"/>
          <w:color w:val="DB143C"/>
          <w:szCs w:val="24"/>
        </w:rPr>
      </w:pPr>
      <w:r w:rsidRPr="3EEA70D2">
        <w:rPr>
          <w:rFonts w:eastAsia="Karla" w:cs="Karla"/>
          <w:color w:val="DB143C"/>
          <w:szCs w:val="24"/>
          <w:lang w:val="en-GB"/>
        </w:rPr>
        <w:t xml:space="preserve"> </w:t>
      </w:r>
    </w:p>
    <w:p w14:paraId="367CD7CA" w14:textId="14325DDC" w:rsidR="002F0D47" w:rsidRPr="0054294B" w:rsidRDefault="1DB42383" w:rsidP="3EEA70D2">
      <w:pPr>
        <w:rPr>
          <w:rFonts w:eastAsia="Karla" w:cs="Karla"/>
          <w:color w:val="DB143C"/>
          <w:szCs w:val="24"/>
        </w:rPr>
      </w:pPr>
      <w:r w:rsidRPr="3EEA70D2">
        <w:rPr>
          <w:rFonts w:eastAsia="Karla" w:cs="Karla"/>
          <w:color w:val="DB143C"/>
          <w:szCs w:val="24"/>
          <w:lang w:val="en-GB"/>
        </w:rPr>
        <w:t xml:space="preserve">LGBTQI+ young people  </w:t>
      </w:r>
      <w:r w:rsidR="002F0D47">
        <w:br/>
      </w:r>
      <w:r w:rsidRPr="3EEA70D2">
        <w:rPr>
          <w:rFonts w:eastAsia="Karla" w:cs="Karla"/>
          <w:color w:val="DB143C"/>
          <w:szCs w:val="24"/>
          <w:lang w:val="en-GB"/>
        </w:rPr>
        <w:t xml:space="preserve">  </w:t>
      </w:r>
    </w:p>
    <w:p w14:paraId="7D58400A" w14:textId="2A097E8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LGBTQI+ young people are overrepresented among young people experiencing homelessness and faces distinct vulnerabilities, including higher risk of suicide. The 2021 Writing Themselves In 4 report highlighted almost one in four (23.6%) LGBTQI+ young people had experienced homelessness in their lifetime.</w:t>
      </w:r>
      <w:r w:rsidR="6044DB80" w:rsidRPr="3EEA70D2">
        <w:rPr>
          <w:rFonts w:eastAsia="Karla" w:cs="Karla"/>
          <w:color w:val="000000" w:themeColor="text1"/>
          <w:szCs w:val="24"/>
          <w:vertAlign w:val="superscript"/>
          <w:lang w:val="en-GB"/>
        </w:rPr>
        <w:t>23</w:t>
      </w:r>
      <w:r w:rsidRPr="3EEA70D2">
        <w:rPr>
          <w:rFonts w:eastAsia="Karla" w:cs="Karla"/>
          <w:color w:val="000000" w:themeColor="text1"/>
          <w:szCs w:val="24"/>
          <w:lang w:val="en-GB"/>
        </w:rPr>
        <w:t xml:space="preserve"> </w:t>
      </w:r>
    </w:p>
    <w:p w14:paraId="5D9DA6FE" w14:textId="225B43B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Early intervention and prevention strategies supporting LGBTQI+ young people must include:</w:t>
      </w:r>
    </w:p>
    <w:p w14:paraId="513B73C3" w14:textId="5C863EF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1. Training and support for staff </w:t>
      </w:r>
      <w:r w:rsidR="002F0D47">
        <w:br/>
      </w:r>
      <w:r w:rsidRPr="3EEA70D2">
        <w:rPr>
          <w:rFonts w:eastAsia="Karla" w:cs="Karla"/>
          <w:color w:val="000000" w:themeColor="text1"/>
          <w:szCs w:val="24"/>
          <w:lang w:val="en-GB"/>
        </w:rPr>
        <w:t xml:space="preserve">Trauma-informed care training for staff is </w:t>
      </w:r>
      <w:r w:rsidR="60679647" w:rsidRPr="3EEA70D2">
        <w:rPr>
          <w:rFonts w:eastAsia="Karla" w:cs="Karla"/>
          <w:color w:val="000000" w:themeColor="text1"/>
          <w:szCs w:val="24"/>
          <w:lang w:val="en-GB"/>
        </w:rPr>
        <w:t>essential and</w:t>
      </w:r>
      <w:r w:rsidRPr="3EEA70D2">
        <w:rPr>
          <w:rFonts w:eastAsia="Karla" w:cs="Karla"/>
          <w:color w:val="000000" w:themeColor="text1"/>
          <w:szCs w:val="24"/>
          <w:lang w:val="en-GB"/>
        </w:rPr>
        <w:t xml:space="preserve"> should not be limited to SHS but provided to workers across education, employment, family violence, alcohol and other drug and mental health services. </w:t>
      </w:r>
      <w:r w:rsidR="61D5CA14" w:rsidRPr="3EEA70D2">
        <w:rPr>
          <w:rFonts w:eastAsia="Karla" w:cs="Karla"/>
          <w:color w:val="000000" w:themeColor="text1"/>
          <w:szCs w:val="24"/>
          <w:lang w:val="en-GB"/>
        </w:rPr>
        <w:t xml:space="preserve"> We recommend Rainbow Tick accreditation become mandatory for all youth housing services</w:t>
      </w:r>
      <w:r w:rsidR="5BF365D2" w:rsidRPr="3EEA70D2">
        <w:rPr>
          <w:rFonts w:eastAsia="Karla" w:cs="Karla"/>
          <w:color w:val="000000" w:themeColor="text1"/>
          <w:szCs w:val="24"/>
          <w:lang w:val="en-GB"/>
        </w:rPr>
        <w:t>, to create safe and affirming spaces which will encourage service access for LGBTQI+ young people.</w:t>
      </w:r>
      <w:r w:rsidR="73842738" w:rsidRPr="3EEA70D2">
        <w:rPr>
          <w:rFonts w:eastAsia="Karla" w:cs="Karla"/>
          <w:color w:val="000000" w:themeColor="text1"/>
          <w:szCs w:val="24"/>
          <w:vertAlign w:val="superscript"/>
          <w:lang w:val="en-GB"/>
        </w:rPr>
        <w:t>24</w:t>
      </w:r>
      <w:r w:rsidR="61D5CA14" w:rsidRPr="3EEA70D2">
        <w:rPr>
          <w:rFonts w:eastAsia="Karla" w:cs="Karla"/>
          <w:color w:val="000000" w:themeColor="text1"/>
          <w:szCs w:val="24"/>
          <w:lang w:val="en-GB"/>
        </w:rPr>
        <w:t xml:space="preserve"> </w:t>
      </w:r>
      <w:r w:rsidRPr="3EEA70D2">
        <w:rPr>
          <w:rFonts w:eastAsia="Karla" w:cs="Karla"/>
          <w:color w:val="000000" w:themeColor="text1"/>
          <w:szCs w:val="24"/>
          <w:lang w:val="en-GB"/>
        </w:rPr>
        <w:t>T</w:t>
      </w:r>
      <w:r w:rsidR="2CC3A9EC" w:rsidRPr="3EEA70D2">
        <w:rPr>
          <w:rFonts w:eastAsia="Karla" w:cs="Karla"/>
          <w:color w:val="000000" w:themeColor="text1"/>
          <w:szCs w:val="24"/>
          <w:lang w:val="en-GB"/>
        </w:rPr>
        <w:t>rauma-informed</w:t>
      </w:r>
      <w:r w:rsidRPr="3EEA70D2">
        <w:rPr>
          <w:rFonts w:eastAsia="Karla" w:cs="Karla"/>
          <w:color w:val="000000" w:themeColor="text1"/>
          <w:szCs w:val="24"/>
          <w:lang w:val="en-GB"/>
        </w:rPr>
        <w:t xml:space="preserve"> training should help workers identify and support LGBTQI+ youth who may be experiencing homelessness or housing instability due to family rejection or discrimination</w:t>
      </w:r>
      <w:r w:rsidR="7A052162" w:rsidRPr="3EEA70D2">
        <w:rPr>
          <w:rFonts w:eastAsia="Karla" w:cs="Karla"/>
          <w:color w:val="000000" w:themeColor="text1"/>
          <w:szCs w:val="24"/>
          <w:lang w:val="en-GB"/>
        </w:rPr>
        <w:t>, and b</w:t>
      </w:r>
      <w:r w:rsidRPr="3EEA70D2">
        <w:rPr>
          <w:rFonts w:eastAsia="Karla" w:cs="Karla"/>
          <w:color w:val="000000" w:themeColor="text1"/>
          <w:szCs w:val="24"/>
          <w:lang w:val="en-GB"/>
        </w:rPr>
        <w:t xml:space="preserve">arriers linked to accessing health and other services, often due to discrimination and stigma, must be actively addressed.  </w:t>
      </w:r>
      <w:r w:rsidR="002F0D47">
        <w:br/>
      </w:r>
      <w:r w:rsidRPr="3EEA70D2">
        <w:rPr>
          <w:rFonts w:eastAsia="Karla" w:cs="Karla"/>
          <w:color w:val="000000" w:themeColor="text1"/>
          <w:szCs w:val="24"/>
          <w:lang w:val="en-GB"/>
        </w:rPr>
        <w:t xml:space="preserve">  </w:t>
      </w:r>
      <w:r w:rsidR="002F0D47">
        <w:br/>
      </w:r>
      <w:r w:rsidRPr="3EEA70D2">
        <w:rPr>
          <w:rFonts w:eastAsia="Karla" w:cs="Karla"/>
          <w:color w:val="000000" w:themeColor="text1"/>
          <w:szCs w:val="24"/>
          <w:lang w:val="en-GB"/>
        </w:rPr>
        <w:t>2. Family reunification programs</w:t>
      </w:r>
      <w:r w:rsidR="002F0D47">
        <w:br/>
      </w:r>
      <w:r w:rsidRPr="3EEA70D2">
        <w:rPr>
          <w:rFonts w:eastAsia="Karla" w:cs="Karla"/>
          <w:color w:val="000000" w:themeColor="text1"/>
          <w:szCs w:val="24"/>
          <w:lang w:val="en-GB"/>
        </w:rPr>
        <w:t>Existing family reunification programs like Reconnect need more funding to provide specialised support for LGBTQI+ young people and their families.</w:t>
      </w:r>
      <w:r w:rsidR="0C5CEA6F" w:rsidRPr="3EEA70D2">
        <w:rPr>
          <w:rFonts w:eastAsia="Karla" w:cs="Karla"/>
          <w:color w:val="000000" w:themeColor="text1"/>
          <w:szCs w:val="24"/>
          <w:vertAlign w:val="superscript"/>
          <w:lang w:val="en-GB"/>
        </w:rPr>
        <w:t>13</w:t>
      </w:r>
      <w:r w:rsidRPr="3EEA70D2">
        <w:rPr>
          <w:rFonts w:eastAsia="Karla" w:cs="Karla"/>
          <w:color w:val="000000" w:themeColor="text1"/>
          <w:szCs w:val="24"/>
          <w:lang w:val="en-GB"/>
        </w:rPr>
        <w:t xml:space="preserve">  These programs should be place-based, and actively collaborate with other services that LGBTQI+ youth are accessing, ensuring a holistic and coordinated approach to support. Promotion of family and community acceptance is key to reducing rejection and discrimination faced by LGBTQI+ young people.</w:t>
      </w:r>
      <w:r w:rsidR="65809089" w:rsidRPr="3EEA70D2">
        <w:rPr>
          <w:rFonts w:eastAsia="Karla" w:cs="Karla"/>
          <w:color w:val="000000" w:themeColor="text1"/>
          <w:szCs w:val="24"/>
          <w:vertAlign w:val="superscript"/>
          <w:lang w:val="en-GB"/>
        </w:rPr>
        <w:t>23</w:t>
      </w:r>
      <w:r w:rsidRPr="3EEA70D2">
        <w:rPr>
          <w:rFonts w:eastAsia="Karla" w:cs="Karla"/>
          <w:color w:val="000000" w:themeColor="text1"/>
          <w:szCs w:val="24"/>
          <w:lang w:val="en-GB"/>
        </w:rPr>
        <w:t xml:space="preserve"> Outreach programs and education initiatives can play a significant role in raising awareness and fostering understanding among families, schools and communities. </w:t>
      </w:r>
      <w:r w:rsidR="002F0D47">
        <w:br/>
      </w:r>
      <w:r w:rsidR="002F0D47">
        <w:br/>
      </w:r>
      <w:r w:rsidR="002F0D47">
        <w:br/>
      </w:r>
      <w:r w:rsidRPr="3EEA70D2">
        <w:rPr>
          <w:rFonts w:eastAsia="Karla" w:cs="Karla"/>
          <w:color w:val="000000" w:themeColor="text1"/>
          <w:szCs w:val="24"/>
          <w:lang w:val="en-GB"/>
        </w:rPr>
        <w:t>3. LGBTQI+ housing services</w:t>
      </w:r>
    </w:p>
    <w:p w14:paraId="3B00529F" w14:textId="240691F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Establishing LGBTQI+ housing services that offer supportive and affirming environments is critical. These services should provide LGBTQI+ young people with access to counselling and other essential support services in a safe and validating environment.  </w:t>
      </w:r>
      <w:r w:rsidR="002F0D47">
        <w:br/>
      </w:r>
      <w:r w:rsidRPr="3EEA70D2">
        <w:rPr>
          <w:rFonts w:eastAsia="Karla" w:cs="Karla"/>
          <w:color w:val="000000" w:themeColor="text1"/>
          <w:szCs w:val="24"/>
          <w:lang w:val="en-GB"/>
        </w:rPr>
        <w:t xml:space="preserve">  </w:t>
      </w:r>
    </w:p>
    <w:p w14:paraId="5C00249D" w14:textId="15D1F94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4. Accurate demographic data</w:t>
      </w:r>
    </w:p>
    <w:p w14:paraId="63C758F1" w14:textId="475706FA" w:rsidR="002F0D47" w:rsidRPr="0054294B" w:rsidRDefault="1DB42383" w:rsidP="3EEA70D2">
      <w:pPr>
        <w:rPr>
          <w:rFonts w:eastAsia="Karla" w:cs="Karla"/>
          <w:color w:val="DB143C"/>
          <w:szCs w:val="24"/>
        </w:rPr>
      </w:pPr>
      <w:r w:rsidRPr="3EEA70D2">
        <w:rPr>
          <w:rFonts w:eastAsia="Karla" w:cs="Karla"/>
          <w:color w:val="000000" w:themeColor="text1"/>
          <w:szCs w:val="24"/>
          <w:lang w:val="en-GB"/>
        </w:rPr>
        <w:t>Including gender and sexual identities on census data will provide more accurate demographic data and inform the development of needs-based services.</w:t>
      </w:r>
      <w:r w:rsidR="4B49ACF7" w:rsidRPr="3EEA70D2">
        <w:rPr>
          <w:rFonts w:eastAsia="Karla" w:cs="Karla"/>
          <w:color w:val="000000" w:themeColor="text1"/>
          <w:szCs w:val="24"/>
          <w:vertAlign w:val="superscript"/>
          <w:lang w:val="en-GB"/>
        </w:rPr>
        <w:t>2</w:t>
      </w:r>
      <w:r w:rsidR="51B0435B" w:rsidRPr="3EEA70D2">
        <w:rPr>
          <w:rFonts w:eastAsia="Karla" w:cs="Karla"/>
          <w:color w:val="000000" w:themeColor="text1"/>
          <w:szCs w:val="24"/>
          <w:vertAlign w:val="superscript"/>
          <w:lang w:val="en-GB"/>
        </w:rPr>
        <w:t>3</w:t>
      </w:r>
      <w:r w:rsidRPr="3EEA70D2">
        <w:rPr>
          <w:rFonts w:eastAsia="Karla" w:cs="Karla"/>
          <w:color w:val="000000" w:themeColor="text1"/>
          <w:szCs w:val="24"/>
          <w:lang w:val="en-GB"/>
        </w:rPr>
        <w:t xml:space="preserve"> This data can help target resources where they are most needed and is an important step in acknowledging the identities and lived experiences of LGBTQI+ young people.   </w:t>
      </w:r>
      <w:r w:rsidRPr="3EEA70D2">
        <w:rPr>
          <w:rFonts w:eastAsia="Karla" w:cs="Karla"/>
          <w:color w:val="DB143C"/>
          <w:szCs w:val="24"/>
          <w:lang w:val="en-GB"/>
        </w:rPr>
        <w:t xml:space="preserve"> </w:t>
      </w:r>
    </w:p>
    <w:p w14:paraId="2DD89680" w14:textId="4C6BDDDD" w:rsidR="002F0D47" w:rsidRPr="0054294B" w:rsidRDefault="1DB42383" w:rsidP="3EEA70D2">
      <w:pPr>
        <w:rPr>
          <w:rFonts w:eastAsia="Karla" w:cs="Karla"/>
          <w:color w:val="000000" w:themeColor="text1"/>
          <w:szCs w:val="24"/>
        </w:rPr>
      </w:pPr>
      <w:r w:rsidRPr="3EEA70D2">
        <w:rPr>
          <w:rFonts w:eastAsia="Karla" w:cs="Karla"/>
          <w:color w:val="DB143C"/>
          <w:szCs w:val="24"/>
          <w:lang w:val="en-GB"/>
        </w:rPr>
        <w:t xml:space="preserve">Victim/survivors of family violence  </w:t>
      </w:r>
      <w:r w:rsidRPr="3EEA70D2">
        <w:rPr>
          <w:rFonts w:eastAsia="Karla" w:cs="Karla"/>
          <w:color w:val="000000" w:themeColor="text1"/>
          <w:szCs w:val="24"/>
          <w:lang w:val="en-GB"/>
        </w:rPr>
        <w:t xml:space="preserve">  </w:t>
      </w:r>
    </w:p>
    <w:p w14:paraId="09516E38" w14:textId="31E1A74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Experiencing family violence or family breakdown is the leading reason for why young people </w:t>
      </w:r>
      <w:r w:rsidR="74B17F97" w:rsidRPr="3EEA70D2">
        <w:rPr>
          <w:rFonts w:eastAsia="Karla" w:cs="Karla"/>
          <w:color w:val="000000" w:themeColor="text1"/>
          <w:szCs w:val="24"/>
          <w:lang w:val="en-GB"/>
        </w:rPr>
        <w:t>experience homel</w:t>
      </w:r>
      <w:r w:rsidRPr="3EEA70D2">
        <w:rPr>
          <w:rFonts w:eastAsia="Karla" w:cs="Karla"/>
          <w:color w:val="000000" w:themeColor="text1"/>
          <w:szCs w:val="24"/>
          <w:lang w:val="en-GB"/>
        </w:rPr>
        <w:t>es</w:t>
      </w:r>
      <w:r w:rsidR="74B17F97" w:rsidRPr="3EEA70D2">
        <w:rPr>
          <w:rFonts w:eastAsia="Karla" w:cs="Karla"/>
          <w:color w:val="000000" w:themeColor="text1"/>
          <w:szCs w:val="24"/>
          <w:lang w:val="en-GB"/>
        </w:rPr>
        <w:t>sness</w:t>
      </w:r>
      <w:r w:rsidR="179840D8" w:rsidRPr="3EEA70D2">
        <w:rPr>
          <w:rFonts w:eastAsia="Karla" w:cs="Karla"/>
          <w:color w:val="000000" w:themeColor="text1"/>
          <w:szCs w:val="24"/>
          <w:lang w:val="en-GB"/>
        </w:rPr>
        <w:t>, with 28% of young people identifying this</w:t>
      </w:r>
      <w:r w:rsidR="71084F2E" w:rsidRPr="3EEA70D2">
        <w:rPr>
          <w:rFonts w:eastAsia="Karla" w:cs="Karla"/>
          <w:color w:val="000000" w:themeColor="text1"/>
          <w:szCs w:val="24"/>
          <w:lang w:val="en-GB"/>
        </w:rPr>
        <w:t xml:space="preserve"> as the main reason for seeking assistance from SHS</w:t>
      </w:r>
      <w:r w:rsidRPr="3EEA70D2">
        <w:rPr>
          <w:rFonts w:eastAsia="Karla" w:cs="Karla"/>
          <w:color w:val="000000" w:themeColor="text1"/>
          <w:szCs w:val="24"/>
          <w:lang w:val="en-GB"/>
        </w:rPr>
        <w:t>.</w:t>
      </w:r>
      <w:r w:rsidR="03B7E039" w:rsidRPr="3EEA70D2">
        <w:rPr>
          <w:rFonts w:eastAsia="Karla" w:cs="Karla"/>
          <w:color w:val="000000" w:themeColor="text1"/>
          <w:szCs w:val="24"/>
          <w:vertAlign w:val="superscript"/>
          <w:lang w:val="en-GB"/>
        </w:rPr>
        <w:t>20</w:t>
      </w:r>
      <w:r w:rsidRPr="3EEA70D2">
        <w:rPr>
          <w:rFonts w:eastAsia="Karla" w:cs="Karla"/>
          <w:color w:val="000000" w:themeColor="text1"/>
          <w:szCs w:val="24"/>
          <w:lang w:val="en-GB"/>
        </w:rPr>
        <w:t xml:space="preserve"> There are also many young people who experience violence within their homes who may not immediately recognise themselves as victim survivors. To effectively combat this issue, increased investment in early intervention and prevention strategies is needed, particularly for young people who are not accompanied by a parent or guardian and may be navigating housing and support services alone.         </w:t>
      </w:r>
    </w:p>
    <w:p w14:paraId="4066A864" w14:textId="6F6B14A1" w:rsidR="002F0D47" w:rsidRPr="0054294B" w:rsidRDefault="1DB42383" w:rsidP="3EEA70D2">
      <w:pPr>
        <w:rPr>
          <w:lang w:val="en-GB"/>
        </w:rPr>
      </w:pPr>
      <w:r w:rsidRPr="3EEA70D2">
        <w:rPr>
          <w:lang w:val="en-GB"/>
        </w:rPr>
        <w:t>Education and awareness campaigns and training should raise awareness about family and domestic violence among young people and those who work with them, and promote service access pathways</w:t>
      </w:r>
      <w:r w:rsidR="2FAD3460" w:rsidRPr="3EEA70D2">
        <w:rPr>
          <w:lang w:val="en-GB"/>
        </w:rPr>
        <w:t xml:space="preserve">. Training needs to be codesigned and delivered with young people with a lived experience of family violence, and </w:t>
      </w:r>
      <w:r w:rsidR="007D787A" w:rsidRPr="3EEA70D2">
        <w:rPr>
          <w:lang w:val="en-GB"/>
        </w:rPr>
        <w:t>should address</w:t>
      </w:r>
      <w:r w:rsidRPr="3EEA70D2">
        <w:rPr>
          <w:lang w:val="en-GB"/>
        </w:rPr>
        <w:t>:</w:t>
      </w:r>
    </w:p>
    <w:p w14:paraId="1705C57E" w14:textId="28CAD0D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1. Recognising signs of family violence and family disruption</w:t>
      </w:r>
      <w:r w:rsidR="002F0D47">
        <w:br/>
      </w:r>
      <w:r w:rsidRPr="3EEA70D2">
        <w:rPr>
          <w:rFonts w:eastAsia="Karla" w:cs="Karla"/>
          <w:color w:val="000000" w:themeColor="text1"/>
          <w:szCs w:val="24"/>
          <w:lang w:val="en-GB"/>
        </w:rPr>
        <w:t xml:space="preserve">Equipping professionals, including teachers and youth workers, with the knowledge and skills to identify the signs of family and domestic violence, even when young people may not readily disclose their experiences.    </w:t>
      </w:r>
    </w:p>
    <w:p w14:paraId="4F405097" w14:textId="33D9B3C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2. Trauma-informed care</w:t>
      </w:r>
      <w:r w:rsidR="002F0D47">
        <w:br/>
      </w:r>
      <w:r w:rsidRPr="3EEA70D2">
        <w:rPr>
          <w:rFonts w:eastAsia="Karla" w:cs="Karla"/>
          <w:color w:val="000000" w:themeColor="text1"/>
          <w:szCs w:val="24"/>
          <w:lang w:val="en-GB"/>
        </w:rPr>
        <w:t xml:space="preserve">Training programs should emphasise creating safe and non-judgmental spaces for young people to disclose their experiences and seek assistance. These programs should also be sensitive to the unique needs and vulnerabilities of young victim survivors. Staff across all sectors should access this training, not just specialist homeless services.   </w:t>
      </w:r>
    </w:p>
    <w:p w14:paraId="770E9ACF" w14:textId="5387EA5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3. Access to services</w:t>
      </w:r>
      <w:r w:rsidR="002F0D47">
        <w:br/>
      </w:r>
      <w:r w:rsidRPr="3EEA70D2">
        <w:rPr>
          <w:rFonts w:eastAsia="Karla" w:cs="Karla"/>
          <w:color w:val="000000" w:themeColor="text1"/>
          <w:szCs w:val="24"/>
          <w:lang w:val="en-GB"/>
        </w:rPr>
        <w:t xml:space="preserve">Ensuring that individuals working with young people are aware of the available services and resources, as well as how to connect young victim survivors with support.  </w:t>
      </w:r>
    </w:p>
    <w:p w14:paraId="35D8E57F" w14:textId="2990325E"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Reconnect – a case study   </w:t>
      </w:r>
    </w:p>
    <w:p w14:paraId="0869EFA6" w14:textId="07A66DF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Reconnect is a community-based program designed to support young people to develop healthier relationships with their families, with a focus on family reunification.   </w:t>
      </w:r>
    </w:p>
    <w:p w14:paraId="361D9058" w14:textId="5008196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In the 2011-12 period, 92% of Reconnect clients were homeless or at risk of homelessness when they initially sought support</w:t>
      </w:r>
      <w:r w:rsidR="2CF6FEC3" w:rsidRPr="3EEA70D2">
        <w:rPr>
          <w:rFonts w:eastAsia="Karla" w:cs="Karla"/>
          <w:color w:val="000000" w:themeColor="text1"/>
          <w:szCs w:val="24"/>
          <w:lang w:val="en-GB"/>
        </w:rPr>
        <w:t>;</w:t>
      </w:r>
      <w:r w:rsidRPr="3EEA70D2">
        <w:rPr>
          <w:rFonts w:eastAsia="Karla" w:cs="Karla"/>
          <w:color w:val="000000" w:themeColor="text1"/>
          <w:szCs w:val="24"/>
          <w:lang w:val="en-GB"/>
        </w:rPr>
        <w:t xml:space="preserve"> </w:t>
      </w:r>
      <w:r w:rsidR="2E8C977F" w:rsidRPr="3EEA70D2">
        <w:rPr>
          <w:rFonts w:eastAsia="Karla" w:cs="Karla"/>
          <w:color w:val="000000" w:themeColor="text1"/>
          <w:szCs w:val="24"/>
          <w:lang w:val="en-GB"/>
        </w:rPr>
        <w:t>h</w:t>
      </w:r>
      <w:r w:rsidRPr="3EEA70D2">
        <w:rPr>
          <w:rFonts w:eastAsia="Karla" w:cs="Karla"/>
          <w:color w:val="000000" w:themeColor="text1"/>
          <w:szCs w:val="24"/>
          <w:lang w:val="en-GB"/>
        </w:rPr>
        <w:t>owever this figure decreased significantly to 20% by the end of their involvement with Reconnect.</w:t>
      </w:r>
      <w:r w:rsidR="5CEC898E" w:rsidRPr="3EEA70D2">
        <w:rPr>
          <w:rFonts w:eastAsia="Karla" w:cs="Karla"/>
          <w:color w:val="000000" w:themeColor="text1"/>
          <w:szCs w:val="24"/>
          <w:vertAlign w:val="superscript"/>
          <w:lang w:val="en-GB"/>
        </w:rPr>
        <w:t>12</w:t>
      </w:r>
      <w:r w:rsidRPr="3EEA70D2">
        <w:rPr>
          <w:rFonts w:eastAsia="Karla" w:cs="Karla"/>
          <w:color w:val="000000" w:themeColor="text1"/>
          <w:szCs w:val="24"/>
          <w:lang w:val="en-GB"/>
        </w:rPr>
        <w:t xml:space="preserve"> This substantial reduction in the risk of homelessness demonstrates the program's effectiveness in providing early intervention.   </w:t>
      </w:r>
    </w:p>
    <w:p w14:paraId="2E682229" w14:textId="52EE68E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Reconnect services include:  </w:t>
      </w:r>
    </w:p>
    <w:p w14:paraId="1043A848" w14:textId="35835562" w:rsidR="002F0D47" w:rsidRPr="0054294B" w:rsidRDefault="1DB42383" w:rsidP="00CF3865">
      <w:pPr>
        <w:pStyle w:val="ListParagraph"/>
        <w:numPr>
          <w:ilvl w:val="0"/>
          <w:numId w:val="5"/>
        </w:numPr>
        <w:spacing w:after="0"/>
        <w:rPr>
          <w:rFonts w:eastAsia="Karla" w:cs="Karla"/>
          <w:color w:val="000000" w:themeColor="text1"/>
          <w:szCs w:val="24"/>
        </w:rPr>
      </w:pPr>
      <w:r w:rsidRPr="3EEA70D2">
        <w:rPr>
          <w:rFonts w:eastAsia="Karla" w:cs="Karla"/>
          <w:color w:val="000000" w:themeColor="text1"/>
          <w:szCs w:val="24"/>
          <w:lang w:val="en-GB"/>
        </w:rPr>
        <w:t xml:space="preserve">Individual and family counselling: Reconnect provides counselling services to help young people and their families address and overcome emotional and relational challenges.  </w:t>
      </w:r>
      <w:r w:rsidR="002F0D47">
        <w:br/>
      </w:r>
      <w:r w:rsidRPr="3EEA70D2">
        <w:rPr>
          <w:rFonts w:eastAsia="Karla" w:cs="Karla"/>
          <w:color w:val="000000" w:themeColor="text1"/>
          <w:szCs w:val="24"/>
          <w:lang w:val="en-GB"/>
        </w:rPr>
        <w:t xml:space="preserve">   </w:t>
      </w:r>
    </w:p>
    <w:p w14:paraId="3D10CED0" w14:textId="1951DE92" w:rsidR="002F0D47" w:rsidRPr="0054294B" w:rsidRDefault="1DB42383" w:rsidP="00CF3865">
      <w:pPr>
        <w:pStyle w:val="ListParagraph"/>
        <w:numPr>
          <w:ilvl w:val="0"/>
          <w:numId w:val="4"/>
        </w:numPr>
        <w:spacing w:after="0"/>
        <w:rPr>
          <w:rFonts w:eastAsia="Karla" w:cs="Karla"/>
          <w:color w:val="000000" w:themeColor="text1"/>
          <w:szCs w:val="24"/>
        </w:rPr>
      </w:pPr>
      <w:r w:rsidRPr="3EEA70D2">
        <w:rPr>
          <w:rFonts w:eastAsia="Karla" w:cs="Karla"/>
          <w:color w:val="000000" w:themeColor="text1"/>
          <w:szCs w:val="24"/>
          <w:lang w:val="en-GB"/>
        </w:rPr>
        <w:t xml:space="preserve">Family mediation: The program facilitates mediation sessions, to support conflict resolution and improve communication.  </w:t>
      </w:r>
      <w:r w:rsidR="002F0D47">
        <w:br/>
      </w:r>
      <w:r w:rsidRPr="3EEA70D2">
        <w:rPr>
          <w:rFonts w:eastAsia="Karla" w:cs="Karla"/>
          <w:color w:val="000000" w:themeColor="text1"/>
          <w:szCs w:val="24"/>
          <w:lang w:val="en-GB"/>
        </w:rPr>
        <w:t xml:space="preserve">   </w:t>
      </w:r>
    </w:p>
    <w:p w14:paraId="08D51A3F" w14:textId="51BD754C" w:rsidR="002F0D47" w:rsidRPr="0054294B" w:rsidRDefault="1DB42383" w:rsidP="00CF3865">
      <w:pPr>
        <w:pStyle w:val="ListParagraph"/>
        <w:numPr>
          <w:ilvl w:val="0"/>
          <w:numId w:val="3"/>
        </w:numPr>
        <w:spacing w:after="0"/>
        <w:rPr>
          <w:rFonts w:eastAsia="Karla" w:cs="Karla"/>
          <w:color w:val="000000" w:themeColor="text1"/>
          <w:szCs w:val="24"/>
        </w:rPr>
      </w:pPr>
      <w:r w:rsidRPr="3EEA70D2">
        <w:rPr>
          <w:rFonts w:eastAsia="Karla" w:cs="Karla"/>
          <w:color w:val="000000" w:themeColor="text1"/>
          <w:szCs w:val="24"/>
          <w:lang w:val="en-GB"/>
        </w:rPr>
        <w:t xml:space="preserve">Referrals to other agencies and services for wrap around service support. </w:t>
      </w:r>
    </w:p>
    <w:p w14:paraId="4FC2A1E3" w14:textId="3EEA62BA" w:rsidR="002F0D47" w:rsidRPr="0054294B" w:rsidRDefault="002F0D47" w:rsidP="3EEA70D2">
      <w:pPr>
        <w:spacing w:after="0"/>
        <w:ind w:left="720"/>
        <w:rPr>
          <w:rFonts w:eastAsia="Karla" w:cs="Karla"/>
          <w:color w:val="000000" w:themeColor="text1"/>
          <w:szCs w:val="24"/>
        </w:rPr>
      </w:pPr>
    </w:p>
    <w:p w14:paraId="1CC2A003" w14:textId="348224FA" w:rsidR="002F0D47" w:rsidRPr="0054294B" w:rsidRDefault="1DB42383" w:rsidP="00CF3865">
      <w:pPr>
        <w:pStyle w:val="ListParagraph"/>
        <w:numPr>
          <w:ilvl w:val="0"/>
          <w:numId w:val="3"/>
        </w:numPr>
        <w:spacing w:after="0"/>
        <w:rPr>
          <w:rFonts w:eastAsia="Karla" w:cs="Karla"/>
          <w:color w:val="000000" w:themeColor="text1"/>
          <w:szCs w:val="24"/>
        </w:rPr>
      </w:pPr>
      <w:r w:rsidRPr="3EEA70D2">
        <w:rPr>
          <w:rFonts w:eastAsia="Karla" w:cs="Karla"/>
          <w:color w:val="000000" w:themeColor="text1"/>
          <w:szCs w:val="24"/>
          <w:lang w:val="en-GB"/>
        </w:rPr>
        <w:t xml:space="preserve">Accompaniment and advocacy assistance to ensure young people can navigate complex systems and access the services they need.    </w:t>
      </w:r>
      <w:r w:rsidR="002F0D47">
        <w:br/>
      </w:r>
    </w:p>
    <w:p w14:paraId="225779BD" w14:textId="7BC8E4FD"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Out-of-Home Care and Juvenile Justice System Leavers</w:t>
      </w:r>
    </w:p>
    <w:p w14:paraId="0E46817C" w14:textId="1228F070" w:rsidR="002F0D47" w:rsidRPr="0054294B" w:rsidRDefault="1DB42383" w:rsidP="3EEA70D2">
      <w:pPr>
        <w:spacing w:line="257" w:lineRule="auto"/>
        <w:rPr>
          <w:rFonts w:eastAsia="Karla" w:cs="Karla"/>
          <w:color w:val="000000" w:themeColor="text1"/>
          <w:szCs w:val="24"/>
          <w:vertAlign w:val="superscript"/>
          <w:lang w:val="en-GB"/>
        </w:rPr>
      </w:pPr>
      <w:r w:rsidRPr="3EEA70D2">
        <w:rPr>
          <w:rFonts w:eastAsia="Karla" w:cs="Karla"/>
          <w:color w:val="000000" w:themeColor="text1"/>
          <w:szCs w:val="24"/>
          <w:lang w:val="en-GB"/>
        </w:rPr>
        <w:t>The lack of systemic support for young people leaving out of home care (OOHC) or the youth justice system has left these young people at higher risk of experiencing homelessness. Young people leaving OOHC are overrepresented in the youth justice system, as insufficient support for pathways to independent living often leave them in precarious housing.</w:t>
      </w:r>
      <w:r w:rsidR="3124614E" w:rsidRPr="3EEA70D2">
        <w:rPr>
          <w:rFonts w:eastAsia="Karla" w:cs="Karla"/>
          <w:color w:val="000000" w:themeColor="text1"/>
          <w:szCs w:val="24"/>
          <w:vertAlign w:val="superscript"/>
          <w:lang w:val="en-GB"/>
        </w:rPr>
        <w:t>5</w:t>
      </w:r>
      <w:r w:rsidRPr="3EEA70D2">
        <w:rPr>
          <w:rFonts w:eastAsia="Karla" w:cs="Karla"/>
          <w:color w:val="000000" w:themeColor="text1"/>
          <w:szCs w:val="24"/>
          <w:lang w:val="en-GB"/>
        </w:rPr>
        <w:t xml:space="preserve"> </w:t>
      </w:r>
      <w:r w:rsidR="755B5F2A" w:rsidRPr="3EEA70D2">
        <w:rPr>
          <w:rFonts w:eastAsia="Karla" w:cs="Karla"/>
          <w:color w:val="000000" w:themeColor="text1"/>
          <w:szCs w:val="24"/>
          <w:lang w:val="en-GB"/>
        </w:rPr>
        <w:t xml:space="preserve">The </w:t>
      </w:r>
      <w:r w:rsidRPr="3EEA70D2">
        <w:rPr>
          <w:rFonts w:eastAsia="Karla" w:cs="Karla"/>
          <w:color w:val="000000" w:themeColor="text1"/>
          <w:szCs w:val="24"/>
          <w:lang w:val="en-GB"/>
        </w:rPr>
        <w:t>A</w:t>
      </w:r>
      <w:r w:rsidR="287636B4" w:rsidRPr="3EEA70D2">
        <w:rPr>
          <w:rFonts w:eastAsia="Karla" w:cs="Karla"/>
          <w:color w:val="000000" w:themeColor="text1"/>
          <w:szCs w:val="24"/>
          <w:lang w:val="en-GB"/>
        </w:rPr>
        <w:t xml:space="preserve">ustralian </w:t>
      </w:r>
      <w:r w:rsidRPr="3EEA70D2">
        <w:rPr>
          <w:rFonts w:eastAsia="Karla" w:cs="Karla"/>
          <w:color w:val="000000" w:themeColor="text1"/>
          <w:szCs w:val="24"/>
          <w:lang w:val="en-GB"/>
        </w:rPr>
        <w:t>H</w:t>
      </w:r>
      <w:r w:rsidR="694CF196" w:rsidRPr="3EEA70D2">
        <w:rPr>
          <w:rFonts w:eastAsia="Karla" w:cs="Karla"/>
          <w:color w:val="000000" w:themeColor="text1"/>
          <w:szCs w:val="24"/>
          <w:lang w:val="en-GB"/>
        </w:rPr>
        <w:t xml:space="preserve">ousing and </w:t>
      </w:r>
      <w:r w:rsidRPr="3EEA70D2">
        <w:rPr>
          <w:rFonts w:eastAsia="Karla" w:cs="Karla"/>
          <w:color w:val="000000" w:themeColor="text1"/>
          <w:szCs w:val="24"/>
          <w:lang w:val="en-GB"/>
        </w:rPr>
        <w:t>U</w:t>
      </w:r>
      <w:r w:rsidR="2B3190B4" w:rsidRPr="3EEA70D2">
        <w:rPr>
          <w:rFonts w:eastAsia="Karla" w:cs="Karla"/>
          <w:color w:val="000000" w:themeColor="text1"/>
          <w:szCs w:val="24"/>
          <w:lang w:val="en-GB"/>
        </w:rPr>
        <w:t xml:space="preserve">rban </w:t>
      </w:r>
      <w:r w:rsidRPr="3EEA70D2">
        <w:rPr>
          <w:rFonts w:eastAsia="Karla" w:cs="Karla"/>
          <w:color w:val="000000" w:themeColor="text1"/>
          <w:szCs w:val="24"/>
          <w:lang w:val="en-GB"/>
        </w:rPr>
        <w:t>R</w:t>
      </w:r>
      <w:r w:rsidR="33A28E71" w:rsidRPr="3EEA70D2">
        <w:rPr>
          <w:rFonts w:eastAsia="Karla" w:cs="Karla"/>
          <w:color w:val="000000" w:themeColor="text1"/>
          <w:szCs w:val="24"/>
          <w:lang w:val="en-GB"/>
        </w:rPr>
        <w:t xml:space="preserve">esearch </w:t>
      </w:r>
      <w:r w:rsidRPr="3EEA70D2">
        <w:rPr>
          <w:rFonts w:eastAsia="Karla" w:cs="Karla"/>
          <w:color w:val="000000" w:themeColor="text1"/>
          <w:szCs w:val="24"/>
          <w:lang w:val="en-GB"/>
        </w:rPr>
        <w:t>I</w:t>
      </w:r>
      <w:r w:rsidR="654B3B36" w:rsidRPr="3EEA70D2">
        <w:rPr>
          <w:rFonts w:eastAsia="Karla" w:cs="Karla"/>
          <w:color w:val="000000" w:themeColor="text1"/>
          <w:szCs w:val="24"/>
          <w:lang w:val="en-GB"/>
        </w:rPr>
        <w:t>nstitute</w:t>
      </w:r>
      <w:r w:rsidRPr="3EEA70D2">
        <w:rPr>
          <w:rFonts w:eastAsia="Karla" w:cs="Karla"/>
          <w:color w:val="000000" w:themeColor="text1"/>
          <w:szCs w:val="24"/>
          <w:lang w:val="en-GB"/>
        </w:rPr>
        <w:t>’s study found 54% of OOHC leaver</w:t>
      </w:r>
      <w:r w:rsidR="33257E10" w:rsidRPr="3EEA70D2">
        <w:rPr>
          <w:rFonts w:eastAsia="Karla" w:cs="Karla"/>
          <w:color w:val="000000" w:themeColor="text1"/>
          <w:szCs w:val="24"/>
          <w:lang w:val="en-GB"/>
        </w:rPr>
        <w:t>s</w:t>
      </w:r>
      <w:r w:rsidRPr="3EEA70D2">
        <w:rPr>
          <w:rFonts w:eastAsia="Karla" w:cs="Karla"/>
          <w:color w:val="000000" w:themeColor="text1"/>
          <w:szCs w:val="24"/>
          <w:lang w:val="en-GB"/>
        </w:rPr>
        <w:t xml:space="preserve"> are at risk of experiencing homelessness, and within four years 31% had received a custodial or community youth justice sentence.</w:t>
      </w:r>
      <w:r w:rsidR="038265B5" w:rsidRPr="3EEA70D2">
        <w:rPr>
          <w:rFonts w:eastAsia="Karla" w:cs="Karla"/>
          <w:color w:val="000000" w:themeColor="text1"/>
          <w:szCs w:val="24"/>
          <w:vertAlign w:val="superscript"/>
          <w:lang w:val="en-GB"/>
        </w:rPr>
        <w:t>25</w:t>
      </w:r>
    </w:p>
    <w:p w14:paraId="4653AF8A" w14:textId="69E7D3A0"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Early intervention and prevention strategies supporting young people leaving OOHC and youth justice systems must</w:t>
      </w:r>
      <w:r w:rsidR="30448A13" w:rsidRPr="3EEA70D2">
        <w:rPr>
          <w:rFonts w:eastAsia="Karla" w:cs="Karla"/>
          <w:color w:val="000000" w:themeColor="text1"/>
          <w:szCs w:val="24"/>
          <w:lang w:val="en-GB"/>
        </w:rPr>
        <w:t xml:space="preserve"> involve young people with lived experience, and should</w:t>
      </w:r>
      <w:r w:rsidRPr="3EEA70D2">
        <w:rPr>
          <w:rFonts w:eastAsia="Karla" w:cs="Karla"/>
          <w:color w:val="000000" w:themeColor="text1"/>
          <w:szCs w:val="24"/>
          <w:lang w:val="en-GB"/>
        </w:rPr>
        <w:t xml:space="preserve"> include:   </w:t>
      </w:r>
    </w:p>
    <w:p w14:paraId="625556CE" w14:textId="2E55BB26" w:rsidR="002F0D47" w:rsidRPr="0054294B" w:rsidRDefault="1DB42383" w:rsidP="00CF3865">
      <w:pPr>
        <w:pStyle w:val="ListParagraph"/>
        <w:numPr>
          <w:ilvl w:val="0"/>
          <w:numId w:val="2"/>
        </w:numPr>
        <w:spacing w:line="257" w:lineRule="auto"/>
        <w:rPr>
          <w:rFonts w:eastAsia="Karla" w:cs="Karla"/>
          <w:color w:val="000000" w:themeColor="text1"/>
          <w:szCs w:val="24"/>
        </w:rPr>
      </w:pPr>
      <w:r w:rsidRPr="3EEA70D2">
        <w:rPr>
          <w:rFonts w:eastAsia="Karla" w:cs="Karla"/>
          <w:color w:val="000000" w:themeColor="text1"/>
          <w:szCs w:val="24"/>
          <w:lang w:val="en-GB"/>
        </w:rPr>
        <w:t>A review of Australia’s bail regulations</w:t>
      </w:r>
    </w:p>
    <w:p w14:paraId="7A3923EC" w14:textId="107309A9" w:rsidR="002F0D47" w:rsidRPr="0054294B" w:rsidRDefault="1DB42383" w:rsidP="3EEA70D2">
      <w:pPr>
        <w:spacing w:line="257" w:lineRule="auto"/>
        <w:rPr>
          <w:rFonts w:eastAsia="Karla" w:cs="Karla"/>
          <w:color w:val="000000" w:themeColor="text1"/>
          <w:szCs w:val="24"/>
          <w:lang w:val="en-GB"/>
        </w:rPr>
      </w:pPr>
      <w:r w:rsidRPr="3EEA70D2">
        <w:rPr>
          <w:rFonts w:eastAsia="Karla" w:cs="Karla"/>
          <w:color w:val="000000" w:themeColor="text1"/>
          <w:szCs w:val="24"/>
          <w:lang w:val="en-GB"/>
        </w:rPr>
        <w:t>The majority of young people in Australia’s youth justice centres are unsentenced</w:t>
      </w:r>
      <w:r w:rsidR="2F77B9DC" w:rsidRPr="3EEA70D2">
        <w:rPr>
          <w:rFonts w:eastAsia="Karla" w:cs="Karla"/>
          <w:color w:val="000000" w:themeColor="text1"/>
          <w:szCs w:val="24"/>
          <w:lang w:val="en-GB"/>
        </w:rPr>
        <w:t xml:space="preserve">; in 2022, 78% of young people </w:t>
      </w:r>
      <w:r w:rsidR="42961390" w:rsidRPr="3EEA70D2">
        <w:rPr>
          <w:rFonts w:eastAsia="Karla" w:cs="Karla"/>
          <w:color w:val="000000" w:themeColor="text1"/>
          <w:szCs w:val="24"/>
          <w:lang w:val="en-GB"/>
        </w:rPr>
        <w:t>in youth justice centres were being</w:t>
      </w:r>
      <w:r w:rsidRPr="3EEA70D2">
        <w:rPr>
          <w:rFonts w:eastAsia="Karla" w:cs="Karla"/>
          <w:color w:val="000000" w:themeColor="text1"/>
          <w:szCs w:val="24"/>
          <w:lang w:val="en-GB"/>
        </w:rPr>
        <w:t xml:space="preserve"> held on remand</w:t>
      </w:r>
      <w:r w:rsidR="01D53378" w:rsidRPr="3EEA70D2">
        <w:rPr>
          <w:rFonts w:eastAsia="Karla" w:cs="Karla"/>
          <w:color w:val="000000" w:themeColor="text1"/>
          <w:szCs w:val="24"/>
          <w:lang w:val="en-GB"/>
        </w:rPr>
        <w:t>, and for many it was</w:t>
      </w:r>
      <w:r w:rsidRPr="3EEA70D2">
        <w:rPr>
          <w:rFonts w:eastAsia="Karla" w:cs="Karla"/>
          <w:color w:val="000000" w:themeColor="text1"/>
          <w:szCs w:val="24"/>
          <w:lang w:val="en-GB"/>
        </w:rPr>
        <w:t xml:space="preserve"> due to housing not meeting bail requirements.</w:t>
      </w:r>
      <w:r w:rsidR="6B7B8F2E" w:rsidRPr="3EEA70D2">
        <w:rPr>
          <w:rFonts w:eastAsia="Karla" w:cs="Karla"/>
          <w:color w:val="000000" w:themeColor="text1"/>
          <w:szCs w:val="24"/>
          <w:vertAlign w:val="superscript"/>
          <w:lang w:val="en-GB"/>
        </w:rPr>
        <w:t>26</w:t>
      </w:r>
      <w:r w:rsidRPr="3EEA70D2">
        <w:rPr>
          <w:rFonts w:eastAsia="Karla" w:cs="Karla"/>
          <w:color w:val="000000" w:themeColor="text1"/>
          <w:szCs w:val="24"/>
          <w:lang w:val="en-GB"/>
        </w:rPr>
        <w:t xml:space="preserve"> </w:t>
      </w:r>
      <w:r w:rsidR="0C9FAF6F" w:rsidRPr="3EEA70D2">
        <w:rPr>
          <w:rFonts w:eastAsia="Karla" w:cs="Karla"/>
          <w:color w:val="000000" w:themeColor="text1"/>
          <w:szCs w:val="24"/>
          <w:lang w:val="en-GB"/>
        </w:rPr>
        <w:t>State and Federal government must work together to review bail requirements</w:t>
      </w:r>
      <w:r w:rsidR="130645D3" w:rsidRPr="3EEA70D2">
        <w:rPr>
          <w:rFonts w:eastAsia="Karla" w:cs="Karla"/>
          <w:color w:val="000000" w:themeColor="text1"/>
          <w:szCs w:val="24"/>
          <w:lang w:val="en-GB"/>
        </w:rPr>
        <w:t>, to ensure there is greater access to supported accommodation for young people seeking bail.</w:t>
      </w:r>
      <w:r w:rsidR="130645D3" w:rsidRPr="3EEA70D2">
        <w:rPr>
          <w:rFonts w:eastAsia="Karla" w:cs="Karla"/>
          <w:color w:val="000000" w:themeColor="text1"/>
          <w:szCs w:val="24"/>
          <w:vertAlign w:val="superscript"/>
          <w:lang w:val="en-GB"/>
        </w:rPr>
        <w:t>12</w:t>
      </w:r>
    </w:p>
    <w:p w14:paraId="472D4559" w14:textId="4C42BF2E"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 xml:space="preserve">   2. Extend support to 25 and develop transition plans for all young people</w:t>
      </w:r>
    </w:p>
    <w:p w14:paraId="4A30B2AD" w14:textId="30B3BCA4"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 xml:space="preserve">While all states have committed to extending OOHC support to 21, young people must have the option of accessing continuous wraparound support once leaving care. Many young people in care and youth justice systems do not have the opportunity to develop independent living skills, including applying for identity documents, applying for private rentals and navigating complex education and employment systems. </w:t>
      </w:r>
    </w:p>
    <w:p w14:paraId="300FB41B" w14:textId="727AB0A6"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Young people should be provided with comprehensive care plans for their transition to independent living, including access to support workers, and help finding safe and stable housing. All plans should be trauma-informed, strengths-based, and person-centred, with the young person helping to develop their own plans.</w:t>
      </w:r>
    </w:p>
    <w:p w14:paraId="2982CB1C" w14:textId="6F641A27"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 xml:space="preserve"> </w:t>
      </w:r>
      <w:r w:rsidR="002F0D47">
        <w:tab/>
      </w:r>
      <w:r w:rsidRPr="3EEA70D2">
        <w:rPr>
          <w:rFonts w:eastAsia="Karla" w:cs="Karla"/>
          <w:color w:val="000000" w:themeColor="text1"/>
          <w:szCs w:val="24"/>
          <w:lang w:val="en-GB"/>
        </w:rPr>
        <w:t>3.  A coordinated care approach</w:t>
      </w:r>
    </w:p>
    <w:p w14:paraId="2CEA7D9B" w14:textId="3B692164" w:rsidR="002F0D47" w:rsidRPr="0054294B" w:rsidRDefault="1DB42383" w:rsidP="3EEA70D2">
      <w:pPr>
        <w:spacing w:after="0"/>
        <w:rPr>
          <w:rFonts w:eastAsia="Karla" w:cs="Karla"/>
          <w:color w:val="000000" w:themeColor="text1"/>
          <w:szCs w:val="24"/>
        </w:rPr>
      </w:pPr>
      <w:r w:rsidRPr="3EEA70D2">
        <w:rPr>
          <w:rFonts w:eastAsia="Karla" w:cs="Karla"/>
          <w:color w:val="000000" w:themeColor="text1"/>
          <w:szCs w:val="24"/>
          <w:lang w:val="en-GB"/>
        </w:rPr>
        <w:t xml:space="preserve">Similar to the </w:t>
      </w:r>
      <w:r w:rsidRPr="3EEA70D2">
        <w:rPr>
          <w:rFonts w:eastAsia="Karla" w:cs="Karla"/>
          <w:i/>
          <w:iCs/>
          <w:color w:val="000000" w:themeColor="text1"/>
          <w:szCs w:val="24"/>
          <w:lang w:val="en-GB"/>
        </w:rPr>
        <w:t>National Mental Health and Suicide Prevention Agreement</w:t>
      </w:r>
      <w:r w:rsidRPr="3EEA70D2">
        <w:rPr>
          <w:rFonts w:eastAsia="Karla" w:cs="Karla"/>
          <w:color w:val="000000" w:themeColor="text1"/>
          <w:szCs w:val="24"/>
          <w:lang w:val="en-GB"/>
        </w:rPr>
        <w:t xml:space="preserve">, we need to agree to a nationally consistent approach to the “collection, linkage, and sharing of data and reporting on people discharged” from OOHC and justice settings to decrease risk of homelessness, under ‘performance monitoring and reporting framework’.   </w:t>
      </w:r>
    </w:p>
    <w:p w14:paraId="42F2B02F" w14:textId="2CB9AFB3"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  </w:t>
      </w:r>
      <w:r w:rsidR="002F0D47">
        <w:br/>
      </w:r>
      <w:r w:rsidRPr="3EEA70D2">
        <w:rPr>
          <w:rFonts w:eastAsia="Karla" w:cs="Karla"/>
          <w:color w:val="DB143C"/>
          <w:szCs w:val="24"/>
          <w:lang w:val="en-GB"/>
        </w:rPr>
        <w:t xml:space="preserve">The Geelong Project  - a case study </w:t>
      </w:r>
    </w:p>
    <w:p w14:paraId="6F76CEB1" w14:textId="377CD7A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In 2016, The Geelong Project initiated a population screening process in schools within the Greater Geelong area, identifying students vulnerable to homelessness based on a range of indicators. For these students the project implemented proactive, pre-crisis interventions that were youth-focused and family-centred.  </w:t>
      </w:r>
    </w:p>
    <w:p w14:paraId="38FDDD64" w14:textId="0EB531F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The framework offers a range of response levels, including active monitoring, short-term support, and wrap-around support for complex cases, with interventions are tailored to individual needs. This model recognises that a social services system is an ecosystem of services, including social and educational programs and institutions, rather than siloed services.</w:t>
      </w:r>
    </w:p>
    <w:p w14:paraId="4F5BED7D" w14:textId="03E4D88F"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The Geelong Project is an example of the Community of Schools and Services (COSS) model and has demonstrated effectiveness in addressing youth homelessness and improving school engagement. The 2016 screening process identified 185 vulnerable students. Six months later, an impressive 9 out of 10 of these students were still living at home. Only six students sought help at the local Youth Entry Point for homelessness services, highlighting the effectiveness of early intervention in preventing homelessness.  </w:t>
      </w:r>
    </w:p>
    <w:p w14:paraId="2812210A" w14:textId="08638A6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The COSS model significantly improved school engagement. After six months, 85% of students identified as at-risk remained in school, reducing early school leaving by nearly 20%.  </w:t>
      </w:r>
    </w:p>
    <w:p w14:paraId="08776B95" w14:textId="2CDD8933"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Recommendation 3: Invest in place-based prevention and early intervention initiatives, providing targeted support for priority cohorts. The consultation to note the Geelong Project for further exploration and scale.</w:t>
      </w:r>
      <w:r w:rsidRPr="3EEA70D2">
        <w:rPr>
          <w:rFonts w:eastAsia="Karla" w:cs="Karla"/>
          <w:color w:val="000000" w:themeColor="text1"/>
          <w:szCs w:val="24"/>
          <w:lang w:val="en-GB"/>
        </w:rPr>
        <w:t xml:space="preserve">  </w:t>
      </w:r>
    </w:p>
    <w:p w14:paraId="7818182F" w14:textId="14A6E226"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Recommendation 4: Provide trauma-informed, LGBTQI+ inclusive, and cultural safety training for employees in mainstream services.</w:t>
      </w:r>
      <w:r w:rsidRPr="3EEA70D2">
        <w:rPr>
          <w:rFonts w:eastAsia="Karla" w:cs="Karla"/>
          <w:color w:val="000000" w:themeColor="text1"/>
          <w:szCs w:val="24"/>
          <w:lang w:val="en-GB"/>
        </w:rPr>
        <w:t xml:space="preserve">   </w:t>
      </w:r>
    </w:p>
    <w:p w14:paraId="01E13705" w14:textId="4EB90DA0" w:rsidR="002F0D47" w:rsidRPr="0054294B" w:rsidRDefault="1DB42383" w:rsidP="3EEA70D2">
      <w:pPr>
        <w:pStyle w:val="Heading6"/>
        <w:spacing w:after="160" w:line="257" w:lineRule="auto"/>
        <w:rPr>
          <w:rFonts w:ascii="Karla" w:eastAsia="Karla" w:hAnsi="Karla" w:cs="Karla"/>
          <w:color w:val="1F3763"/>
        </w:rPr>
      </w:pPr>
      <w:r w:rsidRPr="3EEA70D2">
        <w:rPr>
          <w:rFonts w:ascii="Karla" w:eastAsia="Karla" w:hAnsi="Karla" w:cs="Karla"/>
          <w:lang w:val="en-GB"/>
        </w:rPr>
        <w:t xml:space="preserve">A Housing Plan  </w:t>
      </w:r>
      <w:r w:rsidR="002F0D47">
        <w:br/>
      </w:r>
    </w:p>
    <w:p w14:paraId="782E21ED" w14:textId="605DC7C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Australia faces a series of systemic barriers contributing to youth homelessness,. These barriers include: </w:t>
      </w:r>
    </w:p>
    <w:p w14:paraId="25905852" w14:textId="62F0E68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1. Low rental vacancy: Low rental vacancy rates limit the availability of affordable housing for individuals and families in need. This contributes to housing instability and homelessness.  </w:t>
      </w:r>
    </w:p>
    <w:p w14:paraId="12BC03EC" w14:textId="7ED89A2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2. Impact of climate change: Housing threatened by climate change is often substandard and unliveable, exacerbating the housing crisis. </w:t>
      </w:r>
      <w:r w:rsidR="6120544F" w:rsidRPr="3EEA70D2">
        <w:rPr>
          <w:rFonts w:eastAsia="Karla" w:cs="Karla"/>
          <w:color w:val="000000" w:themeColor="text1"/>
          <w:szCs w:val="24"/>
          <w:lang w:val="en-GB"/>
        </w:rPr>
        <w:t>Climate</w:t>
      </w:r>
      <w:r w:rsidRPr="3EEA70D2">
        <w:rPr>
          <w:rFonts w:eastAsia="Karla" w:cs="Karla"/>
          <w:color w:val="000000" w:themeColor="text1"/>
          <w:szCs w:val="24"/>
          <w:lang w:val="en-GB"/>
        </w:rPr>
        <w:t xml:space="preserve"> disasters further compound this issue by causing extensive damage and loss to housing stock.  </w:t>
      </w:r>
    </w:p>
    <w:p w14:paraId="1382EA25" w14:textId="7A858BA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3. Lack of housing options: The limited availability of housing options creates bottlenecks in the system, intensifying primary homelessness and further entrenching homelessness for those within it.  </w:t>
      </w:r>
    </w:p>
    <w:p w14:paraId="739D7512" w14:textId="1F92BA04"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4. Children and young people in SHS: Children and young people accessing SHS face few exit options, which forces them into a cycle of homelessness, where they "refuge-hop" between youth SHS services, couch surfing, or even sleeping rough.  </w:t>
      </w:r>
    </w:p>
    <w:p w14:paraId="45772FCD" w14:textId="1EF2820C"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5. Climate disasters: increasing climate disasters such as floods and fires put significant strain on transitional and short-term housing services, leading to a lack of available housing options and bottlenecks within the system. This results in the entrenchment of homelessness for those within the system, particularly for young people who have fewer safe housing options. </w:t>
      </w:r>
    </w:p>
    <w:p w14:paraId="057C1E0A" w14:textId="70E3560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To address these systemic barriers YACVic supports in full the housing and homelessness sector’s </w:t>
      </w:r>
      <w:hyperlink r:id="rId11">
        <w:r w:rsidRPr="3EEA70D2">
          <w:rPr>
            <w:rStyle w:val="Hyperlink"/>
            <w:rFonts w:eastAsia="Karla" w:cs="Karla"/>
            <w:szCs w:val="24"/>
            <w:lang w:val="en-GB"/>
          </w:rPr>
          <w:t>‘New Model for Youth Housing in Australia’</w:t>
        </w:r>
      </w:hyperlink>
      <w:r w:rsidRPr="3EEA70D2">
        <w:rPr>
          <w:rFonts w:eastAsia="Karla" w:cs="Karla"/>
          <w:color w:val="000000" w:themeColor="text1"/>
          <w:szCs w:val="24"/>
          <w:lang w:val="en-GB"/>
        </w:rPr>
        <w:t xml:space="preserve"> framework, including a Housing First model for young people.</w:t>
      </w:r>
    </w:p>
    <w:p w14:paraId="003658A3" w14:textId="22CD680D"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The Housing First Model  </w:t>
      </w:r>
    </w:p>
    <w:p w14:paraId="2E70C485" w14:textId="21205B5F" w:rsidR="002F0D47" w:rsidRPr="0054294B" w:rsidRDefault="1DB42383" w:rsidP="24A48870">
      <w:pPr>
        <w:rPr>
          <w:rFonts w:eastAsia="Karla" w:cs="Karla"/>
          <w:color w:val="000000" w:themeColor="text1"/>
        </w:rPr>
      </w:pPr>
      <w:r w:rsidRPr="24A48870">
        <w:rPr>
          <w:rFonts w:eastAsia="Karla" w:cs="Karla"/>
          <w:color w:val="000000" w:themeColor="text1"/>
          <w:lang w:val="en-GB"/>
        </w:rPr>
        <w:t xml:space="preserve">The Housing First model is recognised as the most successful approach to ending homelessness for people with high support needs. This model prioritises getting people quickly into stable homes, treating housing as a fundamental human right. From this point any other support needs, such as addressing alcohol and drug dependency, or physical and mental health issues, are addressed through coordinated and intensive support.  </w:t>
      </w:r>
    </w:p>
    <w:p w14:paraId="106B6D12" w14:textId="5862B7A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To implement the Housing First model effectively significant resources should be invested in social housing. And, in addition to housing, resources should be allocated to provide the support needed for individuals to sustain their housing. This includes services addressing substance use issues, mental health, and physical health issues.   </w:t>
      </w:r>
    </w:p>
    <w:p w14:paraId="60F9BA95" w14:textId="2EED6A5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Below we provide some of the key considerations for housing first models.</w:t>
      </w:r>
    </w:p>
    <w:p w14:paraId="34DA2F28" w14:textId="57027CD0" w:rsidR="002F0D47" w:rsidRPr="0054294B" w:rsidRDefault="1DB42383" w:rsidP="3EEA70D2">
      <w:pPr>
        <w:rPr>
          <w:rFonts w:eastAsia="Karla" w:cs="Karla"/>
          <w:color w:val="000000" w:themeColor="text1"/>
          <w:szCs w:val="24"/>
        </w:rPr>
      </w:pPr>
      <w:r w:rsidRPr="3EEA70D2">
        <w:rPr>
          <w:rFonts w:eastAsia="Karla" w:cs="Karla"/>
          <w:color w:val="FF0000"/>
          <w:szCs w:val="24"/>
          <w:lang w:val="en-GB"/>
        </w:rPr>
        <w:t>Subsidised housing for young people</w:t>
      </w:r>
      <w:r w:rsidRPr="3EEA70D2">
        <w:rPr>
          <w:rFonts w:eastAsia="Karla" w:cs="Karla"/>
          <w:color w:val="000000" w:themeColor="text1"/>
          <w:szCs w:val="24"/>
          <w:lang w:val="en-GB"/>
        </w:rPr>
        <w:t xml:space="preserve">  </w:t>
      </w:r>
    </w:p>
    <w:p w14:paraId="38577C16" w14:textId="36F10375" w:rsidR="002F0D47" w:rsidRPr="0054294B" w:rsidRDefault="3429CC42" w:rsidP="3EEA70D2">
      <w:pPr>
        <w:rPr>
          <w:rFonts w:eastAsia="Karla" w:cs="Karla"/>
          <w:color w:val="000000" w:themeColor="text1"/>
          <w:szCs w:val="24"/>
          <w:lang w:val="en-GB"/>
        </w:rPr>
      </w:pPr>
      <w:r w:rsidRPr="3EEA70D2">
        <w:rPr>
          <w:rFonts w:eastAsia="Karla" w:cs="Karla"/>
          <w:color w:val="000000" w:themeColor="text1"/>
          <w:szCs w:val="24"/>
          <w:lang w:val="en-GB"/>
        </w:rPr>
        <w:t>Young people are currently not prioritised when building and allocating social housing; barriers to accessing social housing include young people having lower incomes</w:t>
      </w:r>
      <w:r w:rsidR="72CEB173" w:rsidRPr="3EEA70D2">
        <w:rPr>
          <w:rFonts w:eastAsia="Karla" w:cs="Karla"/>
          <w:color w:val="000000" w:themeColor="text1"/>
          <w:szCs w:val="24"/>
          <w:lang w:val="en-GB"/>
        </w:rPr>
        <w:t xml:space="preserve"> and</w:t>
      </w:r>
      <w:r w:rsidRPr="3EEA70D2">
        <w:rPr>
          <w:rFonts w:eastAsia="Karla" w:cs="Karla"/>
          <w:color w:val="000000" w:themeColor="text1"/>
          <w:szCs w:val="24"/>
          <w:lang w:val="en-GB"/>
        </w:rPr>
        <w:t xml:space="preserve"> less rental history</w:t>
      </w:r>
      <w:r w:rsidR="454165FC" w:rsidRPr="3EEA70D2">
        <w:rPr>
          <w:rFonts w:eastAsia="Karla" w:cs="Karla"/>
          <w:color w:val="000000" w:themeColor="text1"/>
          <w:szCs w:val="24"/>
          <w:lang w:val="en-GB"/>
        </w:rPr>
        <w:t>, positioning them as less financially viable tenants</w:t>
      </w:r>
      <w:r w:rsidR="51D38CDB" w:rsidRPr="3EEA70D2">
        <w:rPr>
          <w:rFonts w:eastAsia="Karla" w:cs="Karla"/>
          <w:color w:val="000000" w:themeColor="text1"/>
          <w:szCs w:val="24"/>
          <w:lang w:val="en-GB"/>
        </w:rPr>
        <w:t>.</w:t>
      </w:r>
      <w:r w:rsidR="51D38CDB" w:rsidRPr="3EEA70D2">
        <w:rPr>
          <w:rFonts w:eastAsia="Karla" w:cs="Karla"/>
          <w:color w:val="000000" w:themeColor="text1"/>
          <w:szCs w:val="24"/>
          <w:vertAlign w:val="superscript"/>
          <w:lang w:val="en-GB"/>
        </w:rPr>
        <w:t>27</w:t>
      </w:r>
      <w:r w:rsidRPr="3EEA70D2">
        <w:rPr>
          <w:rFonts w:eastAsia="Karla" w:cs="Karla"/>
          <w:color w:val="000000" w:themeColor="text1"/>
          <w:szCs w:val="24"/>
          <w:lang w:val="en-GB"/>
        </w:rPr>
        <w:t xml:space="preserve"> </w:t>
      </w:r>
    </w:p>
    <w:p w14:paraId="1E152B84" w14:textId="5649C3A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1. Increase youth-dedicated social housing</w:t>
      </w:r>
    </w:p>
    <w:p w14:paraId="64442532" w14:textId="605DBBE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Develop and </w:t>
      </w:r>
      <w:r w:rsidR="09807C02" w:rsidRPr="3EEA70D2">
        <w:rPr>
          <w:rFonts w:eastAsia="Karla" w:cs="Karla"/>
          <w:color w:val="000000" w:themeColor="text1"/>
          <w:szCs w:val="24"/>
          <w:lang w:val="en-GB"/>
        </w:rPr>
        <w:t>quarantine</w:t>
      </w:r>
      <w:r w:rsidRPr="3EEA70D2">
        <w:rPr>
          <w:rFonts w:eastAsia="Karla" w:cs="Karla"/>
          <w:color w:val="000000" w:themeColor="text1"/>
          <w:szCs w:val="24"/>
          <w:lang w:val="en-GB"/>
        </w:rPr>
        <w:t xml:space="preserve"> a substantial portion of social housing units specifically for young people experiencing homelessness. These units should be tailored to their unique needs, providing a safe and supportive environment.  </w:t>
      </w:r>
    </w:p>
    <w:p w14:paraId="35FF68C8" w14:textId="4785EA2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2. Individualised tenancy duration</w:t>
      </w:r>
    </w:p>
    <w:p w14:paraId="0F24CBF7" w14:textId="52FB18B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Allow young people to determine the duration of their tenancy, based on their individual requirements. This approach promotes stability and independence.  </w:t>
      </w:r>
    </w:p>
    <w:p w14:paraId="46214B0B" w14:textId="4E285C7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3. Location considerations</w:t>
      </w:r>
    </w:p>
    <w:p w14:paraId="45ACC437" w14:textId="6402A076"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Ensure that youth-dedicated social housing is strategically located near employment and educational opportunities. Access to public transportation and essential services is essential</w:t>
      </w:r>
      <w:r w:rsidR="7C256107" w:rsidRPr="3EEA70D2">
        <w:rPr>
          <w:rFonts w:eastAsia="Karla" w:cs="Karla"/>
          <w:color w:val="000000" w:themeColor="text1"/>
          <w:szCs w:val="24"/>
          <w:lang w:val="en-GB"/>
        </w:rPr>
        <w:t xml:space="preserve"> for young people to participate in the economy and continue in their education</w:t>
      </w:r>
      <w:r w:rsidRPr="3EEA70D2">
        <w:rPr>
          <w:rFonts w:eastAsia="Karla" w:cs="Karla"/>
          <w:color w:val="000000" w:themeColor="text1"/>
          <w:szCs w:val="24"/>
          <w:lang w:val="en-GB"/>
        </w:rPr>
        <w:t xml:space="preserve">.  </w:t>
      </w:r>
    </w:p>
    <w:p w14:paraId="56A6D5E0" w14:textId="582B34E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4. Diverse accommodation models with 24/7 onsite support</w:t>
      </w:r>
    </w:p>
    <w:p w14:paraId="7461C39C" w14:textId="395A011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These programs should run in-house skill development programs, link residents to other service providers, and provide support for young people who may not be ready for formal commitments to education and training. This approach is particularly suited for 16-18 year-olds who require a higher level of support and guidance. Provide access to 24/7 onsite support services to address immediate needs and crisis situations. Support staff should be trained to work with young people effectively.  </w:t>
      </w:r>
    </w:p>
    <w:p w14:paraId="1F989090" w14:textId="1ECAA322"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5. Flexible rent models</w:t>
      </w:r>
    </w:p>
    <w:p w14:paraId="32BEEF1A" w14:textId="3524678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Implement flexible rent models that accommodate young people's changing economic situations. Rent should be adjusted based on income, allowing for a gradual transition to financial and housing independence.      </w:t>
      </w:r>
    </w:p>
    <w:p w14:paraId="2706538D" w14:textId="3CEAC797"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Recommendation 5: Build dedicated social housing stock for young people.</w:t>
      </w:r>
      <w:r w:rsidRPr="3EEA70D2">
        <w:rPr>
          <w:rFonts w:eastAsia="Karla" w:cs="Karla"/>
          <w:color w:val="000000" w:themeColor="text1"/>
          <w:szCs w:val="24"/>
          <w:lang w:val="en-GB"/>
        </w:rPr>
        <w:t xml:space="preserve">   </w:t>
      </w:r>
    </w:p>
    <w:p w14:paraId="1C56A30D" w14:textId="5BC91D8C"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Recommendation 6: Implement and enforce minimum standards in new social housing and upgrade existing social housing, particularly to combat the ongoing impact of climate change.</w:t>
      </w:r>
      <w:r w:rsidRPr="3EEA70D2">
        <w:rPr>
          <w:rFonts w:eastAsia="Karla" w:cs="Karla"/>
          <w:color w:val="000000" w:themeColor="text1"/>
          <w:szCs w:val="24"/>
          <w:lang w:val="en-GB"/>
        </w:rPr>
        <w:t xml:space="preserve">   </w:t>
      </w:r>
    </w:p>
    <w:p w14:paraId="6799F7BA" w14:textId="39A05900" w:rsidR="002F0D47" w:rsidRPr="0054294B" w:rsidRDefault="1DB42383" w:rsidP="3EEA70D2">
      <w:pPr>
        <w:spacing w:line="257" w:lineRule="auto"/>
        <w:rPr>
          <w:rFonts w:eastAsia="Karla" w:cs="Karla"/>
          <w:color w:val="DB143C"/>
          <w:szCs w:val="24"/>
        </w:rPr>
      </w:pPr>
      <w:r w:rsidRPr="3EEA70D2">
        <w:rPr>
          <w:rFonts w:eastAsia="Karla" w:cs="Karla"/>
          <w:color w:val="DB143C"/>
          <w:szCs w:val="24"/>
          <w:lang w:val="en-GB"/>
        </w:rPr>
        <w:t xml:space="preserve">Services and support </w:t>
      </w:r>
    </w:p>
    <w:p w14:paraId="6ACB4E43" w14:textId="6DA7C8C4" w:rsidR="002F0D47" w:rsidRPr="0054294B" w:rsidRDefault="1DB42383" w:rsidP="3EEA70D2">
      <w:pPr>
        <w:spacing w:line="257" w:lineRule="auto"/>
        <w:rPr>
          <w:rFonts w:eastAsia="Karla" w:cs="Karla"/>
          <w:color w:val="000000" w:themeColor="text1"/>
          <w:szCs w:val="24"/>
        </w:rPr>
      </w:pPr>
      <w:r w:rsidRPr="3EEA70D2">
        <w:rPr>
          <w:rFonts w:eastAsia="Karla" w:cs="Karla"/>
          <w:color w:val="000000" w:themeColor="text1"/>
          <w:szCs w:val="24"/>
          <w:lang w:val="en-GB"/>
        </w:rPr>
        <w:t>Young people require systems of support, not just housing. Below are some key considerations to improve continuity of service provision and promote sector coordination.</w:t>
      </w:r>
    </w:p>
    <w:p w14:paraId="2344CF19" w14:textId="7A840C8E" w:rsidR="002F0D47" w:rsidRPr="0054294B" w:rsidRDefault="1DB42383" w:rsidP="3EEA70D2">
      <w:pPr>
        <w:spacing w:line="257" w:lineRule="auto"/>
        <w:rPr>
          <w:rFonts w:eastAsia="Karla" w:cs="Karla"/>
          <w:color w:val="000000" w:themeColor="text1"/>
          <w:szCs w:val="24"/>
          <w:lang w:val="en-GB"/>
        </w:rPr>
      </w:pPr>
      <w:r w:rsidRPr="3EEA70D2">
        <w:rPr>
          <w:rFonts w:eastAsia="Karla" w:cs="Karla"/>
          <w:color w:val="000000" w:themeColor="text1"/>
          <w:szCs w:val="24"/>
          <w:lang w:val="en-GB"/>
        </w:rPr>
        <w:t>1. Link housing and support services to young person, not tenancy</w:t>
      </w:r>
    </w:p>
    <w:p w14:paraId="04A43749" w14:textId="5B35B4B5"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Develop a model where the provision of support services is determined by the individual needs of young people rather than their tenancy. This ensures support remains accessible regardless of changes in housing arrangements. Recognise the non-linear recovery pathways that young people may experience and acknowledge variations in program engagement over time. While the first 12 months can be a critical period, provide support for up to three years to accommodate different needs and trajectories.</w:t>
      </w:r>
    </w:p>
    <w:p w14:paraId="1066DA43" w14:textId="13B977C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2. Person-centred, strengths-based, goal-oriented, and holistic support</w:t>
      </w:r>
    </w:p>
    <w:p w14:paraId="6B9A4D6B" w14:textId="7796BBF7"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Implement supports that are person-centred, strengths-based, goal-oriented, outcome-focused, and holistic in nature. This approach empowers young people to set and achieve personal goals while addressing their overall well-being. All services and supports must be trauma-informed to address the complex needs of young people who may have experienced trauma. Trauma-informed care recognises the impact of trauma on individuals and provides a safe and supportive environment for recovery.  </w:t>
      </w:r>
    </w:p>
    <w:p w14:paraId="6570073C" w14:textId="32A0294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3. Service integration and case coordination</w:t>
      </w:r>
    </w:p>
    <w:p w14:paraId="6364816B" w14:textId="09080D9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Enhance service integration to ensure continuous support as needs evolve. Focus on providing case coordination for young people with complex needs, ensuring they receive the right mix of services.  </w:t>
      </w:r>
    </w:p>
    <w:p w14:paraId="4DE80417" w14:textId="0F4A45A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4. Research and data evaluation</w:t>
      </w:r>
    </w:p>
    <w:p w14:paraId="0D02672F" w14:textId="0817BDE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Invest in research and data collection to evaluate the impact of support services beyond homeless services. Evaluate their effects on health, justice, housing, child protection, and social services to measure the broader social impact.  </w:t>
      </w:r>
    </w:p>
    <w:p w14:paraId="0BB43A71" w14:textId="5CAEF3A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5. Equality in income support</w:t>
      </w:r>
    </w:p>
    <w:p w14:paraId="0C831700" w14:textId="052834D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Ensure that financial implications for organisations providing youth housing are mitigated by providing access to a range of rental properties and relevant subsidies that make housing provision for young people financially viable.  </w:t>
      </w:r>
    </w:p>
    <w:p w14:paraId="357B1077" w14:textId="70FEDEA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6. Address impact of climate change</w:t>
      </w:r>
    </w:p>
    <w:p w14:paraId="530E81DB" w14:textId="39872E94"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Encourage landlords to invest in more energy-efficient infrastructure by introducing requirements for heating and cooling systems in rental properties. Develop mechanisms to enforce these requirements and ensure that energy costs are appropriately allocated between landlords and tenants.  </w:t>
      </w:r>
    </w:p>
    <w:p w14:paraId="5545B8DF" w14:textId="25AA8890"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7. Eliminate age-based discrimination</w:t>
      </w:r>
    </w:p>
    <w:p w14:paraId="4A83F5E1" w14:textId="6827D2E3"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Implement measures to eliminate age-based discrimination in the rental market, ensuring that young people are not unfairly disadvantaged when trying to secure housing. (Such as the </w:t>
      </w:r>
      <w:hyperlink r:id="rId12">
        <w:r w:rsidRPr="3EEA70D2">
          <w:rPr>
            <w:rStyle w:val="Hyperlink"/>
            <w:rFonts w:eastAsia="Karla" w:cs="Karla"/>
            <w:szCs w:val="24"/>
            <w:lang w:val="en-GB"/>
          </w:rPr>
          <w:t>Foot in the Door</w:t>
        </w:r>
      </w:hyperlink>
      <w:r w:rsidRPr="3EEA70D2">
        <w:rPr>
          <w:rFonts w:eastAsia="Karla" w:cs="Karla"/>
          <w:color w:val="000000" w:themeColor="text1"/>
          <w:szCs w:val="24"/>
          <w:lang w:val="en-GB"/>
        </w:rPr>
        <w:t xml:space="preserve"> program).</w:t>
      </w:r>
    </w:p>
    <w:p w14:paraId="7089E3ED" w14:textId="78C90C0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Encourage collaboration between Specialist Homelessness Services (SHS) and real estate agents to assist young people in need. </w:t>
      </w:r>
    </w:p>
    <w:p w14:paraId="29B246D0" w14:textId="0C20A71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Develop programs to address the lack of rental references and insecurity associated with share-housing. These programs should support young people in building a rental history and gaining confidence in securing stable housing.  </w:t>
      </w:r>
    </w:p>
    <w:p w14:paraId="52E48463" w14:textId="5A6C09C4"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8. Private Rental Assistance Programs</w:t>
      </w:r>
    </w:p>
    <w:p w14:paraId="6ACFD75E" w14:textId="529CC5DE"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Expand and promote programs like the </w:t>
      </w:r>
      <w:hyperlink r:id="rId13">
        <w:r w:rsidRPr="3EEA70D2">
          <w:rPr>
            <w:rStyle w:val="Hyperlink"/>
            <w:rFonts w:eastAsia="Karla" w:cs="Karla"/>
            <w:szCs w:val="24"/>
            <w:lang w:val="en-GB"/>
          </w:rPr>
          <w:t>Private Rental Assistance Program</w:t>
        </w:r>
      </w:hyperlink>
      <w:r w:rsidRPr="3EEA70D2">
        <w:rPr>
          <w:rFonts w:eastAsia="Karla" w:cs="Karla"/>
          <w:color w:val="000000" w:themeColor="text1"/>
          <w:szCs w:val="24"/>
          <w:lang w:val="en-GB"/>
        </w:rPr>
        <w:t xml:space="preserve"> (PRAP) in Victoria.</w:t>
      </w:r>
      <w:r w:rsidRPr="3EEA70D2">
        <w:rPr>
          <w:rFonts w:eastAsia="Karla" w:cs="Karla"/>
          <w:color w:val="000000" w:themeColor="text1"/>
          <w:szCs w:val="24"/>
          <w:vertAlign w:val="superscript"/>
          <w:lang w:val="en-GB"/>
        </w:rPr>
        <w:t>12</w:t>
      </w:r>
      <w:r w:rsidRPr="3EEA70D2">
        <w:rPr>
          <w:rFonts w:eastAsia="Karla" w:cs="Karla"/>
          <w:color w:val="000000" w:themeColor="text1"/>
          <w:szCs w:val="24"/>
          <w:lang w:val="en-GB"/>
        </w:rPr>
        <w:t xml:space="preserve"> These programs help individuals experiencing homelessness secure private rentals by providing financial assistance to maintain tenancies. The young cohort may require additional community support to participate effectively.  </w:t>
      </w:r>
    </w:p>
    <w:p w14:paraId="50E5BE02" w14:textId="622803D2"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These recommendations aim to create a more equitable and accessible housing market for young people in Australia, addressing the rental gap and providing the necessary financial and supportive mechanisms to secure and maintain stable housing.  </w:t>
      </w:r>
    </w:p>
    <w:p w14:paraId="49AECF49" w14:textId="7ACF0C55" w:rsidR="002F0D47" w:rsidRPr="0054294B" w:rsidRDefault="1DB42383" w:rsidP="3EEA70D2">
      <w:pPr>
        <w:rPr>
          <w:rFonts w:eastAsia="Karla" w:cs="Karla"/>
          <w:color w:val="000000" w:themeColor="text1"/>
        </w:rPr>
      </w:pPr>
      <w:r w:rsidRPr="53B90B91">
        <w:rPr>
          <w:rFonts w:eastAsia="Karla" w:cs="Karla"/>
          <w:b/>
          <w:color w:val="000000" w:themeColor="text1"/>
          <w:lang w:val="en-GB"/>
        </w:rPr>
        <w:t>Recommendation 7: Increase the rate of Commonwealth Rent Assistance, in line with the Economic Inclusion Advisory Committee’s recommendation.</w:t>
      </w:r>
      <w:r w:rsidR="2F70D171" w:rsidRPr="53B90B91">
        <w:rPr>
          <w:rFonts w:eastAsia="Karla" w:cs="Karla"/>
          <w:b/>
          <w:bCs/>
          <w:color w:val="000000" w:themeColor="text1"/>
          <w:vertAlign w:val="superscript"/>
          <w:lang w:val="en-GB"/>
        </w:rPr>
        <w:t>3</w:t>
      </w:r>
      <w:r w:rsidRPr="53B90B91">
        <w:rPr>
          <w:rFonts w:eastAsia="Karla" w:cs="Karla"/>
          <w:b/>
          <w:color w:val="000000" w:themeColor="text1"/>
          <w:lang w:val="en-GB"/>
        </w:rPr>
        <w:t xml:space="preserve">  </w:t>
      </w:r>
      <w:r w:rsidRPr="53B90B91">
        <w:rPr>
          <w:rFonts w:eastAsia="Karla" w:cs="Karla"/>
          <w:color w:val="000000" w:themeColor="text1"/>
          <w:lang w:val="en-GB"/>
        </w:rPr>
        <w:t xml:space="preserve">    </w:t>
      </w:r>
    </w:p>
    <w:p w14:paraId="2C237996" w14:textId="1E98BE6E" w:rsidR="002F0D47" w:rsidRPr="0054294B" w:rsidRDefault="1DB42383" w:rsidP="3EEA70D2">
      <w:pPr>
        <w:rPr>
          <w:rFonts w:eastAsia="Karla" w:cs="Karla"/>
          <w:color w:val="008296"/>
          <w:szCs w:val="24"/>
        </w:rPr>
      </w:pPr>
      <w:r w:rsidRPr="3EEA70D2">
        <w:rPr>
          <w:rFonts w:eastAsia="Karla" w:cs="Karla"/>
          <w:b/>
          <w:bCs/>
          <w:color w:val="000000" w:themeColor="text1"/>
          <w:szCs w:val="24"/>
          <w:lang w:val="en-GB"/>
        </w:rPr>
        <w:t>Recommendation 8: Improve access to affordable housing and private rentals for young people.</w:t>
      </w:r>
      <w:r w:rsidRPr="3EEA70D2">
        <w:rPr>
          <w:rFonts w:eastAsia="Karla" w:cs="Karla"/>
          <w:color w:val="008296"/>
          <w:szCs w:val="24"/>
          <w:lang w:val="en-GB"/>
        </w:rPr>
        <w:t xml:space="preserve"> </w:t>
      </w:r>
    </w:p>
    <w:p w14:paraId="694F6E7D" w14:textId="1756AA4C" w:rsidR="002F0D47" w:rsidRPr="0054294B" w:rsidRDefault="1DB42383" w:rsidP="3EEA70D2">
      <w:pPr>
        <w:pStyle w:val="Heading6"/>
        <w:rPr>
          <w:rFonts w:ascii="Karla" w:eastAsia="Karla" w:hAnsi="Karla" w:cs="Karla"/>
        </w:rPr>
      </w:pPr>
      <w:r w:rsidRPr="3EEA70D2">
        <w:rPr>
          <w:rFonts w:ascii="Karla" w:eastAsia="Karla" w:hAnsi="Karla" w:cs="Karla"/>
          <w:lang w:val="en-GB"/>
        </w:rPr>
        <w:t xml:space="preserve">Whole-of-systems approach to crisis support  </w:t>
      </w:r>
      <w:r w:rsidR="002F0D47">
        <w:br/>
      </w:r>
    </w:p>
    <w:p w14:paraId="4A406D4E" w14:textId="3D642AAD"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To address the root causes of homeless, Australia needs to incorporate a whole systems approach. The housing sector must collaborate with mental health, alcohol and other drugs, and education and employment systems to ensure a holistic and coordinated approach to support. Whole-of-systems support, should also include the following:</w:t>
      </w:r>
    </w:p>
    <w:p w14:paraId="233A645F" w14:textId="09A03979"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1.Increase funding for specialist homelessness services </w:t>
      </w:r>
      <w:r w:rsidR="002F0D47">
        <w:br/>
      </w:r>
      <w:r w:rsidRPr="3EEA70D2">
        <w:rPr>
          <w:rFonts w:eastAsia="Karla" w:cs="Karla"/>
          <w:color w:val="000000" w:themeColor="text1"/>
          <w:szCs w:val="24"/>
          <w:lang w:val="en-GB"/>
        </w:rPr>
        <w:t>Allocate increased funding to Specialist Homelessness Services to enhance their capacity to provide comprehensive crisis support to young people in need.</w:t>
      </w:r>
    </w:p>
    <w:p w14:paraId="65124977" w14:textId="7BE053BB"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2.Clear referral pathways</w:t>
      </w:r>
      <w:r w:rsidR="002F0D47">
        <w:br/>
      </w:r>
      <w:r w:rsidRPr="3EEA70D2">
        <w:rPr>
          <w:rFonts w:eastAsia="Karla" w:cs="Karla"/>
          <w:color w:val="000000" w:themeColor="text1"/>
          <w:szCs w:val="24"/>
          <w:lang w:val="en-GB"/>
        </w:rPr>
        <w:t xml:space="preserve">Establish clear referral pathways between housing, mental health, alcohol and other drug treatment and support, and education and employment systems to facilitate a seamless transition for young people in crisis. </w:t>
      </w:r>
    </w:p>
    <w:p w14:paraId="2989E654" w14:textId="0E7CACDA"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3.Expand crisis beds</w:t>
      </w:r>
      <w:r w:rsidR="002F0D47">
        <w:br/>
      </w:r>
      <w:r w:rsidRPr="3EEA70D2">
        <w:rPr>
          <w:rFonts w:eastAsia="Karla" w:cs="Karla"/>
          <w:color w:val="000000" w:themeColor="text1"/>
          <w:szCs w:val="24"/>
          <w:lang w:val="en-GB"/>
        </w:rPr>
        <w:t xml:space="preserve">Increase the number of crisis beds to provide safe emergency accommodation for young people facing homelessness.  </w:t>
      </w:r>
    </w:p>
    <w:p w14:paraId="6D42F19C" w14:textId="5E3733C1"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4.Enhance exit options: Improve exit options from crisis accommodation. Allow young people below the age of 16 to access safe housing. Create medium to long-term options that do not solely rely on social housing. Refuges should offer stays of up to 2 years, allowing children to complete their schooling. Current practices that involve exiting young people every three months need to be revised.  Ensure that supportive services align with the age-appropriate needs of young people.  </w:t>
      </w:r>
    </w:p>
    <w:p w14:paraId="5E988D3F" w14:textId="3F028C78" w:rsidR="002F0D47" w:rsidRPr="0054294B" w:rsidRDefault="1DB42383" w:rsidP="3EEA70D2">
      <w:pPr>
        <w:rPr>
          <w:rFonts w:eastAsia="Karla" w:cs="Karla"/>
          <w:color w:val="000000" w:themeColor="text1"/>
          <w:szCs w:val="24"/>
        </w:rPr>
      </w:pPr>
      <w:r w:rsidRPr="3EEA70D2">
        <w:rPr>
          <w:rFonts w:eastAsia="Karla" w:cs="Karla"/>
          <w:color w:val="000000" w:themeColor="text1"/>
          <w:szCs w:val="24"/>
          <w:lang w:val="en-GB"/>
        </w:rPr>
        <w:t xml:space="preserve">5. Extended housing support </w:t>
      </w:r>
      <w:r w:rsidR="002F0D47">
        <w:br/>
      </w:r>
      <w:r w:rsidRPr="3EEA70D2">
        <w:rPr>
          <w:rFonts w:eastAsia="Karla" w:cs="Karla"/>
          <w:color w:val="000000" w:themeColor="text1"/>
          <w:szCs w:val="24"/>
          <w:lang w:val="en-GB"/>
        </w:rPr>
        <w:t xml:space="preserve">Promote the availability of medium-term accommodations that typically offer 1-2 years of support. This stability allows young people to reconnect with their families, complete their education, engage in work or training, and foster positive social connections.   </w:t>
      </w:r>
    </w:p>
    <w:p w14:paraId="29643AD9" w14:textId="3348669C"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 xml:space="preserve">Recommendation 9: Provide wrap-around support for young people, which is dependent on their needs, not their tenancy. </w:t>
      </w:r>
      <w:r w:rsidRPr="3EEA70D2">
        <w:rPr>
          <w:rFonts w:eastAsia="Karla" w:cs="Karla"/>
          <w:color w:val="000000" w:themeColor="text1"/>
          <w:szCs w:val="24"/>
          <w:lang w:val="en-GB"/>
        </w:rPr>
        <w:t xml:space="preserve">  </w:t>
      </w:r>
    </w:p>
    <w:p w14:paraId="1D07CBAF" w14:textId="1FC4501E"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Recommendation 10: Create a cohesive system between mainstream and specialist homelessness services to streamline referral pathways and provide more holistic service support.</w:t>
      </w:r>
      <w:r w:rsidRPr="3EEA70D2">
        <w:rPr>
          <w:rFonts w:eastAsia="Karla" w:cs="Karla"/>
          <w:color w:val="000000" w:themeColor="text1"/>
          <w:szCs w:val="24"/>
          <w:lang w:val="en-GB"/>
        </w:rPr>
        <w:t xml:space="preserve">  </w:t>
      </w:r>
    </w:p>
    <w:p w14:paraId="68989B28" w14:textId="109491B6"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 xml:space="preserve">Recommendation 11: Improve data collection and reporting mechanisms for social housing and specialist homelessness services.  </w:t>
      </w:r>
    </w:p>
    <w:p w14:paraId="48005EE0" w14:textId="0E68A9D4" w:rsidR="002F0D47" w:rsidRPr="0054294B" w:rsidRDefault="1DB42383" w:rsidP="3EEA70D2">
      <w:pPr>
        <w:rPr>
          <w:rFonts w:eastAsia="Karla" w:cs="Karla"/>
          <w:color w:val="000000" w:themeColor="text1"/>
          <w:szCs w:val="24"/>
        </w:rPr>
      </w:pPr>
      <w:r w:rsidRPr="3EEA70D2">
        <w:rPr>
          <w:rFonts w:eastAsia="Karla" w:cs="Karla"/>
          <w:b/>
          <w:bCs/>
          <w:color w:val="000000" w:themeColor="text1"/>
          <w:szCs w:val="24"/>
          <w:lang w:val="en-GB"/>
        </w:rPr>
        <w:t xml:space="preserve">Recommendation 12: Invest in service information programs for young people. </w:t>
      </w:r>
      <w:r w:rsidRPr="3EEA70D2">
        <w:rPr>
          <w:rFonts w:eastAsia="Karla" w:cs="Karla"/>
          <w:color w:val="000000" w:themeColor="text1"/>
          <w:szCs w:val="24"/>
          <w:lang w:val="en-GB"/>
        </w:rPr>
        <w:t xml:space="preserve">  </w:t>
      </w:r>
    </w:p>
    <w:p w14:paraId="3E2B4C46" w14:textId="631AD356" w:rsidR="002F0D47" w:rsidRPr="0054294B" w:rsidRDefault="002F0D47" w:rsidP="3EEA70D2">
      <w:pPr>
        <w:rPr>
          <w:rFonts w:eastAsia="Karla" w:cs="Karla"/>
          <w:color w:val="000000" w:themeColor="text1"/>
          <w:szCs w:val="24"/>
          <w:lang w:val="en-GB"/>
        </w:rPr>
      </w:pPr>
    </w:p>
    <w:p w14:paraId="1F6AA7A5" w14:textId="4861D63D" w:rsidR="002F0D47" w:rsidRPr="0054294B" w:rsidRDefault="002F0D47" w:rsidP="3EEA70D2">
      <w:pPr>
        <w:rPr>
          <w:rFonts w:eastAsia="Karla" w:cs="Karla"/>
          <w:color w:val="000000" w:themeColor="text1"/>
          <w:szCs w:val="24"/>
          <w:lang w:val="en-GB"/>
        </w:rPr>
      </w:pPr>
    </w:p>
    <w:p w14:paraId="3845E524" w14:textId="49169D14" w:rsidR="002F0D47" w:rsidRPr="0054294B" w:rsidRDefault="002F0D47" w:rsidP="3EEA70D2">
      <w:pPr>
        <w:rPr>
          <w:rFonts w:eastAsia="Karla" w:cs="Karla"/>
          <w:color w:val="000000" w:themeColor="text1"/>
          <w:szCs w:val="24"/>
          <w:lang w:val="en-GB"/>
        </w:rPr>
      </w:pPr>
    </w:p>
    <w:p w14:paraId="7440E329" w14:textId="3722FFB2" w:rsidR="002F0D47" w:rsidRPr="0054294B" w:rsidRDefault="002F0D47" w:rsidP="3EEA70D2">
      <w:pPr>
        <w:rPr>
          <w:rFonts w:eastAsia="Karla" w:cs="Karla"/>
          <w:color w:val="000000" w:themeColor="text1"/>
          <w:szCs w:val="24"/>
          <w:lang w:val="en-GB"/>
        </w:rPr>
      </w:pPr>
    </w:p>
    <w:p w14:paraId="29E587C9" w14:textId="72C3C833" w:rsidR="002F0D47" w:rsidRPr="0054294B" w:rsidRDefault="002F0D47" w:rsidP="3EEA70D2">
      <w:pPr>
        <w:rPr>
          <w:rFonts w:eastAsia="Karla" w:cs="Karla"/>
          <w:color w:val="000000" w:themeColor="text1"/>
          <w:szCs w:val="24"/>
          <w:lang w:val="en-GB"/>
        </w:rPr>
      </w:pPr>
    </w:p>
    <w:p w14:paraId="23F824B0" w14:textId="33C01466" w:rsidR="002F0D47" w:rsidRPr="0054294B" w:rsidRDefault="002F0D47" w:rsidP="3EEA70D2">
      <w:pPr>
        <w:rPr>
          <w:rFonts w:eastAsia="Karla" w:cs="Karla"/>
          <w:color w:val="000000" w:themeColor="text1"/>
          <w:szCs w:val="24"/>
          <w:lang w:val="en-GB"/>
        </w:rPr>
      </w:pPr>
    </w:p>
    <w:p w14:paraId="6FA2CBD3" w14:textId="304E4129" w:rsidR="002F0D47" w:rsidRPr="0054294B" w:rsidRDefault="002F0D47" w:rsidP="3EEA70D2">
      <w:pPr>
        <w:rPr>
          <w:rFonts w:eastAsia="Karla" w:cs="Karla"/>
          <w:color w:val="000000" w:themeColor="text1"/>
          <w:szCs w:val="24"/>
          <w:lang w:val="en-GB"/>
        </w:rPr>
      </w:pPr>
    </w:p>
    <w:p w14:paraId="60F81C0A" w14:textId="1EF8601C" w:rsidR="002F0D47" w:rsidRPr="0054294B" w:rsidRDefault="002F0D47" w:rsidP="3EEA70D2">
      <w:pPr>
        <w:rPr>
          <w:rFonts w:eastAsia="Karla" w:cs="Karla"/>
          <w:color w:val="000000" w:themeColor="text1"/>
          <w:szCs w:val="24"/>
          <w:lang w:val="en-GB"/>
        </w:rPr>
      </w:pPr>
    </w:p>
    <w:p w14:paraId="0CBC8E44" w14:textId="75CDF8E3" w:rsidR="002F0D47" w:rsidRPr="0054294B" w:rsidRDefault="002F0D47" w:rsidP="3EEA70D2">
      <w:pPr>
        <w:rPr>
          <w:rFonts w:eastAsia="Karla" w:cs="Karla"/>
          <w:color w:val="000000" w:themeColor="text1"/>
          <w:szCs w:val="24"/>
          <w:lang w:val="en-GB"/>
        </w:rPr>
      </w:pPr>
    </w:p>
    <w:p w14:paraId="09C101DE" w14:textId="4B9F1CDD" w:rsidR="002F0D47" w:rsidRPr="0054294B" w:rsidRDefault="002F0D47" w:rsidP="3EEA70D2">
      <w:pPr>
        <w:rPr>
          <w:rFonts w:eastAsia="Karla" w:cs="Karla"/>
          <w:color w:val="000000" w:themeColor="text1"/>
          <w:szCs w:val="24"/>
          <w:lang w:val="en-GB"/>
        </w:rPr>
      </w:pPr>
    </w:p>
    <w:p w14:paraId="2C30A04C" w14:textId="1781E7EA" w:rsidR="002F0D47" w:rsidRPr="0054294B" w:rsidRDefault="002F0D47" w:rsidP="3EEA70D2">
      <w:pPr>
        <w:rPr>
          <w:rFonts w:eastAsia="Karla" w:cs="Karla"/>
          <w:color w:val="000000" w:themeColor="text1"/>
          <w:szCs w:val="24"/>
          <w:lang w:val="en-GB"/>
        </w:rPr>
      </w:pPr>
    </w:p>
    <w:p w14:paraId="05326B7F" w14:textId="3B37961A" w:rsidR="002F0D47" w:rsidRPr="0054294B" w:rsidRDefault="002F0D47" w:rsidP="3EEA70D2">
      <w:pPr>
        <w:rPr>
          <w:rFonts w:eastAsia="Karla" w:cs="Karla"/>
          <w:color w:val="000000" w:themeColor="text1"/>
          <w:szCs w:val="24"/>
          <w:lang w:val="en-GB"/>
        </w:rPr>
      </w:pPr>
    </w:p>
    <w:p w14:paraId="2EC7063E" w14:textId="0B7FCB74" w:rsidR="002F0D47" w:rsidRPr="0054294B" w:rsidRDefault="002F0D47" w:rsidP="3EEA70D2">
      <w:pPr>
        <w:rPr>
          <w:rFonts w:eastAsia="Karla" w:cs="Karla"/>
          <w:color w:val="000000" w:themeColor="text1"/>
          <w:szCs w:val="24"/>
          <w:lang w:val="en-GB"/>
        </w:rPr>
      </w:pPr>
    </w:p>
    <w:p w14:paraId="36BA1E54" w14:textId="6B3C649F" w:rsidR="002F0D47" w:rsidRPr="0054294B" w:rsidRDefault="002F0D47" w:rsidP="3EEA70D2">
      <w:pPr>
        <w:rPr>
          <w:rFonts w:eastAsia="Karla" w:cs="Karla"/>
          <w:color w:val="000000" w:themeColor="text1"/>
          <w:szCs w:val="24"/>
          <w:lang w:val="en-GB"/>
        </w:rPr>
      </w:pPr>
    </w:p>
    <w:p w14:paraId="2BA53991" w14:textId="562B47F5" w:rsidR="002F0D47" w:rsidRPr="0054294B" w:rsidRDefault="002F0D47" w:rsidP="3EEA70D2">
      <w:pPr>
        <w:rPr>
          <w:rFonts w:eastAsia="Karla" w:cs="Karla"/>
          <w:color w:val="000000" w:themeColor="text1"/>
          <w:szCs w:val="24"/>
          <w:lang w:val="en-GB"/>
        </w:rPr>
      </w:pPr>
    </w:p>
    <w:p w14:paraId="50937990" w14:textId="32C40D18" w:rsidR="002F0D47" w:rsidRPr="0054294B" w:rsidRDefault="002F0D47" w:rsidP="3EEA70D2">
      <w:pPr>
        <w:rPr>
          <w:rFonts w:eastAsia="Karla" w:cs="Karla"/>
          <w:color w:val="000000" w:themeColor="text1"/>
          <w:szCs w:val="24"/>
          <w:lang w:val="en-GB"/>
        </w:rPr>
      </w:pPr>
    </w:p>
    <w:p w14:paraId="10542E01" w14:textId="6B8583E2" w:rsidR="002F0D47" w:rsidRPr="0054294B" w:rsidRDefault="002F0D47" w:rsidP="3EEA70D2">
      <w:pPr>
        <w:rPr>
          <w:rFonts w:eastAsia="Karla" w:cs="Karla"/>
          <w:color w:val="000000" w:themeColor="text1"/>
          <w:szCs w:val="24"/>
          <w:lang w:val="en-GB"/>
        </w:rPr>
      </w:pPr>
    </w:p>
    <w:p w14:paraId="4ECE5233" w14:textId="79E39CCA" w:rsidR="002F0D47" w:rsidRPr="0054294B" w:rsidRDefault="002F0D47" w:rsidP="3EEA70D2">
      <w:pPr>
        <w:rPr>
          <w:rFonts w:eastAsia="Karla" w:cs="Karla"/>
          <w:color w:val="000000" w:themeColor="text1"/>
          <w:szCs w:val="24"/>
          <w:lang w:val="en-GB"/>
        </w:rPr>
      </w:pPr>
    </w:p>
    <w:p w14:paraId="5F8E7600" w14:textId="53EAE040" w:rsidR="002F0D47" w:rsidRPr="0054294B" w:rsidRDefault="002F0D47" w:rsidP="3EEA70D2">
      <w:pPr>
        <w:rPr>
          <w:rFonts w:eastAsia="Karla" w:cs="Karla"/>
          <w:color w:val="000000" w:themeColor="text1"/>
          <w:szCs w:val="24"/>
          <w:lang w:val="en-GB"/>
        </w:rPr>
      </w:pPr>
    </w:p>
    <w:p w14:paraId="28BE5BF0" w14:textId="181CA197" w:rsidR="002F0D47" w:rsidRPr="0054294B" w:rsidRDefault="002F0D47" w:rsidP="3EEA70D2">
      <w:pPr>
        <w:rPr>
          <w:rFonts w:eastAsia="Karla" w:cs="Karla"/>
          <w:color w:val="000000" w:themeColor="text1"/>
          <w:szCs w:val="24"/>
          <w:lang w:val="en-GB"/>
        </w:rPr>
      </w:pPr>
    </w:p>
    <w:p w14:paraId="23AC9047" w14:textId="2367047C" w:rsidR="002F0D47" w:rsidRPr="0054294B" w:rsidRDefault="09E979D2" w:rsidP="3EEA70D2">
      <w:pPr>
        <w:pStyle w:val="Heading1"/>
        <w:rPr>
          <w:lang w:val="en-GB"/>
        </w:rPr>
      </w:pPr>
      <w:bookmarkStart w:id="7" w:name="_Toc148700616"/>
      <w:r w:rsidRPr="3EEA70D2">
        <w:rPr>
          <w:lang w:val="en-GB"/>
        </w:rPr>
        <w:t>REFERENCES</w:t>
      </w:r>
      <w:bookmarkEnd w:id="7"/>
    </w:p>
    <w:p w14:paraId="71C5DE09" w14:textId="0D108588" w:rsidR="002F0D47" w:rsidRPr="0054294B" w:rsidRDefault="09E979D2" w:rsidP="3EEA70D2">
      <w:pPr>
        <w:spacing w:line="257" w:lineRule="auto"/>
      </w:pPr>
      <w:r w:rsidRPr="3EEA70D2">
        <w:rPr>
          <w:rFonts w:ascii="Calibri" w:eastAsia="Calibri" w:hAnsi="Calibri" w:cs="Calibri"/>
          <w:sz w:val="22"/>
          <w:lang w:val="en-GB"/>
        </w:rPr>
        <w:t xml:space="preserve"> </w:t>
      </w:r>
    </w:p>
    <w:p w14:paraId="0B8848DE" w14:textId="0273922A"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Department of Families, Fairness and Housing. Our Promise, Your Future: Victoria’s Youth Strategy 2022-2027. Victoria (Australia). Victoria State Government; 2022.</w:t>
      </w:r>
    </w:p>
    <w:p w14:paraId="1B120FBD" w14:textId="69180570"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Mackenzie B. Interim Report: The Geelong Project 2016-2017. Victoria (Australia). Barwon Child, Youth and Family; 2018.</w:t>
      </w:r>
    </w:p>
    <w:p w14:paraId="42FB8484" w14:textId="226A9E31"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Interim Economic Inclusion Advisory Committee. 2023-24 Report to the Australian Government. Commonwealth of Australia; 2023.</w:t>
      </w:r>
    </w:p>
    <w:p w14:paraId="3431A836" w14:textId="5E9F78EE"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Melbourne City Mission. Reimagining Social Housing for Young People. Victoria (Australia). Melbourne City Missions; 2021.</w:t>
      </w:r>
    </w:p>
    <w:p w14:paraId="29C7736F" w14:textId="5B6C7429"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Rycken, L, Antoine, S. Ending Youth Homelessness: Solutions From Young People. Youth Affairs Council Victoria; 2020.</w:t>
      </w:r>
    </w:p>
    <w:p w14:paraId="2EECEDCF" w14:textId="47079A56"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Australian Institute of Health and Welfare. Australia’s Youth: Homelessness and Overcrowding. Commonwealth of Australia; 2021. Available from: </w:t>
      </w:r>
      <w:hyperlink r:id="rId14">
        <w:r w:rsidRPr="3EEA70D2">
          <w:rPr>
            <w:rStyle w:val="Hyperlink"/>
            <w:rFonts w:eastAsia="Karla" w:cs="Karla"/>
            <w:color w:val="0000FF"/>
            <w:szCs w:val="24"/>
            <w:lang w:val="en-GB"/>
          </w:rPr>
          <w:t>Australia's youth: Homelessness and overcrowding - Australian Institute of Health and Welfare (aihw.gov.au)</w:t>
        </w:r>
      </w:hyperlink>
    </w:p>
    <w:p w14:paraId="7D9059F9" w14:textId="09DFAA0B"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Australian Institute of Health and Welfare. Couch Surfers: A Profile of Specialist Homelessness Services Clients. Canberra (Australia). AIHW; 2018.</w:t>
      </w:r>
    </w:p>
    <w:p w14:paraId="0B0F2EEB" w14:textId="4A8EA1D6"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 xml:space="preserve">Connolly, T. Opinion Piece- Towards a Child and Youth Homelessness and Housing Plan. Victoria (Australia). Parity; 2023. </w:t>
      </w:r>
    </w:p>
    <w:p w14:paraId="626F1AB5" w14:textId="4A8342B5"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 xml:space="preserve">Adlide, J, Taylor, A. Reimagining a Housing System for Young People. Victoria (Australia). Parity; 2023. </w:t>
      </w:r>
    </w:p>
    <w:p w14:paraId="1812C65F" w14:textId="02802C1E"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Robinson, C. Yes, We See You: Why a National Plan for Homelessness Must Make Thousands of Children on Their Own a Priority. Tasmania (Australia). The Conversation; 2023.</w:t>
      </w:r>
    </w:p>
    <w:p w14:paraId="787241CD" w14:textId="3FC9391B"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NOUS. A New Model for Youth Housing in Australia. Community Housing Industry Association Victoria, Council to Homeless Persons, Kids Under Cover, Melbourne City Mission, The Salvation Army; 2023. Available from: </w:t>
      </w:r>
      <w:hyperlink r:id="rId15">
        <w:r w:rsidRPr="3EEA70D2">
          <w:rPr>
            <w:rStyle w:val="Hyperlink"/>
            <w:rFonts w:eastAsia="Karla" w:cs="Karla"/>
            <w:color w:val="0000FF"/>
            <w:szCs w:val="24"/>
            <w:lang w:val="en-GB"/>
          </w:rPr>
          <w:t>https://www.mcm.org.au/-/media/mcm/content-repository-files/youth-housing-framework_sep-23.pdf</w:t>
        </w:r>
      </w:hyperlink>
    </w:p>
    <w:p w14:paraId="3F901B15" w14:textId="7D435BEC"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Productivity Commission. In Need of Repair: The National Housing and Homelessness Agreement Study Report. Canberra (Australia). Commonwealth of Australia; 2022.</w:t>
      </w:r>
    </w:p>
    <w:p w14:paraId="72D66F4C" w14:textId="4D7C405A"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 xml:space="preserve">MacKenzie, D, Hand, T, Zufferey, C, McNelis, S, Spinney, A, Tedmanson, D. Redesign of a Homelessness Service System for Young People. Australian Housing and Urban Research Institute; 2020. </w:t>
      </w:r>
    </w:p>
    <w:p w14:paraId="169D94AE" w14:textId="77FF7F7B"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Australian Bureau of Statistics. Aboriginal and Torres Strait Islander Peoples Experiencing Homelessness. ABS; 2023.</w:t>
      </w:r>
    </w:p>
    <w:p w14:paraId="7722BE42" w14:textId="30BA7CBB"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Aboriginal Housing Victoria. Mana-na woorn-tyeen maar-takoort: Every Aboriginal Person has a Home, The Victorian Aboriginal Housing and Homelessness Framework. Aboriginal Housing Victoria; 2022.</w:t>
      </w:r>
    </w:p>
    <w:p w14:paraId="158F7D96" w14:textId="760B970B"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Australian Institute of Health and Welfare. Aboriginal and Torres Strait Islander Health Performance Framework: 2.12 Child Protection. Available from: </w:t>
      </w:r>
      <w:hyperlink r:id="rId16">
        <w:r w:rsidRPr="3EEA70D2">
          <w:rPr>
            <w:rStyle w:val="Hyperlink"/>
            <w:rFonts w:eastAsia="Karla" w:cs="Karla"/>
            <w:color w:val="0000FF"/>
            <w:szCs w:val="24"/>
            <w:lang w:val="en-GB"/>
          </w:rPr>
          <w:t>https://www.indigenoushpf.gov.au/measures/2-12-child-protection#:~:text=(SCRGSP%202016).-,Nationally%2C%20over%20the%20period%20from%2030%20June%202017%20to%2030,per%201%2C000%20population%20(Table%20D2</w:t>
        </w:r>
      </w:hyperlink>
    </w:p>
    <w:p w14:paraId="62619B06" w14:textId="6640D3CF"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Australian Institute of Health and Welfare. Aboriginal and Torres Strait Islander Health Performance Framework: 2.11 Contact with the Criminal Justice System. Available from:  </w:t>
      </w:r>
      <w:hyperlink r:id="rId17">
        <w:r w:rsidRPr="3EEA70D2">
          <w:rPr>
            <w:rStyle w:val="Hyperlink"/>
            <w:rFonts w:eastAsia="Karla" w:cs="Karla"/>
            <w:color w:val="0000FF"/>
            <w:szCs w:val="24"/>
            <w:lang w:val="en-GB"/>
          </w:rPr>
          <w:t>https://www.indigenoushpf.gov.au/measures/2-11-contact-criminal-justice-system#:~:text=On%20an%20average%20day%20in,population%20aged%2010%E2%80%9317)</w:t>
        </w:r>
      </w:hyperlink>
    </w:p>
    <w:p w14:paraId="7E911645" w14:textId="345FABEE"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Department of Social Services. Aboriginal and Torres Strait Islander Housing Sector Strengthening Plan. Available from: </w:t>
      </w:r>
      <w:hyperlink r:id="rId18">
        <w:r w:rsidRPr="3EEA70D2">
          <w:rPr>
            <w:rStyle w:val="Hyperlink"/>
            <w:rFonts w:eastAsia="Karla" w:cs="Karla"/>
            <w:color w:val="0000FF"/>
            <w:szCs w:val="24"/>
            <w:lang w:val="en-GB"/>
          </w:rPr>
          <w:t>Aboriginal &amp; Torres Strait Islander Housing Sector Strengthening Plan (closingthegap.gov.au)</w:t>
        </w:r>
      </w:hyperlink>
    </w:p>
    <w:p w14:paraId="2A8C04FD" w14:textId="21C83B18"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Mission Australia. Without a Home: First-time Youth Homelessness in the COVID-19 Period. 2022.</w:t>
      </w:r>
    </w:p>
    <w:p w14:paraId="61037A3E" w14:textId="0FBCD93B"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Australian Institute of Health and Welfare. Specialist Homelessness Services Annual Report 2021-22. AIHW; 2022. Available from: </w:t>
      </w:r>
      <w:hyperlink r:id="rId19">
        <w:r w:rsidRPr="3EEA70D2">
          <w:rPr>
            <w:rStyle w:val="Hyperlink"/>
            <w:rFonts w:eastAsia="Karla" w:cs="Karla"/>
            <w:color w:val="0000FF"/>
            <w:szCs w:val="24"/>
            <w:lang w:val="en-GB"/>
          </w:rPr>
          <w:t>Specialist homelessness services annual report 2021–22, Young people presenting alone - Australian Institute of Health and Welfare (aihw.gov.au)</w:t>
        </w:r>
      </w:hyperlink>
    </w:p>
    <w:p w14:paraId="668F8D29" w14:textId="4B13582D" w:rsidR="002F0D47" w:rsidRPr="0054294B" w:rsidRDefault="09E979D2" w:rsidP="00CF3865">
      <w:pPr>
        <w:pStyle w:val="ListParagraph"/>
        <w:numPr>
          <w:ilvl w:val="0"/>
          <w:numId w:val="1"/>
        </w:numPr>
        <w:spacing w:after="0"/>
        <w:rPr>
          <w:rFonts w:eastAsia="Karla" w:cs="Karla"/>
          <w:color w:val="0000FF"/>
          <w:szCs w:val="24"/>
          <w:u w:val="single"/>
          <w:lang w:val="en-GB"/>
        </w:rPr>
      </w:pPr>
      <w:r w:rsidRPr="3EEA70D2">
        <w:rPr>
          <w:rFonts w:eastAsia="Karla" w:cs="Karla"/>
          <w:szCs w:val="24"/>
          <w:lang w:val="en-GB"/>
        </w:rPr>
        <w:t xml:space="preserve">Department of Social Service. Younger People in Residential Aged Care. 2023. Available from: </w:t>
      </w:r>
      <w:hyperlink r:id="rId20">
        <w:r w:rsidRPr="3EEA70D2">
          <w:rPr>
            <w:rStyle w:val="Hyperlink"/>
            <w:rFonts w:eastAsia="Karla" w:cs="Karla"/>
            <w:color w:val="0000FF"/>
            <w:szCs w:val="24"/>
            <w:lang w:val="en-GB"/>
          </w:rPr>
          <w:t>Younger People in Residential Aged Care (YPIRAC) | Department of Social Services, Australian Government (dss.gov.au)</w:t>
        </w:r>
      </w:hyperlink>
    </w:p>
    <w:p w14:paraId="4E964165" w14:textId="0C627BEB"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Youth Disability Advocacy Service. The Intersection of Youth and Disability: Disabled Young People’s Experiences of Violence, Abuse, Neglect, and Exploitation in Victoria. 2022.</w:t>
      </w:r>
    </w:p>
    <w:p w14:paraId="188E4380" w14:textId="3F5A2E7F"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Hill, A, Lyons, A, Jones, J, McGowan, I, Carman, M, Parsons, M, Power, J, Bourne, A. Writing Themselves in 4: The Health and Wellbeing of LGBTQA+ Young People in Australia. La Trobe University; 2021.</w:t>
      </w:r>
    </w:p>
    <w:p w14:paraId="0486CFDF" w14:textId="1C6F13C6"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 xml:space="preserve">Carman, M, Fairchild, J, Lusby, S, Bourne, A. Guide for Practitioners. Rainbow Tick; 2022. </w:t>
      </w:r>
    </w:p>
    <w:p w14:paraId="7807A14A" w14:textId="5DFEDEC1"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Martin, R, Cordier, R, Jau, J, Randall, S, Thoresen, S, Ferrante, A, Chavulak, J, Morris, S, Mendes, P, Liddiard, M, Johnson, G, Chung, D. Accommodating Transition: Improving Housing Outcomes for Young People Leaving OHC. Australian Housing and Urban Research Institute. Melbourne (Australia); 2021.</w:t>
      </w:r>
    </w:p>
    <w:p w14:paraId="55FCB288" w14:textId="297703A4" w:rsidR="002F0D47" w:rsidRPr="0054294B" w:rsidRDefault="09E979D2" w:rsidP="00CF3865">
      <w:pPr>
        <w:pStyle w:val="ListParagraph"/>
        <w:numPr>
          <w:ilvl w:val="0"/>
          <w:numId w:val="1"/>
        </w:numPr>
        <w:spacing w:after="0"/>
        <w:rPr>
          <w:rFonts w:eastAsia="Karla" w:cs="Karla"/>
          <w:szCs w:val="24"/>
          <w:lang w:val="en-GB"/>
        </w:rPr>
      </w:pPr>
      <w:r w:rsidRPr="3EEA70D2">
        <w:rPr>
          <w:rFonts w:eastAsia="Karla" w:cs="Karla"/>
          <w:szCs w:val="24"/>
          <w:lang w:val="en-GB"/>
        </w:rPr>
        <w:t xml:space="preserve">Australian Institute of Health and Welfare. Youth Detention Population in Australia 2022. Available from: </w:t>
      </w:r>
      <w:hyperlink r:id="rId21">
        <w:r w:rsidRPr="3EEA70D2">
          <w:rPr>
            <w:rStyle w:val="Hyperlink"/>
            <w:rFonts w:eastAsia="Karla" w:cs="Karla"/>
            <w:color w:val="0000FF"/>
            <w:szCs w:val="24"/>
            <w:lang w:val="en-GB"/>
          </w:rPr>
          <w:t>Youth detention population in Australia 2022, Summary - Australian Institute of Health and Welfare (aihw.gov.au)</w:t>
        </w:r>
      </w:hyperlink>
      <w:r w:rsidRPr="3EEA70D2">
        <w:rPr>
          <w:rFonts w:eastAsia="Karla" w:cs="Karla"/>
          <w:szCs w:val="24"/>
          <w:lang w:val="en-GB"/>
        </w:rPr>
        <w:t xml:space="preserve">  </w:t>
      </w:r>
    </w:p>
    <w:p w14:paraId="4D5BCC7E" w14:textId="01066F04" w:rsidR="002F0D47" w:rsidRPr="0054294B" w:rsidRDefault="002F0D47" w:rsidP="3EEA70D2">
      <w:pPr>
        <w:rPr>
          <w:rFonts w:eastAsia="Karla" w:cs="Karla"/>
          <w:color w:val="000000" w:themeColor="text1"/>
          <w:szCs w:val="24"/>
          <w:lang w:val="en-GB"/>
        </w:rPr>
      </w:pPr>
    </w:p>
    <w:p w14:paraId="247C5DA1" w14:textId="0E553B17" w:rsidR="002F0D47" w:rsidRPr="0054294B" w:rsidRDefault="002F0D47" w:rsidP="3EEA70D2">
      <w:pPr>
        <w:rPr>
          <w:rFonts w:eastAsia="Karla" w:cs="Karla"/>
          <w:color w:val="000000" w:themeColor="text1"/>
          <w:szCs w:val="24"/>
        </w:rPr>
      </w:pPr>
    </w:p>
    <w:p w14:paraId="02A6E81F" w14:textId="5860714F" w:rsidR="002F0D47" w:rsidRPr="0054294B" w:rsidRDefault="002F0D47" w:rsidP="3EEA70D2">
      <w:pPr>
        <w:rPr>
          <w:rFonts w:eastAsia="Karla" w:cs="Karla"/>
          <w:b/>
          <w:bCs/>
          <w:sz w:val="22"/>
        </w:rPr>
      </w:pPr>
    </w:p>
    <w:sectPr w:rsidR="002F0D47" w:rsidRPr="0054294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font>
  <w:font w:name="Karla ExtraBold">
    <w:charset w:val="00"/>
    <w:family w:val="auto"/>
    <w:pitch w:val="variable"/>
    <w:sig w:usb0="A00000E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Light">
    <w:charset w:val="00"/>
    <w:family w:val="auto"/>
    <w:pitch w:val="variable"/>
    <w:sig w:usb0="20000207" w:usb1="00000002" w:usb2="00000000" w:usb3="00000000" w:csb0="00000197" w:csb1="00000000"/>
  </w:font>
  <w:font w:name="Karla Light">
    <w:charset w:val="00"/>
    <w:family w:val="auto"/>
    <w:pitch w:val="variable"/>
    <w:sig w:usb0="A00000EF" w:usb1="4000205B" w:usb2="00000000" w:usb3="00000000" w:csb0="00000093"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Kg/CSC94tU+bjq" int2:id="RlDIzfl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47F25"/>
    <w:multiLevelType w:val="hybridMultilevel"/>
    <w:tmpl w:val="CBBEC260"/>
    <w:lvl w:ilvl="0" w:tplc="55121F5E">
      <w:start w:val="1"/>
      <w:numFmt w:val="decimal"/>
      <w:lvlText w:val="%1."/>
      <w:lvlJc w:val="left"/>
      <w:pPr>
        <w:ind w:left="720" w:hanging="360"/>
      </w:pPr>
    </w:lvl>
    <w:lvl w:ilvl="1" w:tplc="DD081CC2">
      <w:start w:val="1"/>
      <w:numFmt w:val="lowerLetter"/>
      <w:lvlText w:val="%2."/>
      <w:lvlJc w:val="left"/>
      <w:pPr>
        <w:ind w:left="1440" w:hanging="360"/>
      </w:pPr>
    </w:lvl>
    <w:lvl w:ilvl="2" w:tplc="84146D9E">
      <w:start w:val="1"/>
      <w:numFmt w:val="lowerRoman"/>
      <w:lvlText w:val="%3."/>
      <w:lvlJc w:val="right"/>
      <w:pPr>
        <w:ind w:left="2160" w:hanging="180"/>
      </w:pPr>
    </w:lvl>
    <w:lvl w:ilvl="3" w:tplc="D8C47630">
      <w:start w:val="1"/>
      <w:numFmt w:val="decimal"/>
      <w:lvlText w:val="%4."/>
      <w:lvlJc w:val="left"/>
      <w:pPr>
        <w:ind w:left="2880" w:hanging="360"/>
      </w:pPr>
    </w:lvl>
    <w:lvl w:ilvl="4" w:tplc="6BCCFEAA">
      <w:start w:val="1"/>
      <w:numFmt w:val="lowerLetter"/>
      <w:lvlText w:val="%5."/>
      <w:lvlJc w:val="left"/>
      <w:pPr>
        <w:ind w:left="3600" w:hanging="360"/>
      </w:pPr>
    </w:lvl>
    <w:lvl w:ilvl="5" w:tplc="64D24B48">
      <w:start w:val="1"/>
      <w:numFmt w:val="lowerRoman"/>
      <w:lvlText w:val="%6."/>
      <w:lvlJc w:val="right"/>
      <w:pPr>
        <w:ind w:left="4320" w:hanging="180"/>
      </w:pPr>
    </w:lvl>
    <w:lvl w:ilvl="6" w:tplc="5EDC8340">
      <w:start w:val="1"/>
      <w:numFmt w:val="decimal"/>
      <w:lvlText w:val="%7."/>
      <w:lvlJc w:val="left"/>
      <w:pPr>
        <w:ind w:left="5040" w:hanging="360"/>
      </w:pPr>
    </w:lvl>
    <w:lvl w:ilvl="7" w:tplc="9FC23C46">
      <w:start w:val="1"/>
      <w:numFmt w:val="lowerLetter"/>
      <w:lvlText w:val="%8."/>
      <w:lvlJc w:val="left"/>
      <w:pPr>
        <w:ind w:left="5760" w:hanging="360"/>
      </w:pPr>
    </w:lvl>
    <w:lvl w:ilvl="8" w:tplc="B33C8D0C">
      <w:start w:val="1"/>
      <w:numFmt w:val="lowerRoman"/>
      <w:lvlText w:val="%9."/>
      <w:lvlJc w:val="right"/>
      <w:pPr>
        <w:ind w:left="6480" w:hanging="180"/>
      </w:pPr>
    </w:lvl>
  </w:abstractNum>
  <w:abstractNum w:abstractNumId="1" w15:restartNumberingAfterBreak="0">
    <w:nsid w:val="22DE5ECD"/>
    <w:multiLevelType w:val="hybridMultilevel"/>
    <w:tmpl w:val="F5AC777E"/>
    <w:lvl w:ilvl="0" w:tplc="B866D0CC">
      <w:start w:val="2"/>
      <w:numFmt w:val="decimal"/>
      <w:lvlText w:val="%1."/>
      <w:lvlJc w:val="left"/>
      <w:pPr>
        <w:ind w:left="720" w:hanging="360"/>
      </w:pPr>
    </w:lvl>
    <w:lvl w:ilvl="1" w:tplc="D07017D0">
      <w:start w:val="1"/>
      <w:numFmt w:val="lowerLetter"/>
      <w:lvlText w:val="%2."/>
      <w:lvlJc w:val="left"/>
      <w:pPr>
        <w:ind w:left="1440" w:hanging="360"/>
      </w:pPr>
    </w:lvl>
    <w:lvl w:ilvl="2" w:tplc="04AA2E50">
      <w:start w:val="1"/>
      <w:numFmt w:val="lowerRoman"/>
      <w:lvlText w:val="%3."/>
      <w:lvlJc w:val="right"/>
      <w:pPr>
        <w:ind w:left="2160" w:hanging="180"/>
      </w:pPr>
    </w:lvl>
    <w:lvl w:ilvl="3" w:tplc="3DECDF4E">
      <w:start w:val="1"/>
      <w:numFmt w:val="decimal"/>
      <w:lvlText w:val="%4."/>
      <w:lvlJc w:val="left"/>
      <w:pPr>
        <w:ind w:left="2880" w:hanging="360"/>
      </w:pPr>
    </w:lvl>
    <w:lvl w:ilvl="4" w:tplc="77AC76A2">
      <w:start w:val="1"/>
      <w:numFmt w:val="lowerLetter"/>
      <w:lvlText w:val="%5."/>
      <w:lvlJc w:val="left"/>
      <w:pPr>
        <w:ind w:left="3600" w:hanging="360"/>
      </w:pPr>
    </w:lvl>
    <w:lvl w:ilvl="5" w:tplc="9C1C7CFA">
      <w:start w:val="1"/>
      <w:numFmt w:val="lowerRoman"/>
      <w:lvlText w:val="%6."/>
      <w:lvlJc w:val="right"/>
      <w:pPr>
        <w:ind w:left="4320" w:hanging="180"/>
      </w:pPr>
    </w:lvl>
    <w:lvl w:ilvl="6" w:tplc="0BE4962E">
      <w:start w:val="1"/>
      <w:numFmt w:val="decimal"/>
      <w:lvlText w:val="%7."/>
      <w:lvlJc w:val="left"/>
      <w:pPr>
        <w:ind w:left="5040" w:hanging="360"/>
      </w:pPr>
    </w:lvl>
    <w:lvl w:ilvl="7" w:tplc="CE4A9D98">
      <w:start w:val="1"/>
      <w:numFmt w:val="lowerLetter"/>
      <w:lvlText w:val="%8."/>
      <w:lvlJc w:val="left"/>
      <w:pPr>
        <w:ind w:left="5760" w:hanging="360"/>
      </w:pPr>
    </w:lvl>
    <w:lvl w:ilvl="8" w:tplc="7C962A70">
      <w:start w:val="1"/>
      <w:numFmt w:val="lowerRoman"/>
      <w:lvlText w:val="%9."/>
      <w:lvlJc w:val="right"/>
      <w:pPr>
        <w:ind w:left="6480" w:hanging="180"/>
      </w:pPr>
    </w:lvl>
  </w:abstractNum>
  <w:abstractNum w:abstractNumId="2" w15:restartNumberingAfterBreak="0">
    <w:nsid w:val="24AD039E"/>
    <w:multiLevelType w:val="hybridMultilevel"/>
    <w:tmpl w:val="2F2E83D8"/>
    <w:lvl w:ilvl="0" w:tplc="57AA6E2E">
      <w:start w:val="1"/>
      <w:numFmt w:val="decimal"/>
      <w:lvlText w:val="%1."/>
      <w:lvlJc w:val="left"/>
      <w:pPr>
        <w:ind w:left="720" w:hanging="360"/>
      </w:pPr>
    </w:lvl>
    <w:lvl w:ilvl="1" w:tplc="7E2E3B2A">
      <w:start w:val="1"/>
      <w:numFmt w:val="lowerLetter"/>
      <w:lvlText w:val="%2."/>
      <w:lvlJc w:val="left"/>
      <w:pPr>
        <w:ind w:left="1440" w:hanging="360"/>
      </w:pPr>
    </w:lvl>
    <w:lvl w:ilvl="2" w:tplc="034E0156">
      <w:start w:val="1"/>
      <w:numFmt w:val="lowerRoman"/>
      <w:lvlText w:val="%3."/>
      <w:lvlJc w:val="right"/>
      <w:pPr>
        <w:ind w:left="2160" w:hanging="180"/>
      </w:pPr>
    </w:lvl>
    <w:lvl w:ilvl="3" w:tplc="A5400DD4">
      <w:start w:val="1"/>
      <w:numFmt w:val="decimal"/>
      <w:lvlText w:val="%4."/>
      <w:lvlJc w:val="left"/>
      <w:pPr>
        <w:ind w:left="2880" w:hanging="360"/>
      </w:pPr>
    </w:lvl>
    <w:lvl w:ilvl="4" w:tplc="D06C4D72">
      <w:start w:val="1"/>
      <w:numFmt w:val="lowerLetter"/>
      <w:lvlText w:val="%5."/>
      <w:lvlJc w:val="left"/>
      <w:pPr>
        <w:ind w:left="3600" w:hanging="360"/>
      </w:pPr>
    </w:lvl>
    <w:lvl w:ilvl="5" w:tplc="5F582AFA">
      <w:start w:val="1"/>
      <w:numFmt w:val="lowerRoman"/>
      <w:lvlText w:val="%6."/>
      <w:lvlJc w:val="right"/>
      <w:pPr>
        <w:ind w:left="4320" w:hanging="180"/>
      </w:pPr>
    </w:lvl>
    <w:lvl w:ilvl="6" w:tplc="2D3CE07A">
      <w:start w:val="1"/>
      <w:numFmt w:val="decimal"/>
      <w:lvlText w:val="%7."/>
      <w:lvlJc w:val="left"/>
      <w:pPr>
        <w:ind w:left="5040" w:hanging="360"/>
      </w:pPr>
    </w:lvl>
    <w:lvl w:ilvl="7" w:tplc="6060CEA0">
      <w:start w:val="1"/>
      <w:numFmt w:val="lowerLetter"/>
      <w:lvlText w:val="%8."/>
      <w:lvlJc w:val="left"/>
      <w:pPr>
        <w:ind w:left="5760" w:hanging="360"/>
      </w:pPr>
    </w:lvl>
    <w:lvl w:ilvl="8" w:tplc="8AF69872">
      <w:start w:val="1"/>
      <w:numFmt w:val="lowerRoman"/>
      <w:lvlText w:val="%9."/>
      <w:lvlJc w:val="right"/>
      <w:pPr>
        <w:ind w:left="6480" w:hanging="180"/>
      </w:pPr>
    </w:lvl>
  </w:abstractNum>
  <w:abstractNum w:abstractNumId="3" w15:restartNumberingAfterBreak="0">
    <w:nsid w:val="47E41F09"/>
    <w:multiLevelType w:val="hybridMultilevel"/>
    <w:tmpl w:val="DE1210E0"/>
    <w:lvl w:ilvl="0" w:tplc="C23E723C">
      <w:start w:val="1"/>
      <w:numFmt w:val="decimal"/>
      <w:lvlText w:val="%1."/>
      <w:lvlJc w:val="left"/>
      <w:pPr>
        <w:ind w:left="720" w:hanging="360"/>
      </w:pPr>
    </w:lvl>
    <w:lvl w:ilvl="1" w:tplc="C9EA998A">
      <w:start w:val="1"/>
      <w:numFmt w:val="lowerLetter"/>
      <w:lvlText w:val="%2."/>
      <w:lvlJc w:val="left"/>
      <w:pPr>
        <w:ind w:left="1440" w:hanging="360"/>
      </w:pPr>
    </w:lvl>
    <w:lvl w:ilvl="2" w:tplc="CEA410FC">
      <w:start w:val="1"/>
      <w:numFmt w:val="lowerRoman"/>
      <w:lvlText w:val="%3."/>
      <w:lvlJc w:val="right"/>
      <w:pPr>
        <w:ind w:left="2160" w:hanging="180"/>
      </w:pPr>
    </w:lvl>
    <w:lvl w:ilvl="3" w:tplc="01E61348">
      <w:start w:val="1"/>
      <w:numFmt w:val="decimal"/>
      <w:lvlText w:val="%4."/>
      <w:lvlJc w:val="left"/>
      <w:pPr>
        <w:ind w:left="2880" w:hanging="360"/>
      </w:pPr>
    </w:lvl>
    <w:lvl w:ilvl="4" w:tplc="FAA06636">
      <w:start w:val="1"/>
      <w:numFmt w:val="lowerLetter"/>
      <w:lvlText w:val="%5."/>
      <w:lvlJc w:val="left"/>
      <w:pPr>
        <w:ind w:left="3600" w:hanging="360"/>
      </w:pPr>
    </w:lvl>
    <w:lvl w:ilvl="5" w:tplc="7BA4DBF8">
      <w:start w:val="1"/>
      <w:numFmt w:val="lowerRoman"/>
      <w:lvlText w:val="%6."/>
      <w:lvlJc w:val="right"/>
      <w:pPr>
        <w:ind w:left="4320" w:hanging="180"/>
      </w:pPr>
    </w:lvl>
    <w:lvl w:ilvl="6" w:tplc="39061686">
      <w:start w:val="1"/>
      <w:numFmt w:val="decimal"/>
      <w:lvlText w:val="%7."/>
      <w:lvlJc w:val="left"/>
      <w:pPr>
        <w:ind w:left="5040" w:hanging="360"/>
      </w:pPr>
    </w:lvl>
    <w:lvl w:ilvl="7" w:tplc="54443FCE">
      <w:start w:val="1"/>
      <w:numFmt w:val="lowerLetter"/>
      <w:lvlText w:val="%8."/>
      <w:lvlJc w:val="left"/>
      <w:pPr>
        <w:ind w:left="5760" w:hanging="360"/>
      </w:pPr>
    </w:lvl>
    <w:lvl w:ilvl="8" w:tplc="13C23BB2">
      <w:start w:val="1"/>
      <w:numFmt w:val="lowerRoman"/>
      <w:lvlText w:val="%9."/>
      <w:lvlJc w:val="right"/>
      <w:pPr>
        <w:ind w:left="6480" w:hanging="180"/>
      </w:pPr>
    </w:lvl>
  </w:abstractNum>
  <w:abstractNum w:abstractNumId="4" w15:restartNumberingAfterBreak="0">
    <w:nsid w:val="4859C12E"/>
    <w:multiLevelType w:val="hybridMultilevel"/>
    <w:tmpl w:val="D1147768"/>
    <w:lvl w:ilvl="0" w:tplc="65328E18">
      <w:start w:val="1"/>
      <w:numFmt w:val="bullet"/>
      <w:lvlText w:val="·"/>
      <w:lvlJc w:val="left"/>
      <w:pPr>
        <w:ind w:left="720" w:hanging="360"/>
      </w:pPr>
      <w:rPr>
        <w:rFonts w:ascii="Symbol" w:hAnsi="Symbol" w:hint="default"/>
      </w:rPr>
    </w:lvl>
    <w:lvl w:ilvl="1" w:tplc="932689E8">
      <w:start w:val="1"/>
      <w:numFmt w:val="bullet"/>
      <w:lvlText w:val="o"/>
      <w:lvlJc w:val="left"/>
      <w:pPr>
        <w:ind w:left="1440" w:hanging="360"/>
      </w:pPr>
      <w:rPr>
        <w:rFonts w:ascii="Courier New" w:hAnsi="Courier New" w:hint="default"/>
      </w:rPr>
    </w:lvl>
    <w:lvl w:ilvl="2" w:tplc="0CBE1718">
      <w:start w:val="1"/>
      <w:numFmt w:val="bullet"/>
      <w:lvlText w:val=""/>
      <w:lvlJc w:val="left"/>
      <w:pPr>
        <w:ind w:left="2160" w:hanging="360"/>
      </w:pPr>
      <w:rPr>
        <w:rFonts w:ascii="Wingdings" w:hAnsi="Wingdings" w:hint="default"/>
      </w:rPr>
    </w:lvl>
    <w:lvl w:ilvl="3" w:tplc="36525F9E">
      <w:start w:val="1"/>
      <w:numFmt w:val="bullet"/>
      <w:lvlText w:val=""/>
      <w:lvlJc w:val="left"/>
      <w:pPr>
        <w:ind w:left="2880" w:hanging="360"/>
      </w:pPr>
      <w:rPr>
        <w:rFonts w:ascii="Symbol" w:hAnsi="Symbol" w:hint="default"/>
      </w:rPr>
    </w:lvl>
    <w:lvl w:ilvl="4" w:tplc="ACD4AF48">
      <w:start w:val="1"/>
      <w:numFmt w:val="bullet"/>
      <w:lvlText w:val="o"/>
      <w:lvlJc w:val="left"/>
      <w:pPr>
        <w:ind w:left="3600" w:hanging="360"/>
      </w:pPr>
      <w:rPr>
        <w:rFonts w:ascii="Courier New" w:hAnsi="Courier New" w:hint="default"/>
      </w:rPr>
    </w:lvl>
    <w:lvl w:ilvl="5" w:tplc="E4EAA8B0">
      <w:start w:val="1"/>
      <w:numFmt w:val="bullet"/>
      <w:lvlText w:val=""/>
      <w:lvlJc w:val="left"/>
      <w:pPr>
        <w:ind w:left="4320" w:hanging="360"/>
      </w:pPr>
      <w:rPr>
        <w:rFonts w:ascii="Wingdings" w:hAnsi="Wingdings" w:hint="default"/>
      </w:rPr>
    </w:lvl>
    <w:lvl w:ilvl="6" w:tplc="FA16A50C">
      <w:start w:val="1"/>
      <w:numFmt w:val="bullet"/>
      <w:lvlText w:val=""/>
      <w:lvlJc w:val="left"/>
      <w:pPr>
        <w:ind w:left="5040" w:hanging="360"/>
      </w:pPr>
      <w:rPr>
        <w:rFonts w:ascii="Symbol" w:hAnsi="Symbol" w:hint="default"/>
      </w:rPr>
    </w:lvl>
    <w:lvl w:ilvl="7" w:tplc="6F581438">
      <w:start w:val="1"/>
      <w:numFmt w:val="bullet"/>
      <w:lvlText w:val="o"/>
      <w:lvlJc w:val="left"/>
      <w:pPr>
        <w:ind w:left="5760" w:hanging="360"/>
      </w:pPr>
      <w:rPr>
        <w:rFonts w:ascii="Courier New" w:hAnsi="Courier New" w:hint="default"/>
      </w:rPr>
    </w:lvl>
    <w:lvl w:ilvl="8" w:tplc="01543E02">
      <w:start w:val="1"/>
      <w:numFmt w:val="bullet"/>
      <w:lvlText w:val=""/>
      <w:lvlJc w:val="left"/>
      <w:pPr>
        <w:ind w:left="6480" w:hanging="360"/>
      </w:pPr>
      <w:rPr>
        <w:rFonts w:ascii="Wingdings" w:hAnsi="Wingdings" w:hint="default"/>
      </w:rPr>
    </w:lvl>
  </w:abstractNum>
  <w:abstractNum w:abstractNumId="5" w15:restartNumberingAfterBreak="0">
    <w:nsid w:val="6272A1C3"/>
    <w:multiLevelType w:val="hybridMultilevel"/>
    <w:tmpl w:val="AE2C5516"/>
    <w:lvl w:ilvl="0" w:tplc="B2BAF584">
      <w:start w:val="1"/>
      <w:numFmt w:val="decimal"/>
      <w:lvlText w:val="%1."/>
      <w:lvlJc w:val="left"/>
      <w:pPr>
        <w:ind w:left="720" w:hanging="360"/>
      </w:pPr>
    </w:lvl>
    <w:lvl w:ilvl="1" w:tplc="95209036">
      <w:start w:val="1"/>
      <w:numFmt w:val="decimal"/>
      <w:lvlText w:val="%2."/>
      <w:lvlJc w:val="left"/>
      <w:pPr>
        <w:ind w:left="1800" w:hanging="360"/>
      </w:pPr>
    </w:lvl>
    <w:lvl w:ilvl="2" w:tplc="E14A7CA0">
      <w:start w:val="1"/>
      <w:numFmt w:val="lowerRoman"/>
      <w:lvlText w:val="%3."/>
      <w:lvlJc w:val="right"/>
      <w:pPr>
        <w:ind w:left="2160" w:hanging="180"/>
      </w:pPr>
    </w:lvl>
    <w:lvl w:ilvl="3" w:tplc="8AE4C33C">
      <w:start w:val="1"/>
      <w:numFmt w:val="decimal"/>
      <w:lvlText w:val="%4."/>
      <w:lvlJc w:val="left"/>
      <w:pPr>
        <w:ind w:left="2880" w:hanging="360"/>
      </w:pPr>
    </w:lvl>
    <w:lvl w:ilvl="4" w:tplc="4D98353A">
      <w:start w:val="1"/>
      <w:numFmt w:val="lowerLetter"/>
      <w:lvlText w:val="%5."/>
      <w:lvlJc w:val="left"/>
      <w:pPr>
        <w:ind w:left="3600" w:hanging="360"/>
      </w:pPr>
    </w:lvl>
    <w:lvl w:ilvl="5" w:tplc="6B5AB918">
      <w:start w:val="1"/>
      <w:numFmt w:val="lowerRoman"/>
      <w:lvlText w:val="%6."/>
      <w:lvlJc w:val="right"/>
      <w:pPr>
        <w:ind w:left="4320" w:hanging="180"/>
      </w:pPr>
    </w:lvl>
    <w:lvl w:ilvl="6" w:tplc="5BAAF8CC">
      <w:start w:val="1"/>
      <w:numFmt w:val="decimal"/>
      <w:lvlText w:val="%7."/>
      <w:lvlJc w:val="left"/>
      <w:pPr>
        <w:ind w:left="5040" w:hanging="360"/>
      </w:pPr>
    </w:lvl>
    <w:lvl w:ilvl="7" w:tplc="3DA8E4B0">
      <w:start w:val="1"/>
      <w:numFmt w:val="lowerLetter"/>
      <w:lvlText w:val="%8."/>
      <w:lvlJc w:val="left"/>
      <w:pPr>
        <w:ind w:left="5760" w:hanging="360"/>
      </w:pPr>
    </w:lvl>
    <w:lvl w:ilvl="8" w:tplc="EF9852DA">
      <w:start w:val="1"/>
      <w:numFmt w:val="lowerRoman"/>
      <w:lvlText w:val="%9."/>
      <w:lvlJc w:val="right"/>
      <w:pPr>
        <w:ind w:left="6480" w:hanging="180"/>
      </w:pPr>
    </w:lvl>
  </w:abstractNum>
  <w:abstractNum w:abstractNumId="6" w15:restartNumberingAfterBreak="0">
    <w:nsid w:val="689E7369"/>
    <w:multiLevelType w:val="hybridMultilevel"/>
    <w:tmpl w:val="F60839E8"/>
    <w:lvl w:ilvl="0" w:tplc="055AB12A">
      <w:start w:val="1"/>
      <w:numFmt w:val="decimal"/>
      <w:lvlText w:val="%1."/>
      <w:lvlJc w:val="left"/>
      <w:pPr>
        <w:ind w:left="720" w:hanging="360"/>
      </w:pPr>
    </w:lvl>
    <w:lvl w:ilvl="1" w:tplc="071E4826">
      <w:start w:val="1"/>
      <w:numFmt w:val="lowerLetter"/>
      <w:lvlText w:val="%2."/>
      <w:lvlJc w:val="left"/>
      <w:pPr>
        <w:ind w:left="1440" w:hanging="360"/>
      </w:pPr>
    </w:lvl>
    <w:lvl w:ilvl="2" w:tplc="55FACD16">
      <w:start w:val="1"/>
      <w:numFmt w:val="lowerRoman"/>
      <w:lvlText w:val="%3."/>
      <w:lvlJc w:val="right"/>
      <w:pPr>
        <w:ind w:left="2160" w:hanging="180"/>
      </w:pPr>
    </w:lvl>
    <w:lvl w:ilvl="3" w:tplc="63CC25A6">
      <w:start w:val="1"/>
      <w:numFmt w:val="decimal"/>
      <w:lvlText w:val="%4."/>
      <w:lvlJc w:val="left"/>
      <w:pPr>
        <w:ind w:left="2880" w:hanging="360"/>
      </w:pPr>
    </w:lvl>
    <w:lvl w:ilvl="4" w:tplc="CC00B74C">
      <w:start w:val="1"/>
      <w:numFmt w:val="lowerLetter"/>
      <w:lvlText w:val="%5."/>
      <w:lvlJc w:val="left"/>
      <w:pPr>
        <w:ind w:left="3600" w:hanging="360"/>
      </w:pPr>
    </w:lvl>
    <w:lvl w:ilvl="5" w:tplc="727EC9AA">
      <w:start w:val="1"/>
      <w:numFmt w:val="lowerRoman"/>
      <w:lvlText w:val="%6."/>
      <w:lvlJc w:val="right"/>
      <w:pPr>
        <w:ind w:left="4320" w:hanging="180"/>
      </w:pPr>
    </w:lvl>
    <w:lvl w:ilvl="6" w:tplc="0380AF36">
      <w:start w:val="1"/>
      <w:numFmt w:val="decimal"/>
      <w:lvlText w:val="%7."/>
      <w:lvlJc w:val="left"/>
      <w:pPr>
        <w:ind w:left="5040" w:hanging="360"/>
      </w:pPr>
    </w:lvl>
    <w:lvl w:ilvl="7" w:tplc="3D647684">
      <w:start w:val="1"/>
      <w:numFmt w:val="lowerLetter"/>
      <w:lvlText w:val="%8."/>
      <w:lvlJc w:val="left"/>
      <w:pPr>
        <w:ind w:left="5760" w:hanging="360"/>
      </w:pPr>
    </w:lvl>
    <w:lvl w:ilvl="8" w:tplc="12ACABAA">
      <w:start w:val="1"/>
      <w:numFmt w:val="lowerRoman"/>
      <w:lvlText w:val="%9."/>
      <w:lvlJc w:val="right"/>
      <w:pPr>
        <w:ind w:left="6480" w:hanging="180"/>
      </w:pPr>
    </w:lvl>
  </w:abstractNum>
  <w:abstractNum w:abstractNumId="7" w15:restartNumberingAfterBreak="0">
    <w:nsid w:val="6EA6AE81"/>
    <w:multiLevelType w:val="hybridMultilevel"/>
    <w:tmpl w:val="A71A200A"/>
    <w:lvl w:ilvl="0" w:tplc="66180A5A">
      <w:start w:val="1"/>
      <w:numFmt w:val="decimal"/>
      <w:lvlText w:val="%1."/>
      <w:lvlJc w:val="left"/>
      <w:pPr>
        <w:ind w:left="720" w:hanging="360"/>
      </w:pPr>
    </w:lvl>
    <w:lvl w:ilvl="1" w:tplc="5CCEB72C">
      <w:start w:val="1"/>
      <w:numFmt w:val="lowerLetter"/>
      <w:lvlText w:val="%2."/>
      <w:lvlJc w:val="left"/>
      <w:pPr>
        <w:ind w:left="1440" w:hanging="360"/>
      </w:pPr>
    </w:lvl>
    <w:lvl w:ilvl="2" w:tplc="827065E8">
      <w:start w:val="1"/>
      <w:numFmt w:val="lowerRoman"/>
      <w:lvlText w:val="%3."/>
      <w:lvlJc w:val="right"/>
      <w:pPr>
        <w:ind w:left="2160" w:hanging="180"/>
      </w:pPr>
    </w:lvl>
    <w:lvl w:ilvl="3" w:tplc="105CFD0A">
      <w:start w:val="1"/>
      <w:numFmt w:val="decimal"/>
      <w:lvlText w:val="%4."/>
      <w:lvlJc w:val="left"/>
      <w:pPr>
        <w:ind w:left="2880" w:hanging="360"/>
      </w:pPr>
    </w:lvl>
    <w:lvl w:ilvl="4" w:tplc="F312B16E">
      <w:start w:val="1"/>
      <w:numFmt w:val="lowerLetter"/>
      <w:lvlText w:val="%5."/>
      <w:lvlJc w:val="left"/>
      <w:pPr>
        <w:ind w:left="3600" w:hanging="360"/>
      </w:pPr>
    </w:lvl>
    <w:lvl w:ilvl="5" w:tplc="64A2005E">
      <w:start w:val="1"/>
      <w:numFmt w:val="lowerRoman"/>
      <w:lvlText w:val="%6."/>
      <w:lvlJc w:val="right"/>
      <w:pPr>
        <w:ind w:left="4320" w:hanging="180"/>
      </w:pPr>
    </w:lvl>
    <w:lvl w:ilvl="6" w:tplc="7CAAFBC4">
      <w:start w:val="1"/>
      <w:numFmt w:val="decimal"/>
      <w:lvlText w:val="%7."/>
      <w:lvlJc w:val="left"/>
      <w:pPr>
        <w:ind w:left="5040" w:hanging="360"/>
      </w:pPr>
    </w:lvl>
    <w:lvl w:ilvl="7" w:tplc="455A23A4">
      <w:start w:val="1"/>
      <w:numFmt w:val="lowerLetter"/>
      <w:lvlText w:val="%8."/>
      <w:lvlJc w:val="left"/>
      <w:pPr>
        <w:ind w:left="5760" w:hanging="360"/>
      </w:pPr>
    </w:lvl>
    <w:lvl w:ilvl="8" w:tplc="B7A273EE">
      <w:start w:val="1"/>
      <w:numFmt w:val="lowerRoman"/>
      <w:lvlText w:val="%9."/>
      <w:lvlJc w:val="right"/>
      <w:pPr>
        <w:ind w:left="6480" w:hanging="180"/>
      </w:pPr>
    </w:lvl>
  </w:abstractNum>
  <w:abstractNum w:abstractNumId="8" w15:restartNumberingAfterBreak="0">
    <w:nsid w:val="6F5DCDE2"/>
    <w:multiLevelType w:val="hybridMultilevel"/>
    <w:tmpl w:val="570AA9D2"/>
    <w:lvl w:ilvl="0" w:tplc="7870DEE8">
      <w:start w:val="3"/>
      <w:numFmt w:val="decimal"/>
      <w:lvlText w:val="%1."/>
      <w:lvlJc w:val="left"/>
      <w:pPr>
        <w:ind w:left="720" w:hanging="360"/>
      </w:pPr>
    </w:lvl>
    <w:lvl w:ilvl="1" w:tplc="FDBE1C72">
      <w:start w:val="1"/>
      <w:numFmt w:val="lowerLetter"/>
      <w:lvlText w:val="%2."/>
      <w:lvlJc w:val="left"/>
      <w:pPr>
        <w:ind w:left="1440" w:hanging="360"/>
      </w:pPr>
    </w:lvl>
    <w:lvl w:ilvl="2" w:tplc="C3A64AD4">
      <w:start w:val="1"/>
      <w:numFmt w:val="lowerRoman"/>
      <w:lvlText w:val="%3."/>
      <w:lvlJc w:val="right"/>
      <w:pPr>
        <w:ind w:left="2160" w:hanging="180"/>
      </w:pPr>
    </w:lvl>
    <w:lvl w:ilvl="3" w:tplc="11D0BCB8">
      <w:start w:val="1"/>
      <w:numFmt w:val="decimal"/>
      <w:lvlText w:val="%4."/>
      <w:lvlJc w:val="left"/>
      <w:pPr>
        <w:ind w:left="2880" w:hanging="360"/>
      </w:pPr>
    </w:lvl>
    <w:lvl w:ilvl="4" w:tplc="872040A8">
      <w:start w:val="1"/>
      <w:numFmt w:val="lowerLetter"/>
      <w:lvlText w:val="%5."/>
      <w:lvlJc w:val="left"/>
      <w:pPr>
        <w:ind w:left="3600" w:hanging="360"/>
      </w:pPr>
    </w:lvl>
    <w:lvl w:ilvl="5" w:tplc="CB4230DC">
      <w:start w:val="1"/>
      <w:numFmt w:val="lowerRoman"/>
      <w:lvlText w:val="%6."/>
      <w:lvlJc w:val="right"/>
      <w:pPr>
        <w:ind w:left="4320" w:hanging="180"/>
      </w:pPr>
    </w:lvl>
    <w:lvl w:ilvl="6" w:tplc="F8403F78">
      <w:start w:val="1"/>
      <w:numFmt w:val="decimal"/>
      <w:lvlText w:val="%7."/>
      <w:lvlJc w:val="left"/>
      <w:pPr>
        <w:ind w:left="5040" w:hanging="360"/>
      </w:pPr>
    </w:lvl>
    <w:lvl w:ilvl="7" w:tplc="6672A98E">
      <w:start w:val="1"/>
      <w:numFmt w:val="lowerLetter"/>
      <w:lvlText w:val="%8."/>
      <w:lvlJc w:val="left"/>
      <w:pPr>
        <w:ind w:left="5760" w:hanging="360"/>
      </w:pPr>
    </w:lvl>
    <w:lvl w:ilvl="8" w:tplc="558C7824">
      <w:start w:val="1"/>
      <w:numFmt w:val="lowerRoman"/>
      <w:lvlText w:val="%9."/>
      <w:lvlJc w:val="right"/>
      <w:pPr>
        <w:ind w:left="6480" w:hanging="180"/>
      </w:pPr>
    </w:lvl>
  </w:abstractNum>
  <w:abstractNum w:abstractNumId="9" w15:restartNumberingAfterBreak="0">
    <w:nsid w:val="761BDD8C"/>
    <w:multiLevelType w:val="hybridMultilevel"/>
    <w:tmpl w:val="9B3A7D94"/>
    <w:lvl w:ilvl="0" w:tplc="00422C12">
      <w:start w:val="2"/>
      <w:numFmt w:val="decimal"/>
      <w:lvlText w:val="%1."/>
      <w:lvlJc w:val="left"/>
      <w:pPr>
        <w:ind w:left="720" w:hanging="360"/>
      </w:pPr>
    </w:lvl>
    <w:lvl w:ilvl="1" w:tplc="39DC2482">
      <w:start w:val="1"/>
      <w:numFmt w:val="lowerLetter"/>
      <w:lvlText w:val="%2."/>
      <w:lvlJc w:val="left"/>
      <w:pPr>
        <w:ind w:left="1440" w:hanging="360"/>
      </w:pPr>
    </w:lvl>
    <w:lvl w:ilvl="2" w:tplc="DB7EF1E2">
      <w:start w:val="1"/>
      <w:numFmt w:val="lowerRoman"/>
      <w:lvlText w:val="%3."/>
      <w:lvlJc w:val="right"/>
      <w:pPr>
        <w:ind w:left="2160" w:hanging="180"/>
      </w:pPr>
    </w:lvl>
    <w:lvl w:ilvl="3" w:tplc="F98E59D6">
      <w:start w:val="1"/>
      <w:numFmt w:val="decimal"/>
      <w:lvlText w:val="%4."/>
      <w:lvlJc w:val="left"/>
      <w:pPr>
        <w:ind w:left="2880" w:hanging="360"/>
      </w:pPr>
    </w:lvl>
    <w:lvl w:ilvl="4" w:tplc="C4186F4A">
      <w:start w:val="1"/>
      <w:numFmt w:val="lowerLetter"/>
      <w:lvlText w:val="%5."/>
      <w:lvlJc w:val="left"/>
      <w:pPr>
        <w:ind w:left="3600" w:hanging="360"/>
      </w:pPr>
    </w:lvl>
    <w:lvl w:ilvl="5" w:tplc="01964CC0">
      <w:start w:val="1"/>
      <w:numFmt w:val="lowerRoman"/>
      <w:lvlText w:val="%6."/>
      <w:lvlJc w:val="right"/>
      <w:pPr>
        <w:ind w:left="4320" w:hanging="180"/>
      </w:pPr>
    </w:lvl>
    <w:lvl w:ilvl="6" w:tplc="C48A8E18">
      <w:start w:val="1"/>
      <w:numFmt w:val="decimal"/>
      <w:lvlText w:val="%7."/>
      <w:lvlJc w:val="left"/>
      <w:pPr>
        <w:ind w:left="5040" w:hanging="360"/>
      </w:pPr>
    </w:lvl>
    <w:lvl w:ilvl="7" w:tplc="C99015E2">
      <w:start w:val="1"/>
      <w:numFmt w:val="lowerLetter"/>
      <w:lvlText w:val="%8."/>
      <w:lvlJc w:val="left"/>
      <w:pPr>
        <w:ind w:left="5760" w:hanging="360"/>
      </w:pPr>
    </w:lvl>
    <w:lvl w:ilvl="8" w:tplc="EA5C6FF0">
      <w:start w:val="1"/>
      <w:numFmt w:val="lowerRoman"/>
      <w:lvlText w:val="%9."/>
      <w:lvlJc w:val="right"/>
      <w:pPr>
        <w:ind w:left="6480" w:hanging="180"/>
      </w:pPr>
    </w:lvl>
  </w:abstractNum>
  <w:num w:numId="1" w16cid:durableId="517938026">
    <w:abstractNumId w:val="3"/>
  </w:num>
  <w:num w:numId="2" w16cid:durableId="1517307332">
    <w:abstractNumId w:val="7"/>
  </w:num>
  <w:num w:numId="3" w16cid:durableId="1604993595">
    <w:abstractNumId w:val="8"/>
  </w:num>
  <w:num w:numId="4" w16cid:durableId="692271517">
    <w:abstractNumId w:val="9"/>
  </w:num>
  <w:num w:numId="5" w16cid:durableId="1148670202">
    <w:abstractNumId w:val="0"/>
  </w:num>
  <w:num w:numId="6" w16cid:durableId="1491672631">
    <w:abstractNumId w:val="6"/>
  </w:num>
  <w:num w:numId="7" w16cid:durableId="1835995631">
    <w:abstractNumId w:val="5"/>
  </w:num>
  <w:num w:numId="8" w16cid:durableId="586613743">
    <w:abstractNumId w:val="4"/>
  </w:num>
  <w:num w:numId="9" w16cid:durableId="733233835">
    <w:abstractNumId w:val="1"/>
  </w:num>
  <w:num w:numId="10" w16cid:durableId="92164457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7811EA"/>
    <w:rsid w:val="00000126"/>
    <w:rsid w:val="0000071C"/>
    <w:rsid w:val="00003A2D"/>
    <w:rsid w:val="00004EDE"/>
    <w:rsid w:val="00005F26"/>
    <w:rsid w:val="00006340"/>
    <w:rsid w:val="000076AC"/>
    <w:rsid w:val="0001417B"/>
    <w:rsid w:val="00014B84"/>
    <w:rsid w:val="00014FEA"/>
    <w:rsid w:val="00016FEB"/>
    <w:rsid w:val="0001701D"/>
    <w:rsid w:val="00017974"/>
    <w:rsid w:val="00021FC6"/>
    <w:rsid w:val="000221AD"/>
    <w:rsid w:val="000223B5"/>
    <w:rsid w:val="00022A5E"/>
    <w:rsid w:val="00023BCF"/>
    <w:rsid w:val="000240B5"/>
    <w:rsid w:val="00024B9D"/>
    <w:rsid w:val="000251A3"/>
    <w:rsid w:val="00026B92"/>
    <w:rsid w:val="00026CE7"/>
    <w:rsid w:val="00027FAE"/>
    <w:rsid w:val="000305D3"/>
    <w:rsid w:val="000323F0"/>
    <w:rsid w:val="00032C7A"/>
    <w:rsid w:val="000335AA"/>
    <w:rsid w:val="000335CB"/>
    <w:rsid w:val="00033EA6"/>
    <w:rsid w:val="00035191"/>
    <w:rsid w:val="00035B17"/>
    <w:rsid w:val="00036C1D"/>
    <w:rsid w:val="0003744F"/>
    <w:rsid w:val="00037502"/>
    <w:rsid w:val="00037A4F"/>
    <w:rsid w:val="00044F6C"/>
    <w:rsid w:val="00045363"/>
    <w:rsid w:val="00046AA3"/>
    <w:rsid w:val="0004781E"/>
    <w:rsid w:val="00050848"/>
    <w:rsid w:val="000521A8"/>
    <w:rsid w:val="000542A1"/>
    <w:rsid w:val="00054361"/>
    <w:rsid w:val="000543DF"/>
    <w:rsid w:val="000549F3"/>
    <w:rsid w:val="00054DA0"/>
    <w:rsid w:val="00055F7B"/>
    <w:rsid w:val="0005602D"/>
    <w:rsid w:val="00057907"/>
    <w:rsid w:val="00057A00"/>
    <w:rsid w:val="00057E97"/>
    <w:rsid w:val="00057EAA"/>
    <w:rsid w:val="00061875"/>
    <w:rsid w:val="0006363E"/>
    <w:rsid w:val="0006396E"/>
    <w:rsid w:val="00063FB7"/>
    <w:rsid w:val="0006446A"/>
    <w:rsid w:val="00064535"/>
    <w:rsid w:val="00064945"/>
    <w:rsid w:val="00065959"/>
    <w:rsid w:val="0007057A"/>
    <w:rsid w:val="000705D6"/>
    <w:rsid w:val="00070728"/>
    <w:rsid w:val="000710B1"/>
    <w:rsid w:val="000724A2"/>
    <w:rsid w:val="0007338E"/>
    <w:rsid w:val="0007470A"/>
    <w:rsid w:val="00080ADA"/>
    <w:rsid w:val="00081340"/>
    <w:rsid w:val="00081DD6"/>
    <w:rsid w:val="000822F0"/>
    <w:rsid w:val="00082CC6"/>
    <w:rsid w:val="00082D62"/>
    <w:rsid w:val="00084663"/>
    <w:rsid w:val="00085190"/>
    <w:rsid w:val="00086C2A"/>
    <w:rsid w:val="000904B1"/>
    <w:rsid w:val="0009100B"/>
    <w:rsid w:val="00093059"/>
    <w:rsid w:val="0009350B"/>
    <w:rsid w:val="0009382D"/>
    <w:rsid w:val="00093D4F"/>
    <w:rsid w:val="00093E98"/>
    <w:rsid w:val="000958C6"/>
    <w:rsid w:val="0009700E"/>
    <w:rsid w:val="0009769E"/>
    <w:rsid w:val="000978F6"/>
    <w:rsid w:val="000A13A1"/>
    <w:rsid w:val="000A163A"/>
    <w:rsid w:val="000A1BFD"/>
    <w:rsid w:val="000A476D"/>
    <w:rsid w:val="000A6216"/>
    <w:rsid w:val="000A6AA0"/>
    <w:rsid w:val="000A73E7"/>
    <w:rsid w:val="000A76EC"/>
    <w:rsid w:val="000A7CE1"/>
    <w:rsid w:val="000B266E"/>
    <w:rsid w:val="000B2900"/>
    <w:rsid w:val="000B2A25"/>
    <w:rsid w:val="000B3757"/>
    <w:rsid w:val="000B3C0D"/>
    <w:rsid w:val="000B46C6"/>
    <w:rsid w:val="000B4E5B"/>
    <w:rsid w:val="000B4EAB"/>
    <w:rsid w:val="000B589D"/>
    <w:rsid w:val="000B5927"/>
    <w:rsid w:val="000B5B73"/>
    <w:rsid w:val="000B7E24"/>
    <w:rsid w:val="000C0205"/>
    <w:rsid w:val="000C0F73"/>
    <w:rsid w:val="000C1415"/>
    <w:rsid w:val="000C1D18"/>
    <w:rsid w:val="000C4354"/>
    <w:rsid w:val="000C5EDF"/>
    <w:rsid w:val="000C5F08"/>
    <w:rsid w:val="000C6452"/>
    <w:rsid w:val="000C6792"/>
    <w:rsid w:val="000C7DCD"/>
    <w:rsid w:val="000D13F3"/>
    <w:rsid w:val="000D2691"/>
    <w:rsid w:val="000D3CEF"/>
    <w:rsid w:val="000D45EF"/>
    <w:rsid w:val="000D557B"/>
    <w:rsid w:val="000D717B"/>
    <w:rsid w:val="000D72DC"/>
    <w:rsid w:val="000D7A3A"/>
    <w:rsid w:val="000E1377"/>
    <w:rsid w:val="000E21A3"/>
    <w:rsid w:val="000E510F"/>
    <w:rsid w:val="000F12D6"/>
    <w:rsid w:val="000F24A4"/>
    <w:rsid w:val="000F5C5B"/>
    <w:rsid w:val="000F67F6"/>
    <w:rsid w:val="000F6873"/>
    <w:rsid w:val="000F704E"/>
    <w:rsid w:val="000F7386"/>
    <w:rsid w:val="00101010"/>
    <w:rsid w:val="001014E1"/>
    <w:rsid w:val="0010274C"/>
    <w:rsid w:val="00103436"/>
    <w:rsid w:val="00105505"/>
    <w:rsid w:val="0011067B"/>
    <w:rsid w:val="001119D7"/>
    <w:rsid w:val="00111BFB"/>
    <w:rsid w:val="00112102"/>
    <w:rsid w:val="0011392C"/>
    <w:rsid w:val="001142DA"/>
    <w:rsid w:val="00116393"/>
    <w:rsid w:val="00117B5A"/>
    <w:rsid w:val="00117E48"/>
    <w:rsid w:val="00117F7E"/>
    <w:rsid w:val="00117F94"/>
    <w:rsid w:val="0012012B"/>
    <w:rsid w:val="0012374B"/>
    <w:rsid w:val="00124913"/>
    <w:rsid w:val="00124CCB"/>
    <w:rsid w:val="00124CD1"/>
    <w:rsid w:val="00124EBD"/>
    <w:rsid w:val="00125F3F"/>
    <w:rsid w:val="001263D1"/>
    <w:rsid w:val="00126733"/>
    <w:rsid w:val="00126D4D"/>
    <w:rsid w:val="00127B5F"/>
    <w:rsid w:val="0013370A"/>
    <w:rsid w:val="00133D29"/>
    <w:rsid w:val="00135062"/>
    <w:rsid w:val="00137A6C"/>
    <w:rsid w:val="00142974"/>
    <w:rsid w:val="0014327B"/>
    <w:rsid w:val="00144EB1"/>
    <w:rsid w:val="00146584"/>
    <w:rsid w:val="001512F0"/>
    <w:rsid w:val="00151CA6"/>
    <w:rsid w:val="001550F8"/>
    <w:rsid w:val="001551EC"/>
    <w:rsid w:val="001557E7"/>
    <w:rsid w:val="001579AB"/>
    <w:rsid w:val="00157B7C"/>
    <w:rsid w:val="001601F4"/>
    <w:rsid w:val="00160AA8"/>
    <w:rsid w:val="00160D00"/>
    <w:rsid w:val="00161F4D"/>
    <w:rsid w:val="00163F3E"/>
    <w:rsid w:val="00164179"/>
    <w:rsid w:val="0016559B"/>
    <w:rsid w:val="00165795"/>
    <w:rsid w:val="001669BD"/>
    <w:rsid w:val="001700D3"/>
    <w:rsid w:val="001711D3"/>
    <w:rsid w:val="00172F6C"/>
    <w:rsid w:val="00173B3A"/>
    <w:rsid w:val="0017408E"/>
    <w:rsid w:val="00174376"/>
    <w:rsid w:val="00174F22"/>
    <w:rsid w:val="00175B91"/>
    <w:rsid w:val="0017653D"/>
    <w:rsid w:val="00176BB0"/>
    <w:rsid w:val="00176FBF"/>
    <w:rsid w:val="00180C77"/>
    <w:rsid w:val="00182590"/>
    <w:rsid w:val="00182751"/>
    <w:rsid w:val="001827E7"/>
    <w:rsid w:val="0018286D"/>
    <w:rsid w:val="00185430"/>
    <w:rsid w:val="001856A0"/>
    <w:rsid w:val="001856B2"/>
    <w:rsid w:val="0018700B"/>
    <w:rsid w:val="00187CFA"/>
    <w:rsid w:val="001902D0"/>
    <w:rsid w:val="00190D06"/>
    <w:rsid w:val="00191249"/>
    <w:rsid w:val="0019161C"/>
    <w:rsid w:val="00192526"/>
    <w:rsid w:val="001935D0"/>
    <w:rsid w:val="0019382D"/>
    <w:rsid w:val="00193996"/>
    <w:rsid w:val="00194B8E"/>
    <w:rsid w:val="00195064"/>
    <w:rsid w:val="001953DB"/>
    <w:rsid w:val="0019571C"/>
    <w:rsid w:val="0019797D"/>
    <w:rsid w:val="001A071D"/>
    <w:rsid w:val="001A0EFE"/>
    <w:rsid w:val="001A0F84"/>
    <w:rsid w:val="001A1303"/>
    <w:rsid w:val="001A1B40"/>
    <w:rsid w:val="001A45C6"/>
    <w:rsid w:val="001A5063"/>
    <w:rsid w:val="001A553D"/>
    <w:rsid w:val="001A5922"/>
    <w:rsid w:val="001A6E05"/>
    <w:rsid w:val="001B2460"/>
    <w:rsid w:val="001B28E6"/>
    <w:rsid w:val="001B3790"/>
    <w:rsid w:val="001B514F"/>
    <w:rsid w:val="001B692B"/>
    <w:rsid w:val="001B731F"/>
    <w:rsid w:val="001C087C"/>
    <w:rsid w:val="001C23FE"/>
    <w:rsid w:val="001C2723"/>
    <w:rsid w:val="001C2E0E"/>
    <w:rsid w:val="001C461A"/>
    <w:rsid w:val="001C4C23"/>
    <w:rsid w:val="001C4E4D"/>
    <w:rsid w:val="001C6005"/>
    <w:rsid w:val="001C6437"/>
    <w:rsid w:val="001C6814"/>
    <w:rsid w:val="001C6DB8"/>
    <w:rsid w:val="001C7408"/>
    <w:rsid w:val="001C7C54"/>
    <w:rsid w:val="001D023D"/>
    <w:rsid w:val="001D0D2B"/>
    <w:rsid w:val="001D24AE"/>
    <w:rsid w:val="001D274C"/>
    <w:rsid w:val="001D376F"/>
    <w:rsid w:val="001D3B2D"/>
    <w:rsid w:val="001D5192"/>
    <w:rsid w:val="001D6AD3"/>
    <w:rsid w:val="001D711F"/>
    <w:rsid w:val="001D7ADB"/>
    <w:rsid w:val="001D7FC4"/>
    <w:rsid w:val="001E2326"/>
    <w:rsid w:val="001E2D89"/>
    <w:rsid w:val="001E3D27"/>
    <w:rsid w:val="001E51E8"/>
    <w:rsid w:val="001E67B4"/>
    <w:rsid w:val="001E729E"/>
    <w:rsid w:val="001E7F3D"/>
    <w:rsid w:val="001E7F54"/>
    <w:rsid w:val="001F03E6"/>
    <w:rsid w:val="001F0D28"/>
    <w:rsid w:val="001F1639"/>
    <w:rsid w:val="001F23E0"/>
    <w:rsid w:val="001F2F91"/>
    <w:rsid w:val="001F3365"/>
    <w:rsid w:val="001F6725"/>
    <w:rsid w:val="001F7A0A"/>
    <w:rsid w:val="001F7D93"/>
    <w:rsid w:val="00200589"/>
    <w:rsid w:val="00200D59"/>
    <w:rsid w:val="002011D5"/>
    <w:rsid w:val="00201669"/>
    <w:rsid w:val="00201CEC"/>
    <w:rsid w:val="002023A1"/>
    <w:rsid w:val="00202AED"/>
    <w:rsid w:val="00202B31"/>
    <w:rsid w:val="002032F2"/>
    <w:rsid w:val="00203F67"/>
    <w:rsid w:val="0020522F"/>
    <w:rsid w:val="0020577C"/>
    <w:rsid w:val="002058BC"/>
    <w:rsid w:val="00205FAE"/>
    <w:rsid w:val="00211D21"/>
    <w:rsid w:val="00213BCC"/>
    <w:rsid w:val="002154BA"/>
    <w:rsid w:val="00217768"/>
    <w:rsid w:val="00217E05"/>
    <w:rsid w:val="0021A582"/>
    <w:rsid w:val="002202D3"/>
    <w:rsid w:val="00220D56"/>
    <w:rsid w:val="00222275"/>
    <w:rsid w:val="00222C38"/>
    <w:rsid w:val="00224259"/>
    <w:rsid w:val="00224A08"/>
    <w:rsid w:val="00225127"/>
    <w:rsid w:val="002276D8"/>
    <w:rsid w:val="002316FA"/>
    <w:rsid w:val="00231D79"/>
    <w:rsid w:val="00231DA3"/>
    <w:rsid w:val="00234155"/>
    <w:rsid w:val="00235426"/>
    <w:rsid w:val="00235AF6"/>
    <w:rsid w:val="00235DB7"/>
    <w:rsid w:val="00236EB3"/>
    <w:rsid w:val="00240130"/>
    <w:rsid w:val="00240D1F"/>
    <w:rsid w:val="00244E66"/>
    <w:rsid w:val="00245654"/>
    <w:rsid w:val="0024611A"/>
    <w:rsid w:val="00250108"/>
    <w:rsid w:val="002517E8"/>
    <w:rsid w:val="00252417"/>
    <w:rsid w:val="002525B5"/>
    <w:rsid w:val="00252B0E"/>
    <w:rsid w:val="00255B2F"/>
    <w:rsid w:val="002561C5"/>
    <w:rsid w:val="0026067D"/>
    <w:rsid w:val="00260BFA"/>
    <w:rsid w:val="00260E76"/>
    <w:rsid w:val="0026125E"/>
    <w:rsid w:val="002618EE"/>
    <w:rsid w:val="00262CC7"/>
    <w:rsid w:val="0026324E"/>
    <w:rsid w:val="00263F5E"/>
    <w:rsid w:val="0026411F"/>
    <w:rsid w:val="00264974"/>
    <w:rsid w:val="002657C1"/>
    <w:rsid w:val="00265A5F"/>
    <w:rsid w:val="002720EF"/>
    <w:rsid w:val="0027464D"/>
    <w:rsid w:val="0027474F"/>
    <w:rsid w:val="00274D73"/>
    <w:rsid w:val="0027626D"/>
    <w:rsid w:val="00276743"/>
    <w:rsid w:val="00276B68"/>
    <w:rsid w:val="00276BCF"/>
    <w:rsid w:val="00277038"/>
    <w:rsid w:val="0027785B"/>
    <w:rsid w:val="002832AB"/>
    <w:rsid w:val="0028583A"/>
    <w:rsid w:val="0028584D"/>
    <w:rsid w:val="00285F26"/>
    <w:rsid w:val="002875BA"/>
    <w:rsid w:val="002914FE"/>
    <w:rsid w:val="00291D2F"/>
    <w:rsid w:val="00291D5F"/>
    <w:rsid w:val="0029320C"/>
    <w:rsid w:val="00293335"/>
    <w:rsid w:val="00293755"/>
    <w:rsid w:val="00295953"/>
    <w:rsid w:val="00296055"/>
    <w:rsid w:val="002A1F83"/>
    <w:rsid w:val="002A2B43"/>
    <w:rsid w:val="002A2FF9"/>
    <w:rsid w:val="002A31A6"/>
    <w:rsid w:val="002A3B86"/>
    <w:rsid w:val="002A52C7"/>
    <w:rsid w:val="002A6EC9"/>
    <w:rsid w:val="002B0CC3"/>
    <w:rsid w:val="002B1AF5"/>
    <w:rsid w:val="002B21C7"/>
    <w:rsid w:val="002B28C4"/>
    <w:rsid w:val="002B2F2B"/>
    <w:rsid w:val="002B4082"/>
    <w:rsid w:val="002B55C2"/>
    <w:rsid w:val="002B6CCD"/>
    <w:rsid w:val="002B7432"/>
    <w:rsid w:val="002BEBA3"/>
    <w:rsid w:val="002C0748"/>
    <w:rsid w:val="002C0EE2"/>
    <w:rsid w:val="002C10E4"/>
    <w:rsid w:val="002C303D"/>
    <w:rsid w:val="002C31FA"/>
    <w:rsid w:val="002C341F"/>
    <w:rsid w:val="002C49F6"/>
    <w:rsid w:val="002C5068"/>
    <w:rsid w:val="002C5121"/>
    <w:rsid w:val="002C6450"/>
    <w:rsid w:val="002C64FA"/>
    <w:rsid w:val="002D0C1E"/>
    <w:rsid w:val="002D37ED"/>
    <w:rsid w:val="002D4FE7"/>
    <w:rsid w:val="002D69C6"/>
    <w:rsid w:val="002D6CA6"/>
    <w:rsid w:val="002D6E5B"/>
    <w:rsid w:val="002D7137"/>
    <w:rsid w:val="002E2E55"/>
    <w:rsid w:val="002E3662"/>
    <w:rsid w:val="002E4990"/>
    <w:rsid w:val="002E5205"/>
    <w:rsid w:val="002E6C41"/>
    <w:rsid w:val="002EA984"/>
    <w:rsid w:val="002F0D47"/>
    <w:rsid w:val="002F3580"/>
    <w:rsid w:val="002F41F6"/>
    <w:rsid w:val="002F4AC0"/>
    <w:rsid w:val="002F4C4E"/>
    <w:rsid w:val="002F5E1D"/>
    <w:rsid w:val="002F73FE"/>
    <w:rsid w:val="002F7736"/>
    <w:rsid w:val="00300C77"/>
    <w:rsid w:val="00301481"/>
    <w:rsid w:val="00301FC0"/>
    <w:rsid w:val="0030217D"/>
    <w:rsid w:val="00302666"/>
    <w:rsid w:val="00302D81"/>
    <w:rsid w:val="00303963"/>
    <w:rsid w:val="003041B9"/>
    <w:rsid w:val="0030428C"/>
    <w:rsid w:val="00304CB5"/>
    <w:rsid w:val="00306BE5"/>
    <w:rsid w:val="00307039"/>
    <w:rsid w:val="0031027B"/>
    <w:rsid w:val="00310838"/>
    <w:rsid w:val="00312AA8"/>
    <w:rsid w:val="003136FE"/>
    <w:rsid w:val="0031382C"/>
    <w:rsid w:val="00316E0F"/>
    <w:rsid w:val="003173AC"/>
    <w:rsid w:val="00321375"/>
    <w:rsid w:val="003215B8"/>
    <w:rsid w:val="003218AC"/>
    <w:rsid w:val="00321CEB"/>
    <w:rsid w:val="0032277E"/>
    <w:rsid w:val="00322E92"/>
    <w:rsid w:val="0032306E"/>
    <w:rsid w:val="003240A7"/>
    <w:rsid w:val="00325441"/>
    <w:rsid w:val="003255D3"/>
    <w:rsid w:val="00326CCC"/>
    <w:rsid w:val="00331817"/>
    <w:rsid w:val="00331A2A"/>
    <w:rsid w:val="00331C3F"/>
    <w:rsid w:val="00332283"/>
    <w:rsid w:val="00332876"/>
    <w:rsid w:val="00332AC2"/>
    <w:rsid w:val="00333115"/>
    <w:rsid w:val="00333884"/>
    <w:rsid w:val="00333AEA"/>
    <w:rsid w:val="00334236"/>
    <w:rsid w:val="00334B50"/>
    <w:rsid w:val="00334DAB"/>
    <w:rsid w:val="00336AE0"/>
    <w:rsid w:val="0033715D"/>
    <w:rsid w:val="0033746A"/>
    <w:rsid w:val="00340E41"/>
    <w:rsid w:val="00341054"/>
    <w:rsid w:val="00341BAB"/>
    <w:rsid w:val="00342D2B"/>
    <w:rsid w:val="003431C1"/>
    <w:rsid w:val="00343274"/>
    <w:rsid w:val="003433CE"/>
    <w:rsid w:val="00344A32"/>
    <w:rsid w:val="00344EDA"/>
    <w:rsid w:val="00345F2E"/>
    <w:rsid w:val="00346A77"/>
    <w:rsid w:val="00346BC6"/>
    <w:rsid w:val="00347917"/>
    <w:rsid w:val="0035018E"/>
    <w:rsid w:val="003508E8"/>
    <w:rsid w:val="003512DD"/>
    <w:rsid w:val="00351EDE"/>
    <w:rsid w:val="0035296C"/>
    <w:rsid w:val="00352D38"/>
    <w:rsid w:val="0035345A"/>
    <w:rsid w:val="0035441C"/>
    <w:rsid w:val="00355779"/>
    <w:rsid w:val="0035617D"/>
    <w:rsid w:val="003600D9"/>
    <w:rsid w:val="003602B8"/>
    <w:rsid w:val="0036357C"/>
    <w:rsid w:val="00363C84"/>
    <w:rsid w:val="00367DB1"/>
    <w:rsid w:val="0037097C"/>
    <w:rsid w:val="00370E63"/>
    <w:rsid w:val="00370EBF"/>
    <w:rsid w:val="00371835"/>
    <w:rsid w:val="00371D1A"/>
    <w:rsid w:val="00373D64"/>
    <w:rsid w:val="00380C56"/>
    <w:rsid w:val="00381C34"/>
    <w:rsid w:val="003837CF"/>
    <w:rsid w:val="00383D31"/>
    <w:rsid w:val="0038471D"/>
    <w:rsid w:val="003858BC"/>
    <w:rsid w:val="0038599F"/>
    <w:rsid w:val="00385E69"/>
    <w:rsid w:val="00385F59"/>
    <w:rsid w:val="00386B1D"/>
    <w:rsid w:val="0038706D"/>
    <w:rsid w:val="00387372"/>
    <w:rsid w:val="00387CAC"/>
    <w:rsid w:val="003919A7"/>
    <w:rsid w:val="003920C0"/>
    <w:rsid w:val="00392EB0"/>
    <w:rsid w:val="00392EB6"/>
    <w:rsid w:val="003950DA"/>
    <w:rsid w:val="003959E9"/>
    <w:rsid w:val="003960E5"/>
    <w:rsid w:val="003A0CB5"/>
    <w:rsid w:val="003A2680"/>
    <w:rsid w:val="003A4C75"/>
    <w:rsid w:val="003B08D3"/>
    <w:rsid w:val="003B2830"/>
    <w:rsid w:val="003B2A6A"/>
    <w:rsid w:val="003B3A31"/>
    <w:rsid w:val="003B4758"/>
    <w:rsid w:val="003B5155"/>
    <w:rsid w:val="003B6384"/>
    <w:rsid w:val="003B6C61"/>
    <w:rsid w:val="003B6DE6"/>
    <w:rsid w:val="003B744B"/>
    <w:rsid w:val="003C24B5"/>
    <w:rsid w:val="003C4B40"/>
    <w:rsid w:val="003C583E"/>
    <w:rsid w:val="003D0069"/>
    <w:rsid w:val="003D01FE"/>
    <w:rsid w:val="003D030F"/>
    <w:rsid w:val="003D0AEC"/>
    <w:rsid w:val="003D21B7"/>
    <w:rsid w:val="003D3D1E"/>
    <w:rsid w:val="003D3E28"/>
    <w:rsid w:val="003D5EB1"/>
    <w:rsid w:val="003D6747"/>
    <w:rsid w:val="003D6EA1"/>
    <w:rsid w:val="003D7F38"/>
    <w:rsid w:val="003E170F"/>
    <w:rsid w:val="003E18D2"/>
    <w:rsid w:val="003E2CFC"/>
    <w:rsid w:val="003E2D48"/>
    <w:rsid w:val="003E47CD"/>
    <w:rsid w:val="003E4FA9"/>
    <w:rsid w:val="003E513D"/>
    <w:rsid w:val="003E5DC5"/>
    <w:rsid w:val="003E6765"/>
    <w:rsid w:val="003F05FF"/>
    <w:rsid w:val="003F07DB"/>
    <w:rsid w:val="003F11F0"/>
    <w:rsid w:val="003F1B54"/>
    <w:rsid w:val="003F29ED"/>
    <w:rsid w:val="003F2AC9"/>
    <w:rsid w:val="003F2E52"/>
    <w:rsid w:val="003F3539"/>
    <w:rsid w:val="003F3B8C"/>
    <w:rsid w:val="003F3CE7"/>
    <w:rsid w:val="003F4225"/>
    <w:rsid w:val="003F584D"/>
    <w:rsid w:val="003F5BBE"/>
    <w:rsid w:val="003F7872"/>
    <w:rsid w:val="0040015F"/>
    <w:rsid w:val="0040077C"/>
    <w:rsid w:val="00402759"/>
    <w:rsid w:val="0040565B"/>
    <w:rsid w:val="00406FBE"/>
    <w:rsid w:val="004102AD"/>
    <w:rsid w:val="004104EC"/>
    <w:rsid w:val="00410642"/>
    <w:rsid w:val="00411991"/>
    <w:rsid w:val="00411F01"/>
    <w:rsid w:val="0041359B"/>
    <w:rsid w:val="004142C2"/>
    <w:rsid w:val="004142D6"/>
    <w:rsid w:val="004144A3"/>
    <w:rsid w:val="00416452"/>
    <w:rsid w:val="00417386"/>
    <w:rsid w:val="00417A11"/>
    <w:rsid w:val="004205DA"/>
    <w:rsid w:val="00420880"/>
    <w:rsid w:val="00422AF7"/>
    <w:rsid w:val="004248A1"/>
    <w:rsid w:val="00424911"/>
    <w:rsid w:val="004254ED"/>
    <w:rsid w:val="004265CF"/>
    <w:rsid w:val="00426B66"/>
    <w:rsid w:val="00426E8F"/>
    <w:rsid w:val="00427209"/>
    <w:rsid w:val="00427AA5"/>
    <w:rsid w:val="004300E0"/>
    <w:rsid w:val="0043101E"/>
    <w:rsid w:val="004310DF"/>
    <w:rsid w:val="00431127"/>
    <w:rsid w:val="00432F5B"/>
    <w:rsid w:val="004339D2"/>
    <w:rsid w:val="00433F36"/>
    <w:rsid w:val="0043514D"/>
    <w:rsid w:val="00435B15"/>
    <w:rsid w:val="00436945"/>
    <w:rsid w:val="0044031F"/>
    <w:rsid w:val="00442F27"/>
    <w:rsid w:val="004438DF"/>
    <w:rsid w:val="004452C4"/>
    <w:rsid w:val="0044535C"/>
    <w:rsid w:val="0044673E"/>
    <w:rsid w:val="00450068"/>
    <w:rsid w:val="00453186"/>
    <w:rsid w:val="004535F2"/>
    <w:rsid w:val="004540F1"/>
    <w:rsid w:val="00454F2F"/>
    <w:rsid w:val="004563EB"/>
    <w:rsid w:val="00457FB4"/>
    <w:rsid w:val="0046101F"/>
    <w:rsid w:val="00461F27"/>
    <w:rsid w:val="0046243C"/>
    <w:rsid w:val="00462E00"/>
    <w:rsid w:val="004631C9"/>
    <w:rsid w:val="004635B4"/>
    <w:rsid w:val="00463A62"/>
    <w:rsid w:val="004640AF"/>
    <w:rsid w:val="0046475C"/>
    <w:rsid w:val="0046495B"/>
    <w:rsid w:val="004651A9"/>
    <w:rsid w:val="004654EF"/>
    <w:rsid w:val="0046694E"/>
    <w:rsid w:val="00466999"/>
    <w:rsid w:val="00467FD7"/>
    <w:rsid w:val="00470D33"/>
    <w:rsid w:val="00470EC6"/>
    <w:rsid w:val="004748AC"/>
    <w:rsid w:val="00474B3B"/>
    <w:rsid w:val="00474F7D"/>
    <w:rsid w:val="0047563F"/>
    <w:rsid w:val="00475B15"/>
    <w:rsid w:val="0047621A"/>
    <w:rsid w:val="004806EF"/>
    <w:rsid w:val="00480F82"/>
    <w:rsid w:val="00481401"/>
    <w:rsid w:val="0048235A"/>
    <w:rsid w:val="00482F07"/>
    <w:rsid w:val="00482FEE"/>
    <w:rsid w:val="00483893"/>
    <w:rsid w:val="00485CF3"/>
    <w:rsid w:val="00485EEF"/>
    <w:rsid w:val="004865AA"/>
    <w:rsid w:val="0048662E"/>
    <w:rsid w:val="0049285E"/>
    <w:rsid w:val="004937A5"/>
    <w:rsid w:val="00493919"/>
    <w:rsid w:val="0049391B"/>
    <w:rsid w:val="0049411C"/>
    <w:rsid w:val="00495491"/>
    <w:rsid w:val="00496215"/>
    <w:rsid w:val="00496CFE"/>
    <w:rsid w:val="00496E45"/>
    <w:rsid w:val="00497784"/>
    <w:rsid w:val="004A0D7D"/>
    <w:rsid w:val="004A13A4"/>
    <w:rsid w:val="004A182D"/>
    <w:rsid w:val="004A1C31"/>
    <w:rsid w:val="004A266D"/>
    <w:rsid w:val="004A2E29"/>
    <w:rsid w:val="004A366D"/>
    <w:rsid w:val="004A38D2"/>
    <w:rsid w:val="004A4A46"/>
    <w:rsid w:val="004A4D73"/>
    <w:rsid w:val="004A5B1A"/>
    <w:rsid w:val="004A6123"/>
    <w:rsid w:val="004A67A9"/>
    <w:rsid w:val="004A6BF3"/>
    <w:rsid w:val="004B0E86"/>
    <w:rsid w:val="004B13F6"/>
    <w:rsid w:val="004B15AB"/>
    <w:rsid w:val="004B175F"/>
    <w:rsid w:val="004B275D"/>
    <w:rsid w:val="004B32E9"/>
    <w:rsid w:val="004B429E"/>
    <w:rsid w:val="004B4EF4"/>
    <w:rsid w:val="004B5391"/>
    <w:rsid w:val="004B551A"/>
    <w:rsid w:val="004B6091"/>
    <w:rsid w:val="004B7CCE"/>
    <w:rsid w:val="004C20D6"/>
    <w:rsid w:val="004C365E"/>
    <w:rsid w:val="004C4015"/>
    <w:rsid w:val="004C4213"/>
    <w:rsid w:val="004C4FA3"/>
    <w:rsid w:val="004C5104"/>
    <w:rsid w:val="004C5D1B"/>
    <w:rsid w:val="004C6432"/>
    <w:rsid w:val="004C6554"/>
    <w:rsid w:val="004C6689"/>
    <w:rsid w:val="004C671A"/>
    <w:rsid w:val="004C6A37"/>
    <w:rsid w:val="004C6E7C"/>
    <w:rsid w:val="004C6EE2"/>
    <w:rsid w:val="004C7AD3"/>
    <w:rsid w:val="004D0414"/>
    <w:rsid w:val="004D6FD3"/>
    <w:rsid w:val="004D7C35"/>
    <w:rsid w:val="004E03B7"/>
    <w:rsid w:val="004E2781"/>
    <w:rsid w:val="004E2F97"/>
    <w:rsid w:val="004E3479"/>
    <w:rsid w:val="004E3BD8"/>
    <w:rsid w:val="004E51D0"/>
    <w:rsid w:val="004E6892"/>
    <w:rsid w:val="004F1D9B"/>
    <w:rsid w:val="004F225D"/>
    <w:rsid w:val="004F3F66"/>
    <w:rsid w:val="004F45ED"/>
    <w:rsid w:val="004F4798"/>
    <w:rsid w:val="004F534C"/>
    <w:rsid w:val="004F573B"/>
    <w:rsid w:val="005013F5"/>
    <w:rsid w:val="00502565"/>
    <w:rsid w:val="005029F4"/>
    <w:rsid w:val="00503311"/>
    <w:rsid w:val="00503503"/>
    <w:rsid w:val="00503A05"/>
    <w:rsid w:val="00504D6F"/>
    <w:rsid w:val="00507720"/>
    <w:rsid w:val="0051041B"/>
    <w:rsid w:val="00510EBC"/>
    <w:rsid w:val="00511004"/>
    <w:rsid w:val="00513404"/>
    <w:rsid w:val="00514589"/>
    <w:rsid w:val="00515D3D"/>
    <w:rsid w:val="00515DA3"/>
    <w:rsid w:val="00517224"/>
    <w:rsid w:val="0051787E"/>
    <w:rsid w:val="00520373"/>
    <w:rsid w:val="00521A9B"/>
    <w:rsid w:val="005221C9"/>
    <w:rsid w:val="00522546"/>
    <w:rsid w:val="00522FF1"/>
    <w:rsid w:val="00524E07"/>
    <w:rsid w:val="00525357"/>
    <w:rsid w:val="00525D16"/>
    <w:rsid w:val="0052653D"/>
    <w:rsid w:val="00526887"/>
    <w:rsid w:val="00526A7B"/>
    <w:rsid w:val="005270B1"/>
    <w:rsid w:val="005276F1"/>
    <w:rsid w:val="00527BC2"/>
    <w:rsid w:val="00527C86"/>
    <w:rsid w:val="00530264"/>
    <w:rsid w:val="00531086"/>
    <w:rsid w:val="005311AC"/>
    <w:rsid w:val="005313D0"/>
    <w:rsid w:val="00531673"/>
    <w:rsid w:val="00531CCA"/>
    <w:rsid w:val="00532027"/>
    <w:rsid w:val="00532F12"/>
    <w:rsid w:val="00534E24"/>
    <w:rsid w:val="00534F3F"/>
    <w:rsid w:val="00536F06"/>
    <w:rsid w:val="005371D5"/>
    <w:rsid w:val="00537CFE"/>
    <w:rsid w:val="00540B54"/>
    <w:rsid w:val="00541111"/>
    <w:rsid w:val="005415AD"/>
    <w:rsid w:val="005416B2"/>
    <w:rsid w:val="0054175A"/>
    <w:rsid w:val="00542934"/>
    <w:rsid w:val="0054294B"/>
    <w:rsid w:val="005439D1"/>
    <w:rsid w:val="00543C2A"/>
    <w:rsid w:val="00544361"/>
    <w:rsid w:val="00544433"/>
    <w:rsid w:val="00545063"/>
    <w:rsid w:val="00545BA3"/>
    <w:rsid w:val="00546B44"/>
    <w:rsid w:val="0054722D"/>
    <w:rsid w:val="0054724E"/>
    <w:rsid w:val="00547BD5"/>
    <w:rsid w:val="00550801"/>
    <w:rsid w:val="005508C4"/>
    <w:rsid w:val="0055178C"/>
    <w:rsid w:val="00551B70"/>
    <w:rsid w:val="0055206D"/>
    <w:rsid w:val="0055211A"/>
    <w:rsid w:val="00552651"/>
    <w:rsid w:val="00552839"/>
    <w:rsid w:val="00552F84"/>
    <w:rsid w:val="005535BE"/>
    <w:rsid w:val="00553C51"/>
    <w:rsid w:val="005547C4"/>
    <w:rsid w:val="005556FF"/>
    <w:rsid w:val="00557970"/>
    <w:rsid w:val="0056097D"/>
    <w:rsid w:val="005615E8"/>
    <w:rsid w:val="00562A3A"/>
    <w:rsid w:val="0056404E"/>
    <w:rsid w:val="005669BC"/>
    <w:rsid w:val="005678FE"/>
    <w:rsid w:val="0057076F"/>
    <w:rsid w:val="0057182C"/>
    <w:rsid w:val="00571E58"/>
    <w:rsid w:val="00572823"/>
    <w:rsid w:val="005734DB"/>
    <w:rsid w:val="00573617"/>
    <w:rsid w:val="00573FB1"/>
    <w:rsid w:val="00574175"/>
    <w:rsid w:val="0057538E"/>
    <w:rsid w:val="0057720B"/>
    <w:rsid w:val="00577491"/>
    <w:rsid w:val="00582010"/>
    <w:rsid w:val="00583B57"/>
    <w:rsid w:val="00586384"/>
    <w:rsid w:val="0058720B"/>
    <w:rsid w:val="00587779"/>
    <w:rsid w:val="005903F5"/>
    <w:rsid w:val="005903F9"/>
    <w:rsid w:val="00592700"/>
    <w:rsid w:val="00592CB1"/>
    <w:rsid w:val="005931D4"/>
    <w:rsid w:val="00594B26"/>
    <w:rsid w:val="00594C2E"/>
    <w:rsid w:val="00595FD3"/>
    <w:rsid w:val="00596154"/>
    <w:rsid w:val="005976CF"/>
    <w:rsid w:val="005A06A3"/>
    <w:rsid w:val="005A1524"/>
    <w:rsid w:val="005A15D8"/>
    <w:rsid w:val="005A2C09"/>
    <w:rsid w:val="005A4CB2"/>
    <w:rsid w:val="005A4ECD"/>
    <w:rsid w:val="005A5899"/>
    <w:rsid w:val="005B0196"/>
    <w:rsid w:val="005B1C8E"/>
    <w:rsid w:val="005B2B39"/>
    <w:rsid w:val="005B2E9E"/>
    <w:rsid w:val="005B3999"/>
    <w:rsid w:val="005C1670"/>
    <w:rsid w:val="005C3AFC"/>
    <w:rsid w:val="005C4385"/>
    <w:rsid w:val="005C71E7"/>
    <w:rsid w:val="005C7994"/>
    <w:rsid w:val="005D5D33"/>
    <w:rsid w:val="005D5FCF"/>
    <w:rsid w:val="005D6EF6"/>
    <w:rsid w:val="005D780B"/>
    <w:rsid w:val="005E05D1"/>
    <w:rsid w:val="005E1649"/>
    <w:rsid w:val="005E1D37"/>
    <w:rsid w:val="005E25D4"/>
    <w:rsid w:val="005E4C08"/>
    <w:rsid w:val="005E6855"/>
    <w:rsid w:val="005E6DC4"/>
    <w:rsid w:val="005F1D6D"/>
    <w:rsid w:val="005F286B"/>
    <w:rsid w:val="005F2D8E"/>
    <w:rsid w:val="005F3B2E"/>
    <w:rsid w:val="005F626A"/>
    <w:rsid w:val="005F73A9"/>
    <w:rsid w:val="005F7DBB"/>
    <w:rsid w:val="00600CFB"/>
    <w:rsid w:val="00601DBE"/>
    <w:rsid w:val="006026CB"/>
    <w:rsid w:val="00603260"/>
    <w:rsid w:val="006054FD"/>
    <w:rsid w:val="006055C8"/>
    <w:rsid w:val="006061F6"/>
    <w:rsid w:val="006062AE"/>
    <w:rsid w:val="0061015E"/>
    <w:rsid w:val="00611A5C"/>
    <w:rsid w:val="006125AF"/>
    <w:rsid w:val="0061272E"/>
    <w:rsid w:val="00615651"/>
    <w:rsid w:val="00615723"/>
    <w:rsid w:val="00615F40"/>
    <w:rsid w:val="00615F9B"/>
    <w:rsid w:val="00616685"/>
    <w:rsid w:val="006178DE"/>
    <w:rsid w:val="00620134"/>
    <w:rsid w:val="0062200B"/>
    <w:rsid w:val="0062376F"/>
    <w:rsid w:val="00624A0B"/>
    <w:rsid w:val="00624E1E"/>
    <w:rsid w:val="00625174"/>
    <w:rsid w:val="00625E33"/>
    <w:rsid w:val="00627521"/>
    <w:rsid w:val="006312FF"/>
    <w:rsid w:val="00632156"/>
    <w:rsid w:val="00633FF5"/>
    <w:rsid w:val="00635318"/>
    <w:rsid w:val="006355FD"/>
    <w:rsid w:val="006358D9"/>
    <w:rsid w:val="0063679B"/>
    <w:rsid w:val="00637460"/>
    <w:rsid w:val="00637496"/>
    <w:rsid w:val="006401E5"/>
    <w:rsid w:val="006405D7"/>
    <w:rsid w:val="00640FAC"/>
    <w:rsid w:val="0064249C"/>
    <w:rsid w:val="0064469F"/>
    <w:rsid w:val="006469CD"/>
    <w:rsid w:val="0064741C"/>
    <w:rsid w:val="006508E9"/>
    <w:rsid w:val="00652199"/>
    <w:rsid w:val="0065353E"/>
    <w:rsid w:val="00653DA5"/>
    <w:rsid w:val="00654BC5"/>
    <w:rsid w:val="00655975"/>
    <w:rsid w:val="00655989"/>
    <w:rsid w:val="006568B9"/>
    <w:rsid w:val="0065740D"/>
    <w:rsid w:val="00657A46"/>
    <w:rsid w:val="00661E3F"/>
    <w:rsid w:val="006621E0"/>
    <w:rsid w:val="00662CF9"/>
    <w:rsid w:val="0066581E"/>
    <w:rsid w:val="006662A0"/>
    <w:rsid w:val="00670045"/>
    <w:rsid w:val="00670138"/>
    <w:rsid w:val="00670425"/>
    <w:rsid w:val="00672E2C"/>
    <w:rsid w:val="00675161"/>
    <w:rsid w:val="006767DB"/>
    <w:rsid w:val="00676CB6"/>
    <w:rsid w:val="006775CC"/>
    <w:rsid w:val="00680DF7"/>
    <w:rsid w:val="006815AD"/>
    <w:rsid w:val="00685AC0"/>
    <w:rsid w:val="00686C3D"/>
    <w:rsid w:val="00686F16"/>
    <w:rsid w:val="00687340"/>
    <w:rsid w:val="0068775B"/>
    <w:rsid w:val="00690873"/>
    <w:rsid w:val="006936F1"/>
    <w:rsid w:val="00693A31"/>
    <w:rsid w:val="00693CB6"/>
    <w:rsid w:val="00693E50"/>
    <w:rsid w:val="00694681"/>
    <w:rsid w:val="00695948"/>
    <w:rsid w:val="00697C8A"/>
    <w:rsid w:val="00697E58"/>
    <w:rsid w:val="006A09D5"/>
    <w:rsid w:val="006A1366"/>
    <w:rsid w:val="006A1CBB"/>
    <w:rsid w:val="006A2704"/>
    <w:rsid w:val="006A3274"/>
    <w:rsid w:val="006A33DF"/>
    <w:rsid w:val="006A3A6B"/>
    <w:rsid w:val="006A463D"/>
    <w:rsid w:val="006A55AE"/>
    <w:rsid w:val="006A5B3B"/>
    <w:rsid w:val="006A5C8E"/>
    <w:rsid w:val="006A5DF8"/>
    <w:rsid w:val="006A60DE"/>
    <w:rsid w:val="006A6640"/>
    <w:rsid w:val="006A6E15"/>
    <w:rsid w:val="006A76B3"/>
    <w:rsid w:val="006B1A2C"/>
    <w:rsid w:val="006B1C6C"/>
    <w:rsid w:val="006B3957"/>
    <w:rsid w:val="006B3B60"/>
    <w:rsid w:val="006B49BC"/>
    <w:rsid w:val="006B4B2D"/>
    <w:rsid w:val="006B6A32"/>
    <w:rsid w:val="006C0AEB"/>
    <w:rsid w:val="006C1431"/>
    <w:rsid w:val="006C1A55"/>
    <w:rsid w:val="006C4BB5"/>
    <w:rsid w:val="006C4EF6"/>
    <w:rsid w:val="006C6610"/>
    <w:rsid w:val="006C6EF4"/>
    <w:rsid w:val="006C7185"/>
    <w:rsid w:val="006C7A23"/>
    <w:rsid w:val="006C7F1E"/>
    <w:rsid w:val="006D0C7B"/>
    <w:rsid w:val="006D2606"/>
    <w:rsid w:val="006D2F66"/>
    <w:rsid w:val="006D3712"/>
    <w:rsid w:val="006D38C7"/>
    <w:rsid w:val="006D435E"/>
    <w:rsid w:val="006D4499"/>
    <w:rsid w:val="006D498B"/>
    <w:rsid w:val="006D4A03"/>
    <w:rsid w:val="006D70AE"/>
    <w:rsid w:val="006D7852"/>
    <w:rsid w:val="006E02A5"/>
    <w:rsid w:val="006E2A5C"/>
    <w:rsid w:val="006E398F"/>
    <w:rsid w:val="006E4A2B"/>
    <w:rsid w:val="006E4FB8"/>
    <w:rsid w:val="006E637F"/>
    <w:rsid w:val="006E65A0"/>
    <w:rsid w:val="006F034E"/>
    <w:rsid w:val="006F037B"/>
    <w:rsid w:val="006F0555"/>
    <w:rsid w:val="006F0561"/>
    <w:rsid w:val="006F2814"/>
    <w:rsid w:val="006F3176"/>
    <w:rsid w:val="006F4BB1"/>
    <w:rsid w:val="006F4E3F"/>
    <w:rsid w:val="006F58FD"/>
    <w:rsid w:val="006F6059"/>
    <w:rsid w:val="006F68F4"/>
    <w:rsid w:val="006F6A71"/>
    <w:rsid w:val="006F7004"/>
    <w:rsid w:val="00702729"/>
    <w:rsid w:val="00704E43"/>
    <w:rsid w:val="0070514B"/>
    <w:rsid w:val="0070523C"/>
    <w:rsid w:val="00707410"/>
    <w:rsid w:val="00711E2A"/>
    <w:rsid w:val="00712B54"/>
    <w:rsid w:val="007138B6"/>
    <w:rsid w:val="00714A45"/>
    <w:rsid w:val="00714B43"/>
    <w:rsid w:val="0071654A"/>
    <w:rsid w:val="00716DC1"/>
    <w:rsid w:val="00717487"/>
    <w:rsid w:val="00720902"/>
    <w:rsid w:val="00721024"/>
    <w:rsid w:val="0072661F"/>
    <w:rsid w:val="00727487"/>
    <w:rsid w:val="00730694"/>
    <w:rsid w:val="00730D08"/>
    <w:rsid w:val="007346D2"/>
    <w:rsid w:val="007348F9"/>
    <w:rsid w:val="00734D8F"/>
    <w:rsid w:val="00735BEE"/>
    <w:rsid w:val="00736ACD"/>
    <w:rsid w:val="007370FF"/>
    <w:rsid w:val="007412DA"/>
    <w:rsid w:val="00742422"/>
    <w:rsid w:val="00743BAE"/>
    <w:rsid w:val="0074578C"/>
    <w:rsid w:val="00745F52"/>
    <w:rsid w:val="007513EF"/>
    <w:rsid w:val="0075365C"/>
    <w:rsid w:val="00753C04"/>
    <w:rsid w:val="00755AC1"/>
    <w:rsid w:val="00756175"/>
    <w:rsid w:val="0075786D"/>
    <w:rsid w:val="00757FAC"/>
    <w:rsid w:val="00760B71"/>
    <w:rsid w:val="00760CAA"/>
    <w:rsid w:val="007625B6"/>
    <w:rsid w:val="00762FBD"/>
    <w:rsid w:val="007634BF"/>
    <w:rsid w:val="00763EAA"/>
    <w:rsid w:val="0076432B"/>
    <w:rsid w:val="00764A8F"/>
    <w:rsid w:val="00765617"/>
    <w:rsid w:val="00765A77"/>
    <w:rsid w:val="00765B6A"/>
    <w:rsid w:val="00767FDB"/>
    <w:rsid w:val="007716DB"/>
    <w:rsid w:val="00771E5B"/>
    <w:rsid w:val="00772392"/>
    <w:rsid w:val="007727B4"/>
    <w:rsid w:val="007730FB"/>
    <w:rsid w:val="0077310F"/>
    <w:rsid w:val="007738D6"/>
    <w:rsid w:val="00773FDF"/>
    <w:rsid w:val="00775A5A"/>
    <w:rsid w:val="00776221"/>
    <w:rsid w:val="00776B35"/>
    <w:rsid w:val="00780559"/>
    <w:rsid w:val="007822AC"/>
    <w:rsid w:val="00782436"/>
    <w:rsid w:val="00782DDE"/>
    <w:rsid w:val="00783361"/>
    <w:rsid w:val="007842E6"/>
    <w:rsid w:val="00784558"/>
    <w:rsid w:val="007851DD"/>
    <w:rsid w:val="00785640"/>
    <w:rsid w:val="007866FA"/>
    <w:rsid w:val="00790746"/>
    <w:rsid w:val="007908FD"/>
    <w:rsid w:val="00790E4E"/>
    <w:rsid w:val="007911EA"/>
    <w:rsid w:val="00792407"/>
    <w:rsid w:val="00794443"/>
    <w:rsid w:val="0079468C"/>
    <w:rsid w:val="0079470F"/>
    <w:rsid w:val="007975FA"/>
    <w:rsid w:val="00797792"/>
    <w:rsid w:val="007A0AC6"/>
    <w:rsid w:val="007A2BD7"/>
    <w:rsid w:val="007A3301"/>
    <w:rsid w:val="007A33E7"/>
    <w:rsid w:val="007A3726"/>
    <w:rsid w:val="007A4651"/>
    <w:rsid w:val="007A6FAE"/>
    <w:rsid w:val="007A7248"/>
    <w:rsid w:val="007B0CD6"/>
    <w:rsid w:val="007B197F"/>
    <w:rsid w:val="007B1B71"/>
    <w:rsid w:val="007B332F"/>
    <w:rsid w:val="007B524D"/>
    <w:rsid w:val="007B6DFF"/>
    <w:rsid w:val="007B7F0F"/>
    <w:rsid w:val="007C064E"/>
    <w:rsid w:val="007C1C9C"/>
    <w:rsid w:val="007C1F18"/>
    <w:rsid w:val="007C2855"/>
    <w:rsid w:val="007C2893"/>
    <w:rsid w:val="007C3691"/>
    <w:rsid w:val="007C372F"/>
    <w:rsid w:val="007C4ED9"/>
    <w:rsid w:val="007C5698"/>
    <w:rsid w:val="007C60AC"/>
    <w:rsid w:val="007C78E1"/>
    <w:rsid w:val="007D0702"/>
    <w:rsid w:val="007D084F"/>
    <w:rsid w:val="007D268D"/>
    <w:rsid w:val="007D46DE"/>
    <w:rsid w:val="007D53E0"/>
    <w:rsid w:val="007D63AE"/>
    <w:rsid w:val="007D787A"/>
    <w:rsid w:val="007E00BB"/>
    <w:rsid w:val="007E031E"/>
    <w:rsid w:val="007E168A"/>
    <w:rsid w:val="007E22E4"/>
    <w:rsid w:val="007E23C1"/>
    <w:rsid w:val="007E2940"/>
    <w:rsid w:val="007E2DBA"/>
    <w:rsid w:val="007E350A"/>
    <w:rsid w:val="007E3CB1"/>
    <w:rsid w:val="007E604A"/>
    <w:rsid w:val="007E6E6D"/>
    <w:rsid w:val="007E6F1D"/>
    <w:rsid w:val="007F182A"/>
    <w:rsid w:val="007F235E"/>
    <w:rsid w:val="007F2568"/>
    <w:rsid w:val="007F4061"/>
    <w:rsid w:val="007F4950"/>
    <w:rsid w:val="007F5456"/>
    <w:rsid w:val="007F670D"/>
    <w:rsid w:val="007F675A"/>
    <w:rsid w:val="007F7E82"/>
    <w:rsid w:val="00802001"/>
    <w:rsid w:val="00804CA0"/>
    <w:rsid w:val="0080654A"/>
    <w:rsid w:val="00806817"/>
    <w:rsid w:val="00807AF7"/>
    <w:rsid w:val="008101DD"/>
    <w:rsid w:val="00810273"/>
    <w:rsid w:val="00810287"/>
    <w:rsid w:val="008111EF"/>
    <w:rsid w:val="00811AF3"/>
    <w:rsid w:val="00811D50"/>
    <w:rsid w:val="008124B7"/>
    <w:rsid w:val="00812B0C"/>
    <w:rsid w:val="00812B78"/>
    <w:rsid w:val="008137D3"/>
    <w:rsid w:val="008142BA"/>
    <w:rsid w:val="00815FB1"/>
    <w:rsid w:val="0081625A"/>
    <w:rsid w:val="008166CE"/>
    <w:rsid w:val="00820815"/>
    <w:rsid w:val="00821D0F"/>
    <w:rsid w:val="0082217F"/>
    <w:rsid w:val="008226B3"/>
    <w:rsid w:val="00823896"/>
    <w:rsid w:val="00824690"/>
    <w:rsid w:val="008256C7"/>
    <w:rsid w:val="00825B30"/>
    <w:rsid w:val="0082604D"/>
    <w:rsid w:val="00831966"/>
    <w:rsid w:val="00831B36"/>
    <w:rsid w:val="00832C2D"/>
    <w:rsid w:val="0083407E"/>
    <w:rsid w:val="00835EC1"/>
    <w:rsid w:val="0083753B"/>
    <w:rsid w:val="0083C638"/>
    <w:rsid w:val="0084010D"/>
    <w:rsid w:val="00840D0F"/>
    <w:rsid w:val="0084185C"/>
    <w:rsid w:val="008430C8"/>
    <w:rsid w:val="0084348A"/>
    <w:rsid w:val="008466B8"/>
    <w:rsid w:val="00847565"/>
    <w:rsid w:val="0084775A"/>
    <w:rsid w:val="008504C8"/>
    <w:rsid w:val="00850C9C"/>
    <w:rsid w:val="00850EC9"/>
    <w:rsid w:val="00853672"/>
    <w:rsid w:val="00855341"/>
    <w:rsid w:val="008563B7"/>
    <w:rsid w:val="00856AA4"/>
    <w:rsid w:val="00856C7D"/>
    <w:rsid w:val="00857629"/>
    <w:rsid w:val="00860364"/>
    <w:rsid w:val="008605C9"/>
    <w:rsid w:val="008622AB"/>
    <w:rsid w:val="00863A86"/>
    <w:rsid w:val="00866AE5"/>
    <w:rsid w:val="00867CE6"/>
    <w:rsid w:val="00867E82"/>
    <w:rsid w:val="008705EA"/>
    <w:rsid w:val="00871B6F"/>
    <w:rsid w:val="00871CB1"/>
    <w:rsid w:val="00873178"/>
    <w:rsid w:val="008732DE"/>
    <w:rsid w:val="0087345B"/>
    <w:rsid w:val="00873B6F"/>
    <w:rsid w:val="00873C31"/>
    <w:rsid w:val="00873FDA"/>
    <w:rsid w:val="00874396"/>
    <w:rsid w:val="008747B9"/>
    <w:rsid w:val="00874BED"/>
    <w:rsid w:val="008752A9"/>
    <w:rsid w:val="008757B9"/>
    <w:rsid w:val="008763D5"/>
    <w:rsid w:val="008764F7"/>
    <w:rsid w:val="00876FB0"/>
    <w:rsid w:val="00877DF6"/>
    <w:rsid w:val="0088213C"/>
    <w:rsid w:val="00882803"/>
    <w:rsid w:val="00883A2A"/>
    <w:rsid w:val="008859E8"/>
    <w:rsid w:val="00886D67"/>
    <w:rsid w:val="00887455"/>
    <w:rsid w:val="00887BBF"/>
    <w:rsid w:val="0089220C"/>
    <w:rsid w:val="00892900"/>
    <w:rsid w:val="00893EB4"/>
    <w:rsid w:val="0089426A"/>
    <w:rsid w:val="008942F2"/>
    <w:rsid w:val="00894E33"/>
    <w:rsid w:val="0089578E"/>
    <w:rsid w:val="00896486"/>
    <w:rsid w:val="00896911"/>
    <w:rsid w:val="00896CF3"/>
    <w:rsid w:val="00897C34"/>
    <w:rsid w:val="00897C67"/>
    <w:rsid w:val="008A1DA2"/>
    <w:rsid w:val="008A2154"/>
    <w:rsid w:val="008A3399"/>
    <w:rsid w:val="008A67A0"/>
    <w:rsid w:val="008A6E3F"/>
    <w:rsid w:val="008A6FA5"/>
    <w:rsid w:val="008A726B"/>
    <w:rsid w:val="008B043A"/>
    <w:rsid w:val="008B0DAD"/>
    <w:rsid w:val="008B1146"/>
    <w:rsid w:val="008B1265"/>
    <w:rsid w:val="008B4AE8"/>
    <w:rsid w:val="008B5916"/>
    <w:rsid w:val="008B628B"/>
    <w:rsid w:val="008B76F9"/>
    <w:rsid w:val="008C0134"/>
    <w:rsid w:val="008C032C"/>
    <w:rsid w:val="008C13CE"/>
    <w:rsid w:val="008C22DC"/>
    <w:rsid w:val="008C2AF4"/>
    <w:rsid w:val="008C44B5"/>
    <w:rsid w:val="008C4E3C"/>
    <w:rsid w:val="008C5A48"/>
    <w:rsid w:val="008C5D4A"/>
    <w:rsid w:val="008C6208"/>
    <w:rsid w:val="008C719D"/>
    <w:rsid w:val="008C7318"/>
    <w:rsid w:val="008C7481"/>
    <w:rsid w:val="008C78AB"/>
    <w:rsid w:val="008C7D38"/>
    <w:rsid w:val="008D052E"/>
    <w:rsid w:val="008D0C83"/>
    <w:rsid w:val="008D0ED6"/>
    <w:rsid w:val="008D13AC"/>
    <w:rsid w:val="008D2AC2"/>
    <w:rsid w:val="008D41DD"/>
    <w:rsid w:val="008D420A"/>
    <w:rsid w:val="008D4C99"/>
    <w:rsid w:val="008D5A6D"/>
    <w:rsid w:val="008D5F0C"/>
    <w:rsid w:val="008D72EB"/>
    <w:rsid w:val="008D74A5"/>
    <w:rsid w:val="008E04EB"/>
    <w:rsid w:val="008E5110"/>
    <w:rsid w:val="008E65E0"/>
    <w:rsid w:val="008E7FB3"/>
    <w:rsid w:val="008F13F6"/>
    <w:rsid w:val="008F20A4"/>
    <w:rsid w:val="008F2E74"/>
    <w:rsid w:val="008F2F2D"/>
    <w:rsid w:val="008F3FDD"/>
    <w:rsid w:val="008F45A4"/>
    <w:rsid w:val="008F4916"/>
    <w:rsid w:val="008F61E3"/>
    <w:rsid w:val="009003D7"/>
    <w:rsid w:val="00903394"/>
    <w:rsid w:val="009056B6"/>
    <w:rsid w:val="0090670C"/>
    <w:rsid w:val="0090715F"/>
    <w:rsid w:val="009101A0"/>
    <w:rsid w:val="00911BDF"/>
    <w:rsid w:val="00912BB3"/>
    <w:rsid w:val="00912CB9"/>
    <w:rsid w:val="00913EA9"/>
    <w:rsid w:val="009155A8"/>
    <w:rsid w:val="009170B4"/>
    <w:rsid w:val="00917B52"/>
    <w:rsid w:val="00917EA0"/>
    <w:rsid w:val="0092002B"/>
    <w:rsid w:val="00920372"/>
    <w:rsid w:val="00920B0E"/>
    <w:rsid w:val="00920E96"/>
    <w:rsid w:val="0092221F"/>
    <w:rsid w:val="009227DB"/>
    <w:rsid w:val="00922C89"/>
    <w:rsid w:val="00923314"/>
    <w:rsid w:val="009235AD"/>
    <w:rsid w:val="009250C7"/>
    <w:rsid w:val="0092536C"/>
    <w:rsid w:val="00925564"/>
    <w:rsid w:val="009255CA"/>
    <w:rsid w:val="00927B90"/>
    <w:rsid w:val="009307DD"/>
    <w:rsid w:val="00930F15"/>
    <w:rsid w:val="0093147A"/>
    <w:rsid w:val="00931488"/>
    <w:rsid w:val="009330AF"/>
    <w:rsid w:val="0093422F"/>
    <w:rsid w:val="00936187"/>
    <w:rsid w:val="00936D71"/>
    <w:rsid w:val="0093788A"/>
    <w:rsid w:val="0093793A"/>
    <w:rsid w:val="0094073B"/>
    <w:rsid w:val="009407AA"/>
    <w:rsid w:val="00941AB5"/>
    <w:rsid w:val="00941D87"/>
    <w:rsid w:val="009423BC"/>
    <w:rsid w:val="009428D4"/>
    <w:rsid w:val="00944012"/>
    <w:rsid w:val="009455B0"/>
    <w:rsid w:val="00945688"/>
    <w:rsid w:val="00946126"/>
    <w:rsid w:val="00947232"/>
    <w:rsid w:val="00947B70"/>
    <w:rsid w:val="0095099C"/>
    <w:rsid w:val="00951FB9"/>
    <w:rsid w:val="00952817"/>
    <w:rsid w:val="00952E31"/>
    <w:rsid w:val="00955045"/>
    <w:rsid w:val="009569F9"/>
    <w:rsid w:val="009609C6"/>
    <w:rsid w:val="0096106C"/>
    <w:rsid w:val="009615CE"/>
    <w:rsid w:val="00961D97"/>
    <w:rsid w:val="00961F47"/>
    <w:rsid w:val="009622D0"/>
    <w:rsid w:val="00962B85"/>
    <w:rsid w:val="0096385C"/>
    <w:rsid w:val="00965533"/>
    <w:rsid w:val="00965BE9"/>
    <w:rsid w:val="00966EEB"/>
    <w:rsid w:val="0097013A"/>
    <w:rsid w:val="009701D4"/>
    <w:rsid w:val="00970FA4"/>
    <w:rsid w:val="009715C7"/>
    <w:rsid w:val="00971692"/>
    <w:rsid w:val="00973206"/>
    <w:rsid w:val="00973416"/>
    <w:rsid w:val="00973E25"/>
    <w:rsid w:val="0097680F"/>
    <w:rsid w:val="0097702C"/>
    <w:rsid w:val="00977E6F"/>
    <w:rsid w:val="00977F34"/>
    <w:rsid w:val="0098008C"/>
    <w:rsid w:val="00980F2A"/>
    <w:rsid w:val="00981268"/>
    <w:rsid w:val="0098209B"/>
    <w:rsid w:val="00982DB3"/>
    <w:rsid w:val="00983D0D"/>
    <w:rsid w:val="00984114"/>
    <w:rsid w:val="0098554D"/>
    <w:rsid w:val="00985DF1"/>
    <w:rsid w:val="00985EA4"/>
    <w:rsid w:val="009862F4"/>
    <w:rsid w:val="0098710C"/>
    <w:rsid w:val="00987BF1"/>
    <w:rsid w:val="00987E7D"/>
    <w:rsid w:val="00990074"/>
    <w:rsid w:val="00990B16"/>
    <w:rsid w:val="00991292"/>
    <w:rsid w:val="0099284D"/>
    <w:rsid w:val="00993889"/>
    <w:rsid w:val="00993E45"/>
    <w:rsid w:val="0099409F"/>
    <w:rsid w:val="009947D0"/>
    <w:rsid w:val="00996FBD"/>
    <w:rsid w:val="009971DC"/>
    <w:rsid w:val="009A13C0"/>
    <w:rsid w:val="009A2068"/>
    <w:rsid w:val="009A2BD0"/>
    <w:rsid w:val="009A592A"/>
    <w:rsid w:val="009A6434"/>
    <w:rsid w:val="009A6696"/>
    <w:rsid w:val="009A6C41"/>
    <w:rsid w:val="009A78C4"/>
    <w:rsid w:val="009B0D72"/>
    <w:rsid w:val="009B20C8"/>
    <w:rsid w:val="009B37EC"/>
    <w:rsid w:val="009B39AA"/>
    <w:rsid w:val="009B3FFB"/>
    <w:rsid w:val="009B43CE"/>
    <w:rsid w:val="009B53FF"/>
    <w:rsid w:val="009B5B12"/>
    <w:rsid w:val="009B5F11"/>
    <w:rsid w:val="009B6361"/>
    <w:rsid w:val="009B7352"/>
    <w:rsid w:val="009C0FB1"/>
    <w:rsid w:val="009C21D2"/>
    <w:rsid w:val="009C2321"/>
    <w:rsid w:val="009C48BB"/>
    <w:rsid w:val="009C540B"/>
    <w:rsid w:val="009C60A2"/>
    <w:rsid w:val="009C71AF"/>
    <w:rsid w:val="009D03D4"/>
    <w:rsid w:val="009D077D"/>
    <w:rsid w:val="009D181C"/>
    <w:rsid w:val="009D1F42"/>
    <w:rsid w:val="009D29E5"/>
    <w:rsid w:val="009D2F73"/>
    <w:rsid w:val="009D3D4E"/>
    <w:rsid w:val="009D408F"/>
    <w:rsid w:val="009D4A6D"/>
    <w:rsid w:val="009D52B6"/>
    <w:rsid w:val="009D5776"/>
    <w:rsid w:val="009D7722"/>
    <w:rsid w:val="009D782C"/>
    <w:rsid w:val="009E0A5A"/>
    <w:rsid w:val="009E1F80"/>
    <w:rsid w:val="009E24F9"/>
    <w:rsid w:val="009E277A"/>
    <w:rsid w:val="009E28C7"/>
    <w:rsid w:val="009E2AB7"/>
    <w:rsid w:val="009E3C6C"/>
    <w:rsid w:val="009E3FF9"/>
    <w:rsid w:val="009E51C9"/>
    <w:rsid w:val="009E522C"/>
    <w:rsid w:val="009E5843"/>
    <w:rsid w:val="009E5D79"/>
    <w:rsid w:val="009E71BF"/>
    <w:rsid w:val="009E741B"/>
    <w:rsid w:val="009F158B"/>
    <w:rsid w:val="009F1E21"/>
    <w:rsid w:val="009F2019"/>
    <w:rsid w:val="009F2E79"/>
    <w:rsid w:val="009F4960"/>
    <w:rsid w:val="009F5416"/>
    <w:rsid w:val="009F57FA"/>
    <w:rsid w:val="009F5A04"/>
    <w:rsid w:val="009F6748"/>
    <w:rsid w:val="009F7082"/>
    <w:rsid w:val="00A019D2"/>
    <w:rsid w:val="00A01BCD"/>
    <w:rsid w:val="00A022C7"/>
    <w:rsid w:val="00A02ABE"/>
    <w:rsid w:val="00A02F65"/>
    <w:rsid w:val="00A03C53"/>
    <w:rsid w:val="00A043A7"/>
    <w:rsid w:val="00A058C7"/>
    <w:rsid w:val="00A07AEF"/>
    <w:rsid w:val="00A10C0C"/>
    <w:rsid w:val="00A126B7"/>
    <w:rsid w:val="00A129F4"/>
    <w:rsid w:val="00A13DF9"/>
    <w:rsid w:val="00A1596D"/>
    <w:rsid w:val="00A163E3"/>
    <w:rsid w:val="00A16655"/>
    <w:rsid w:val="00A166D0"/>
    <w:rsid w:val="00A2081F"/>
    <w:rsid w:val="00A21555"/>
    <w:rsid w:val="00A21B73"/>
    <w:rsid w:val="00A2554E"/>
    <w:rsid w:val="00A262FE"/>
    <w:rsid w:val="00A26496"/>
    <w:rsid w:val="00A27538"/>
    <w:rsid w:val="00A27D27"/>
    <w:rsid w:val="00A30406"/>
    <w:rsid w:val="00A30B36"/>
    <w:rsid w:val="00A31103"/>
    <w:rsid w:val="00A32343"/>
    <w:rsid w:val="00A3283A"/>
    <w:rsid w:val="00A32FB0"/>
    <w:rsid w:val="00A339BE"/>
    <w:rsid w:val="00A34B4A"/>
    <w:rsid w:val="00A3744A"/>
    <w:rsid w:val="00A402AB"/>
    <w:rsid w:val="00A40B7D"/>
    <w:rsid w:val="00A4192D"/>
    <w:rsid w:val="00A41C79"/>
    <w:rsid w:val="00A43294"/>
    <w:rsid w:val="00A44B2B"/>
    <w:rsid w:val="00A44E50"/>
    <w:rsid w:val="00A454BE"/>
    <w:rsid w:val="00A46A62"/>
    <w:rsid w:val="00A46DAF"/>
    <w:rsid w:val="00A473BC"/>
    <w:rsid w:val="00A54A8C"/>
    <w:rsid w:val="00A54D28"/>
    <w:rsid w:val="00A56E16"/>
    <w:rsid w:val="00A56E17"/>
    <w:rsid w:val="00A56FF2"/>
    <w:rsid w:val="00A57BBB"/>
    <w:rsid w:val="00A57E5F"/>
    <w:rsid w:val="00A600E4"/>
    <w:rsid w:val="00A6240A"/>
    <w:rsid w:val="00A62442"/>
    <w:rsid w:val="00A631B8"/>
    <w:rsid w:val="00A63765"/>
    <w:rsid w:val="00A64981"/>
    <w:rsid w:val="00A66A6C"/>
    <w:rsid w:val="00A66B8E"/>
    <w:rsid w:val="00A7008A"/>
    <w:rsid w:val="00A7093E"/>
    <w:rsid w:val="00A70D6C"/>
    <w:rsid w:val="00A714C0"/>
    <w:rsid w:val="00A73BB5"/>
    <w:rsid w:val="00A77687"/>
    <w:rsid w:val="00A8007A"/>
    <w:rsid w:val="00A80320"/>
    <w:rsid w:val="00A80694"/>
    <w:rsid w:val="00A81B97"/>
    <w:rsid w:val="00A81F88"/>
    <w:rsid w:val="00A826F9"/>
    <w:rsid w:val="00A83DD3"/>
    <w:rsid w:val="00A84C91"/>
    <w:rsid w:val="00A85080"/>
    <w:rsid w:val="00A864D8"/>
    <w:rsid w:val="00A86643"/>
    <w:rsid w:val="00A86F72"/>
    <w:rsid w:val="00A86F9E"/>
    <w:rsid w:val="00A8701D"/>
    <w:rsid w:val="00A87C8B"/>
    <w:rsid w:val="00A92B30"/>
    <w:rsid w:val="00A93364"/>
    <w:rsid w:val="00A95D3F"/>
    <w:rsid w:val="00A962BF"/>
    <w:rsid w:val="00A974DA"/>
    <w:rsid w:val="00AA0DAD"/>
    <w:rsid w:val="00AA0F56"/>
    <w:rsid w:val="00AA1A3E"/>
    <w:rsid w:val="00AA3DDA"/>
    <w:rsid w:val="00AA404F"/>
    <w:rsid w:val="00AA4DA1"/>
    <w:rsid w:val="00AA6AAA"/>
    <w:rsid w:val="00AA7731"/>
    <w:rsid w:val="00AA7F59"/>
    <w:rsid w:val="00AB053C"/>
    <w:rsid w:val="00AB0739"/>
    <w:rsid w:val="00AB0F41"/>
    <w:rsid w:val="00AB1F4C"/>
    <w:rsid w:val="00AB2A1C"/>
    <w:rsid w:val="00AB3203"/>
    <w:rsid w:val="00AB4099"/>
    <w:rsid w:val="00AB4F57"/>
    <w:rsid w:val="00AB638D"/>
    <w:rsid w:val="00AC33BD"/>
    <w:rsid w:val="00AC360D"/>
    <w:rsid w:val="00AC4582"/>
    <w:rsid w:val="00AC47FD"/>
    <w:rsid w:val="00AC4A25"/>
    <w:rsid w:val="00AC54C2"/>
    <w:rsid w:val="00AC5CA5"/>
    <w:rsid w:val="00AC6402"/>
    <w:rsid w:val="00AC71DC"/>
    <w:rsid w:val="00AC7FA4"/>
    <w:rsid w:val="00ACA38D"/>
    <w:rsid w:val="00AD23B4"/>
    <w:rsid w:val="00AD3207"/>
    <w:rsid w:val="00AD37BA"/>
    <w:rsid w:val="00AD498B"/>
    <w:rsid w:val="00AD5B2B"/>
    <w:rsid w:val="00AD5B2F"/>
    <w:rsid w:val="00AD616F"/>
    <w:rsid w:val="00AD6BAD"/>
    <w:rsid w:val="00AE156C"/>
    <w:rsid w:val="00AE31D4"/>
    <w:rsid w:val="00AE705D"/>
    <w:rsid w:val="00AE7260"/>
    <w:rsid w:val="00AE7333"/>
    <w:rsid w:val="00AE7734"/>
    <w:rsid w:val="00AF1306"/>
    <w:rsid w:val="00AF17D7"/>
    <w:rsid w:val="00AF18D7"/>
    <w:rsid w:val="00AF4660"/>
    <w:rsid w:val="00AF564F"/>
    <w:rsid w:val="00AF58D0"/>
    <w:rsid w:val="00AF64BA"/>
    <w:rsid w:val="00AF6F66"/>
    <w:rsid w:val="00B008AF"/>
    <w:rsid w:val="00B03F37"/>
    <w:rsid w:val="00B04B5E"/>
    <w:rsid w:val="00B05354"/>
    <w:rsid w:val="00B06DF7"/>
    <w:rsid w:val="00B11B41"/>
    <w:rsid w:val="00B12084"/>
    <w:rsid w:val="00B136BF"/>
    <w:rsid w:val="00B1384E"/>
    <w:rsid w:val="00B14772"/>
    <w:rsid w:val="00B14D5F"/>
    <w:rsid w:val="00B15254"/>
    <w:rsid w:val="00B2033C"/>
    <w:rsid w:val="00B21CD1"/>
    <w:rsid w:val="00B23323"/>
    <w:rsid w:val="00B235CC"/>
    <w:rsid w:val="00B236B1"/>
    <w:rsid w:val="00B26ED1"/>
    <w:rsid w:val="00B2747E"/>
    <w:rsid w:val="00B27B05"/>
    <w:rsid w:val="00B30BDC"/>
    <w:rsid w:val="00B31D5B"/>
    <w:rsid w:val="00B3270A"/>
    <w:rsid w:val="00B32857"/>
    <w:rsid w:val="00B32A12"/>
    <w:rsid w:val="00B33019"/>
    <w:rsid w:val="00B336D6"/>
    <w:rsid w:val="00B34844"/>
    <w:rsid w:val="00B359C8"/>
    <w:rsid w:val="00B35A85"/>
    <w:rsid w:val="00B35CE3"/>
    <w:rsid w:val="00B3662D"/>
    <w:rsid w:val="00B36ACC"/>
    <w:rsid w:val="00B371AE"/>
    <w:rsid w:val="00B40B2D"/>
    <w:rsid w:val="00B40DFC"/>
    <w:rsid w:val="00B410C8"/>
    <w:rsid w:val="00B4168D"/>
    <w:rsid w:val="00B42509"/>
    <w:rsid w:val="00B42C18"/>
    <w:rsid w:val="00B42F46"/>
    <w:rsid w:val="00B44515"/>
    <w:rsid w:val="00B445FE"/>
    <w:rsid w:val="00B44AE3"/>
    <w:rsid w:val="00B4786B"/>
    <w:rsid w:val="00B50FEB"/>
    <w:rsid w:val="00B515E2"/>
    <w:rsid w:val="00B53662"/>
    <w:rsid w:val="00B53B80"/>
    <w:rsid w:val="00B60501"/>
    <w:rsid w:val="00B6093A"/>
    <w:rsid w:val="00B6126E"/>
    <w:rsid w:val="00B620E3"/>
    <w:rsid w:val="00B6383B"/>
    <w:rsid w:val="00B648B8"/>
    <w:rsid w:val="00B64CE8"/>
    <w:rsid w:val="00B657D4"/>
    <w:rsid w:val="00B67012"/>
    <w:rsid w:val="00B677F0"/>
    <w:rsid w:val="00B67F11"/>
    <w:rsid w:val="00B6D4B1"/>
    <w:rsid w:val="00B6DB92"/>
    <w:rsid w:val="00B70005"/>
    <w:rsid w:val="00B71894"/>
    <w:rsid w:val="00B7241C"/>
    <w:rsid w:val="00B74D0B"/>
    <w:rsid w:val="00B750F1"/>
    <w:rsid w:val="00B75C54"/>
    <w:rsid w:val="00B75DC2"/>
    <w:rsid w:val="00B75F5D"/>
    <w:rsid w:val="00B7682F"/>
    <w:rsid w:val="00B77397"/>
    <w:rsid w:val="00B8043F"/>
    <w:rsid w:val="00B80EC8"/>
    <w:rsid w:val="00B815CB"/>
    <w:rsid w:val="00B825D7"/>
    <w:rsid w:val="00B83875"/>
    <w:rsid w:val="00B84426"/>
    <w:rsid w:val="00B8530A"/>
    <w:rsid w:val="00B911AB"/>
    <w:rsid w:val="00B91FE0"/>
    <w:rsid w:val="00B928FC"/>
    <w:rsid w:val="00B93DCD"/>
    <w:rsid w:val="00B94547"/>
    <w:rsid w:val="00B94BAF"/>
    <w:rsid w:val="00B95DCC"/>
    <w:rsid w:val="00B95EAA"/>
    <w:rsid w:val="00B97F27"/>
    <w:rsid w:val="00BA01FE"/>
    <w:rsid w:val="00BA0C79"/>
    <w:rsid w:val="00BA0E5A"/>
    <w:rsid w:val="00BA1123"/>
    <w:rsid w:val="00BA1E73"/>
    <w:rsid w:val="00BA1F0C"/>
    <w:rsid w:val="00BA2122"/>
    <w:rsid w:val="00BA2EA5"/>
    <w:rsid w:val="00BA366D"/>
    <w:rsid w:val="00BA3930"/>
    <w:rsid w:val="00BA48B8"/>
    <w:rsid w:val="00BA5CB5"/>
    <w:rsid w:val="00BA786A"/>
    <w:rsid w:val="00BA79B3"/>
    <w:rsid w:val="00BB082F"/>
    <w:rsid w:val="00BB0A5C"/>
    <w:rsid w:val="00BB0DDF"/>
    <w:rsid w:val="00BB1FA4"/>
    <w:rsid w:val="00BB2AC4"/>
    <w:rsid w:val="00BB2E45"/>
    <w:rsid w:val="00BB338F"/>
    <w:rsid w:val="00BB3C51"/>
    <w:rsid w:val="00BB4377"/>
    <w:rsid w:val="00BB4B14"/>
    <w:rsid w:val="00BB6691"/>
    <w:rsid w:val="00BB6BCB"/>
    <w:rsid w:val="00BB7A8D"/>
    <w:rsid w:val="00BC0844"/>
    <w:rsid w:val="00BC0C28"/>
    <w:rsid w:val="00BC1BEB"/>
    <w:rsid w:val="00BC40EE"/>
    <w:rsid w:val="00BC4E5D"/>
    <w:rsid w:val="00BC58AF"/>
    <w:rsid w:val="00BC5B74"/>
    <w:rsid w:val="00BC6A63"/>
    <w:rsid w:val="00BC7AB7"/>
    <w:rsid w:val="00BD12F3"/>
    <w:rsid w:val="00BD4A9A"/>
    <w:rsid w:val="00BD4CC5"/>
    <w:rsid w:val="00BD4D08"/>
    <w:rsid w:val="00BD4F28"/>
    <w:rsid w:val="00BD5778"/>
    <w:rsid w:val="00BD58A9"/>
    <w:rsid w:val="00BE08C9"/>
    <w:rsid w:val="00BE0F10"/>
    <w:rsid w:val="00BE1403"/>
    <w:rsid w:val="00BE1B7B"/>
    <w:rsid w:val="00BE2160"/>
    <w:rsid w:val="00BE264F"/>
    <w:rsid w:val="00BE3AD0"/>
    <w:rsid w:val="00BE73B8"/>
    <w:rsid w:val="00BF0D00"/>
    <w:rsid w:val="00BF1A7D"/>
    <w:rsid w:val="00BF1E9B"/>
    <w:rsid w:val="00BF2172"/>
    <w:rsid w:val="00BF2E00"/>
    <w:rsid w:val="00BF2EE6"/>
    <w:rsid w:val="00BF40AD"/>
    <w:rsid w:val="00BF48FF"/>
    <w:rsid w:val="00BF505A"/>
    <w:rsid w:val="00BF544F"/>
    <w:rsid w:val="00BF6586"/>
    <w:rsid w:val="00BF6657"/>
    <w:rsid w:val="00BF6E60"/>
    <w:rsid w:val="00C006BB"/>
    <w:rsid w:val="00C01F6E"/>
    <w:rsid w:val="00C02170"/>
    <w:rsid w:val="00C02814"/>
    <w:rsid w:val="00C028AF"/>
    <w:rsid w:val="00C03E5D"/>
    <w:rsid w:val="00C05484"/>
    <w:rsid w:val="00C0595F"/>
    <w:rsid w:val="00C0687F"/>
    <w:rsid w:val="00C06BC2"/>
    <w:rsid w:val="00C07146"/>
    <w:rsid w:val="00C07C5A"/>
    <w:rsid w:val="00C07F36"/>
    <w:rsid w:val="00C10EDC"/>
    <w:rsid w:val="00C11721"/>
    <w:rsid w:val="00C12D75"/>
    <w:rsid w:val="00C12EDE"/>
    <w:rsid w:val="00C13CAA"/>
    <w:rsid w:val="00C14A07"/>
    <w:rsid w:val="00C1645D"/>
    <w:rsid w:val="00C16614"/>
    <w:rsid w:val="00C17B14"/>
    <w:rsid w:val="00C201AA"/>
    <w:rsid w:val="00C20D04"/>
    <w:rsid w:val="00C22286"/>
    <w:rsid w:val="00C25281"/>
    <w:rsid w:val="00C255C8"/>
    <w:rsid w:val="00C25AF9"/>
    <w:rsid w:val="00C26E35"/>
    <w:rsid w:val="00C26F9D"/>
    <w:rsid w:val="00C2709C"/>
    <w:rsid w:val="00C2750B"/>
    <w:rsid w:val="00C275FA"/>
    <w:rsid w:val="00C2799D"/>
    <w:rsid w:val="00C32D76"/>
    <w:rsid w:val="00C33689"/>
    <w:rsid w:val="00C336D8"/>
    <w:rsid w:val="00C345D0"/>
    <w:rsid w:val="00C34786"/>
    <w:rsid w:val="00C34993"/>
    <w:rsid w:val="00C3505A"/>
    <w:rsid w:val="00C3646B"/>
    <w:rsid w:val="00C378A4"/>
    <w:rsid w:val="00C37B84"/>
    <w:rsid w:val="00C40901"/>
    <w:rsid w:val="00C40F84"/>
    <w:rsid w:val="00C42185"/>
    <w:rsid w:val="00C44497"/>
    <w:rsid w:val="00C44F90"/>
    <w:rsid w:val="00C45610"/>
    <w:rsid w:val="00C46899"/>
    <w:rsid w:val="00C4762F"/>
    <w:rsid w:val="00C514A8"/>
    <w:rsid w:val="00C518A3"/>
    <w:rsid w:val="00C53397"/>
    <w:rsid w:val="00C53AC7"/>
    <w:rsid w:val="00C53E19"/>
    <w:rsid w:val="00C5455F"/>
    <w:rsid w:val="00C615AD"/>
    <w:rsid w:val="00C61BB8"/>
    <w:rsid w:val="00C61C67"/>
    <w:rsid w:val="00C625B2"/>
    <w:rsid w:val="00C6303D"/>
    <w:rsid w:val="00C649B2"/>
    <w:rsid w:val="00C66041"/>
    <w:rsid w:val="00C66975"/>
    <w:rsid w:val="00C71509"/>
    <w:rsid w:val="00C71E0D"/>
    <w:rsid w:val="00C73A11"/>
    <w:rsid w:val="00C760CD"/>
    <w:rsid w:val="00C76D88"/>
    <w:rsid w:val="00C77FC8"/>
    <w:rsid w:val="00C8000B"/>
    <w:rsid w:val="00C8034C"/>
    <w:rsid w:val="00C81A8C"/>
    <w:rsid w:val="00C81E0B"/>
    <w:rsid w:val="00C82A8B"/>
    <w:rsid w:val="00C82B2A"/>
    <w:rsid w:val="00C82CBB"/>
    <w:rsid w:val="00C848F4"/>
    <w:rsid w:val="00C84BC8"/>
    <w:rsid w:val="00C84BF9"/>
    <w:rsid w:val="00C84E3E"/>
    <w:rsid w:val="00C86605"/>
    <w:rsid w:val="00C87122"/>
    <w:rsid w:val="00C871AB"/>
    <w:rsid w:val="00C87295"/>
    <w:rsid w:val="00C872CA"/>
    <w:rsid w:val="00C8739E"/>
    <w:rsid w:val="00C901A0"/>
    <w:rsid w:val="00C92665"/>
    <w:rsid w:val="00C92EB2"/>
    <w:rsid w:val="00C933E8"/>
    <w:rsid w:val="00C93C25"/>
    <w:rsid w:val="00C94740"/>
    <w:rsid w:val="00C9626F"/>
    <w:rsid w:val="00CA0D24"/>
    <w:rsid w:val="00CA4A04"/>
    <w:rsid w:val="00CA4E94"/>
    <w:rsid w:val="00CA5BBF"/>
    <w:rsid w:val="00CA65A5"/>
    <w:rsid w:val="00CA7691"/>
    <w:rsid w:val="00CA79C1"/>
    <w:rsid w:val="00CA7D2F"/>
    <w:rsid w:val="00CA7FB7"/>
    <w:rsid w:val="00CB00B6"/>
    <w:rsid w:val="00CB1380"/>
    <w:rsid w:val="00CB163C"/>
    <w:rsid w:val="00CB1A26"/>
    <w:rsid w:val="00CB26F8"/>
    <w:rsid w:val="00CB34E8"/>
    <w:rsid w:val="00CB3872"/>
    <w:rsid w:val="00CB4198"/>
    <w:rsid w:val="00CB4472"/>
    <w:rsid w:val="00CB4536"/>
    <w:rsid w:val="00CB5B79"/>
    <w:rsid w:val="00CB61A6"/>
    <w:rsid w:val="00CB7127"/>
    <w:rsid w:val="00CBF849"/>
    <w:rsid w:val="00CC0A3D"/>
    <w:rsid w:val="00CC0CC3"/>
    <w:rsid w:val="00CC1B1F"/>
    <w:rsid w:val="00CC29FC"/>
    <w:rsid w:val="00CC3056"/>
    <w:rsid w:val="00CC54CF"/>
    <w:rsid w:val="00CC6F3E"/>
    <w:rsid w:val="00CC72F3"/>
    <w:rsid w:val="00CC75D6"/>
    <w:rsid w:val="00CD1CBA"/>
    <w:rsid w:val="00CD2C73"/>
    <w:rsid w:val="00CD5F2E"/>
    <w:rsid w:val="00CD66E5"/>
    <w:rsid w:val="00CE0EF4"/>
    <w:rsid w:val="00CE39DC"/>
    <w:rsid w:val="00CE43AD"/>
    <w:rsid w:val="00CE4443"/>
    <w:rsid w:val="00CE4CCF"/>
    <w:rsid w:val="00CE5ACB"/>
    <w:rsid w:val="00CE6DDF"/>
    <w:rsid w:val="00CE784C"/>
    <w:rsid w:val="00CF022A"/>
    <w:rsid w:val="00CF2E4A"/>
    <w:rsid w:val="00CF32F3"/>
    <w:rsid w:val="00CF3369"/>
    <w:rsid w:val="00CF3865"/>
    <w:rsid w:val="00CF4FB8"/>
    <w:rsid w:val="00CF7F0C"/>
    <w:rsid w:val="00D0131D"/>
    <w:rsid w:val="00D017BA"/>
    <w:rsid w:val="00D028B2"/>
    <w:rsid w:val="00D0323E"/>
    <w:rsid w:val="00D034DE"/>
    <w:rsid w:val="00D046FE"/>
    <w:rsid w:val="00D04C4A"/>
    <w:rsid w:val="00D04C54"/>
    <w:rsid w:val="00D05A61"/>
    <w:rsid w:val="00D07910"/>
    <w:rsid w:val="00D07F18"/>
    <w:rsid w:val="00D105FD"/>
    <w:rsid w:val="00D113C8"/>
    <w:rsid w:val="00D1145C"/>
    <w:rsid w:val="00D12923"/>
    <w:rsid w:val="00D12A92"/>
    <w:rsid w:val="00D12C18"/>
    <w:rsid w:val="00D13459"/>
    <w:rsid w:val="00D13D4A"/>
    <w:rsid w:val="00D14901"/>
    <w:rsid w:val="00D15FCD"/>
    <w:rsid w:val="00D16BE5"/>
    <w:rsid w:val="00D17324"/>
    <w:rsid w:val="00D1797C"/>
    <w:rsid w:val="00D17CC8"/>
    <w:rsid w:val="00D211F6"/>
    <w:rsid w:val="00D21496"/>
    <w:rsid w:val="00D2229D"/>
    <w:rsid w:val="00D22C2F"/>
    <w:rsid w:val="00D2332B"/>
    <w:rsid w:val="00D23622"/>
    <w:rsid w:val="00D24811"/>
    <w:rsid w:val="00D249B9"/>
    <w:rsid w:val="00D26632"/>
    <w:rsid w:val="00D26FBD"/>
    <w:rsid w:val="00D27237"/>
    <w:rsid w:val="00D27488"/>
    <w:rsid w:val="00D31D1D"/>
    <w:rsid w:val="00D31DA1"/>
    <w:rsid w:val="00D3324F"/>
    <w:rsid w:val="00D33895"/>
    <w:rsid w:val="00D34174"/>
    <w:rsid w:val="00D352F7"/>
    <w:rsid w:val="00D368FD"/>
    <w:rsid w:val="00D36A44"/>
    <w:rsid w:val="00D3790E"/>
    <w:rsid w:val="00D40369"/>
    <w:rsid w:val="00D41287"/>
    <w:rsid w:val="00D41FAD"/>
    <w:rsid w:val="00D4253E"/>
    <w:rsid w:val="00D446E4"/>
    <w:rsid w:val="00D44E86"/>
    <w:rsid w:val="00D4586C"/>
    <w:rsid w:val="00D46336"/>
    <w:rsid w:val="00D50236"/>
    <w:rsid w:val="00D50E9F"/>
    <w:rsid w:val="00D51060"/>
    <w:rsid w:val="00D52972"/>
    <w:rsid w:val="00D54E6F"/>
    <w:rsid w:val="00D55E32"/>
    <w:rsid w:val="00D571F9"/>
    <w:rsid w:val="00D57833"/>
    <w:rsid w:val="00D601ED"/>
    <w:rsid w:val="00D60CE4"/>
    <w:rsid w:val="00D61B0E"/>
    <w:rsid w:val="00D61EB2"/>
    <w:rsid w:val="00D62084"/>
    <w:rsid w:val="00D629BE"/>
    <w:rsid w:val="00D62BEA"/>
    <w:rsid w:val="00D62F72"/>
    <w:rsid w:val="00D63917"/>
    <w:rsid w:val="00D669BB"/>
    <w:rsid w:val="00D66A12"/>
    <w:rsid w:val="00D67D58"/>
    <w:rsid w:val="00D707CC"/>
    <w:rsid w:val="00D71A0B"/>
    <w:rsid w:val="00D7301C"/>
    <w:rsid w:val="00D741CE"/>
    <w:rsid w:val="00D74416"/>
    <w:rsid w:val="00D75498"/>
    <w:rsid w:val="00D7615E"/>
    <w:rsid w:val="00D763BD"/>
    <w:rsid w:val="00D76B6D"/>
    <w:rsid w:val="00D77622"/>
    <w:rsid w:val="00D8214D"/>
    <w:rsid w:val="00D837CC"/>
    <w:rsid w:val="00D839DC"/>
    <w:rsid w:val="00D83F46"/>
    <w:rsid w:val="00D84CF3"/>
    <w:rsid w:val="00D85177"/>
    <w:rsid w:val="00D85390"/>
    <w:rsid w:val="00D855D5"/>
    <w:rsid w:val="00D86AE4"/>
    <w:rsid w:val="00D86D9B"/>
    <w:rsid w:val="00D877A1"/>
    <w:rsid w:val="00D9024C"/>
    <w:rsid w:val="00D935F4"/>
    <w:rsid w:val="00D93A5C"/>
    <w:rsid w:val="00D943CB"/>
    <w:rsid w:val="00D94B33"/>
    <w:rsid w:val="00D94BE3"/>
    <w:rsid w:val="00D95299"/>
    <w:rsid w:val="00D96B24"/>
    <w:rsid w:val="00D97B36"/>
    <w:rsid w:val="00DA02B1"/>
    <w:rsid w:val="00DA06AD"/>
    <w:rsid w:val="00DA17C2"/>
    <w:rsid w:val="00DA20F2"/>
    <w:rsid w:val="00DA2528"/>
    <w:rsid w:val="00DA2549"/>
    <w:rsid w:val="00DA2A27"/>
    <w:rsid w:val="00DA3898"/>
    <w:rsid w:val="00DA4AEF"/>
    <w:rsid w:val="00DA627A"/>
    <w:rsid w:val="00DA7B9C"/>
    <w:rsid w:val="00DB156B"/>
    <w:rsid w:val="00DB1571"/>
    <w:rsid w:val="00DB1D74"/>
    <w:rsid w:val="00DB1EA1"/>
    <w:rsid w:val="00DB22E8"/>
    <w:rsid w:val="00DB276B"/>
    <w:rsid w:val="00DB33CA"/>
    <w:rsid w:val="00DB3E61"/>
    <w:rsid w:val="00DB479C"/>
    <w:rsid w:val="00DB4FDD"/>
    <w:rsid w:val="00DB5EA2"/>
    <w:rsid w:val="00DB63D2"/>
    <w:rsid w:val="00DB72A0"/>
    <w:rsid w:val="00DC0FEE"/>
    <w:rsid w:val="00DC12E3"/>
    <w:rsid w:val="00DC2383"/>
    <w:rsid w:val="00DC29C9"/>
    <w:rsid w:val="00DC2BE9"/>
    <w:rsid w:val="00DC34B7"/>
    <w:rsid w:val="00DC5460"/>
    <w:rsid w:val="00DD21EF"/>
    <w:rsid w:val="00DD2C5F"/>
    <w:rsid w:val="00DD324F"/>
    <w:rsid w:val="00DD35AB"/>
    <w:rsid w:val="00DD465A"/>
    <w:rsid w:val="00DD4EF9"/>
    <w:rsid w:val="00DD5015"/>
    <w:rsid w:val="00DD60E0"/>
    <w:rsid w:val="00DD734A"/>
    <w:rsid w:val="00DE0182"/>
    <w:rsid w:val="00DE0CE3"/>
    <w:rsid w:val="00DE0D6B"/>
    <w:rsid w:val="00DE1817"/>
    <w:rsid w:val="00DE1C2A"/>
    <w:rsid w:val="00DE291A"/>
    <w:rsid w:val="00DE413D"/>
    <w:rsid w:val="00DE4480"/>
    <w:rsid w:val="00DE4EA4"/>
    <w:rsid w:val="00DE5F81"/>
    <w:rsid w:val="00DE7C33"/>
    <w:rsid w:val="00DE7C4C"/>
    <w:rsid w:val="00DF1C04"/>
    <w:rsid w:val="00DF23DD"/>
    <w:rsid w:val="00DF31DA"/>
    <w:rsid w:val="00DF5297"/>
    <w:rsid w:val="00DF5FEA"/>
    <w:rsid w:val="00DF61CE"/>
    <w:rsid w:val="00DF63DF"/>
    <w:rsid w:val="00DF6DB6"/>
    <w:rsid w:val="00E028CC"/>
    <w:rsid w:val="00E031E0"/>
    <w:rsid w:val="00E043C5"/>
    <w:rsid w:val="00E051DB"/>
    <w:rsid w:val="00E07587"/>
    <w:rsid w:val="00E07B82"/>
    <w:rsid w:val="00E1047F"/>
    <w:rsid w:val="00E113E1"/>
    <w:rsid w:val="00E118F5"/>
    <w:rsid w:val="00E13A93"/>
    <w:rsid w:val="00E1432F"/>
    <w:rsid w:val="00E1475F"/>
    <w:rsid w:val="00E16336"/>
    <w:rsid w:val="00E1757C"/>
    <w:rsid w:val="00E20564"/>
    <w:rsid w:val="00E20F5B"/>
    <w:rsid w:val="00E2119F"/>
    <w:rsid w:val="00E22377"/>
    <w:rsid w:val="00E23E70"/>
    <w:rsid w:val="00E25CE3"/>
    <w:rsid w:val="00E2702F"/>
    <w:rsid w:val="00E2714A"/>
    <w:rsid w:val="00E27199"/>
    <w:rsid w:val="00E272C0"/>
    <w:rsid w:val="00E274E3"/>
    <w:rsid w:val="00E2778A"/>
    <w:rsid w:val="00E325F3"/>
    <w:rsid w:val="00E329F7"/>
    <w:rsid w:val="00E32C49"/>
    <w:rsid w:val="00E343C9"/>
    <w:rsid w:val="00E34CC3"/>
    <w:rsid w:val="00E3580A"/>
    <w:rsid w:val="00E35FD8"/>
    <w:rsid w:val="00E417CB"/>
    <w:rsid w:val="00E418C8"/>
    <w:rsid w:val="00E4473B"/>
    <w:rsid w:val="00E469FC"/>
    <w:rsid w:val="00E47512"/>
    <w:rsid w:val="00E505CE"/>
    <w:rsid w:val="00E50DE5"/>
    <w:rsid w:val="00E51274"/>
    <w:rsid w:val="00E517F3"/>
    <w:rsid w:val="00E520D6"/>
    <w:rsid w:val="00E53A6E"/>
    <w:rsid w:val="00E577E4"/>
    <w:rsid w:val="00E60580"/>
    <w:rsid w:val="00E606F2"/>
    <w:rsid w:val="00E60B3A"/>
    <w:rsid w:val="00E61118"/>
    <w:rsid w:val="00E634CF"/>
    <w:rsid w:val="00E636F5"/>
    <w:rsid w:val="00E6396A"/>
    <w:rsid w:val="00E640BF"/>
    <w:rsid w:val="00E6411E"/>
    <w:rsid w:val="00E64930"/>
    <w:rsid w:val="00E6563A"/>
    <w:rsid w:val="00E65F07"/>
    <w:rsid w:val="00E65F16"/>
    <w:rsid w:val="00E66F99"/>
    <w:rsid w:val="00E67205"/>
    <w:rsid w:val="00E70C2B"/>
    <w:rsid w:val="00E71BED"/>
    <w:rsid w:val="00E72891"/>
    <w:rsid w:val="00E72F0C"/>
    <w:rsid w:val="00E7303F"/>
    <w:rsid w:val="00E73857"/>
    <w:rsid w:val="00E7468A"/>
    <w:rsid w:val="00E74755"/>
    <w:rsid w:val="00E80028"/>
    <w:rsid w:val="00E80C84"/>
    <w:rsid w:val="00E832E8"/>
    <w:rsid w:val="00E836DE"/>
    <w:rsid w:val="00E841D5"/>
    <w:rsid w:val="00E84417"/>
    <w:rsid w:val="00E84747"/>
    <w:rsid w:val="00E84918"/>
    <w:rsid w:val="00E85950"/>
    <w:rsid w:val="00E867C2"/>
    <w:rsid w:val="00E88442"/>
    <w:rsid w:val="00E91BBE"/>
    <w:rsid w:val="00E92468"/>
    <w:rsid w:val="00E92E36"/>
    <w:rsid w:val="00E93744"/>
    <w:rsid w:val="00E93FE2"/>
    <w:rsid w:val="00E9571B"/>
    <w:rsid w:val="00E9744D"/>
    <w:rsid w:val="00E97F80"/>
    <w:rsid w:val="00EA03D2"/>
    <w:rsid w:val="00EA0531"/>
    <w:rsid w:val="00EA0986"/>
    <w:rsid w:val="00EA1785"/>
    <w:rsid w:val="00EA1F28"/>
    <w:rsid w:val="00EA21C1"/>
    <w:rsid w:val="00EA4CB1"/>
    <w:rsid w:val="00EA4FA7"/>
    <w:rsid w:val="00EA5366"/>
    <w:rsid w:val="00EA56A8"/>
    <w:rsid w:val="00EA6ED5"/>
    <w:rsid w:val="00EA7BE8"/>
    <w:rsid w:val="00EB0F37"/>
    <w:rsid w:val="00EB292D"/>
    <w:rsid w:val="00EB2A6D"/>
    <w:rsid w:val="00EB470B"/>
    <w:rsid w:val="00EB4A0E"/>
    <w:rsid w:val="00EB57BE"/>
    <w:rsid w:val="00EB6511"/>
    <w:rsid w:val="00EB6C0F"/>
    <w:rsid w:val="00EB7C56"/>
    <w:rsid w:val="00EC0DC4"/>
    <w:rsid w:val="00EC136F"/>
    <w:rsid w:val="00EC174D"/>
    <w:rsid w:val="00EC1A3E"/>
    <w:rsid w:val="00EC3255"/>
    <w:rsid w:val="00EC5056"/>
    <w:rsid w:val="00EC5A02"/>
    <w:rsid w:val="00EC6D08"/>
    <w:rsid w:val="00EC7AA2"/>
    <w:rsid w:val="00ED0847"/>
    <w:rsid w:val="00ED13AC"/>
    <w:rsid w:val="00ED1A15"/>
    <w:rsid w:val="00ED2104"/>
    <w:rsid w:val="00ED4F08"/>
    <w:rsid w:val="00ED57EA"/>
    <w:rsid w:val="00ED5A98"/>
    <w:rsid w:val="00EE01DF"/>
    <w:rsid w:val="00EE12E8"/>
    <w:rsid w:val="00EE3074"/>
    <w:rsid w:val="00EE487F"/>
    <w:rsid w:val="00EE54DD"/>
    <w:rsid w:val="00EE55BD"/>
    <w:rsid w:val="00EE782B"/>
    <w:rsid w:val="00EF290A"/>
    <w:rsid w:val="00EF2FE1"/>
    <w:rsid w:val="00EF3898"/>
    <w:rsid w:val="00EF5F2A"/>
    <w:rsid w:val="00EF7584"/>
    <w:rsid w:val="00F04498"/>
    <w:rsid w:val="00F04DB5"/>
    <w:rsid w:val="00F079E8"/>
    <w:rsid w:val="00F11232"/>
    <w:rsid w:val="00F120CC"/>
    <w:rsid w:val="00F14818"/>
    <w:rsid w:val="00F15B32"/>
    <w:rsid w:val="00F15DD8"/>
    <w:rsid w:val="00F15EB6"/>
    <w:rsid w:val="00F1640F"/>
    <w:rsid w:val="00F209FC"/>
    <w:rsid w:val="00F21720"/>
    <w:rsid w:val="00F21995"/>
    <w:rsid w:val="00F221A3"/>
    <w:rsid w:val="00F22981"/>
    <w:rsid w:val="00F22C15"/>
    <w:rsid w:val="00F2429E"/>
    <w:rsid w:val="00F249BB"/>
    <w:rsid w:val="00F24E23"/>
    <w:rsid w:val="00F2618F"/>
    <w:rsid w:val="00F30A3F"/>
    <w:rsid w:val="00F31A4D"/>
    <w:rsid w:val="00F34ED4"/>
    <w:rsid w:val="00F35C4D"/>
    <w:rsid w:val="00F35DB1"/>
    <w:rsid w:val="00F3655E"/>
    <w:rsid w:val="00F36E27"/>
    <w:rsid w:val="00F37A27"/>
    <w:rsid w:val="00F38AEC"/>
    <w:rsid w:val="00F41E7A"/>
    <w:rsid w:val="00F41F84"/>
    <w:rsid w:val="00F420F2"/>
    <w:rsid w:val="00F43A99"/>
    <w:rsid w:val="00F43DCF"/>
    <w:rsid w:val="00F44C3F"/>
    <w:rsid w:val="00F45B3C"/>
    <w:rsid w:val="00F46D05"/>
    <w:rsid w:val="00F4772E"/>
    <w:rsid w:val="00F47C46"/>
    <w:rsid w:val="00F51C21"/>
    <w:rsid w:val="00F52D7F"/>
    <w:rsid w:val="00F52EAF"/>
    <w:rsid w:val="00F52EF3"/>
    <w:rsid w:val="00F53493"/>
    <w:rsid w:val="00F54333"/>
    <w:rsid w:val="00F54933"/>
    <w:rsid w:val="00F54F4E"/>
    <w:rsid w:val="00F561AA"/>
    <w:rsid w:val="00F56A5F"/>
    <w:rsid w:val="00F571A6"/>
    <w:rsid w:val="00F57B16"/>
    <w:rsid w:val="00F57E05"/>
    <w:rsid w:val="00F60605"/>
    <w:rsid w:val="00F60E74"/>
    <w:rsid w:val="00F61B65"/>
    <w:rsid w:val="00F622C9"/>
    <w:rsid w:val="00F639E1"/>
    <w:rsid w:val="00F65E15"/>
    <w:rsid w:val="00F66428"/>
    <w:rsid w:val="00F72561"/>
    <w:rsid w:val="00F72853"/>
    <w:rsid w:val="00F72EB6"/>
    <w:rsid w:val="00F744CC"/>
    <w:rsid w:val="00F746B3"/>
    <w:rsid w:val="00F75728"/>
    <w:rsid w:val="00F75F53"/>
    <w:rsid w:val="00F76A15"/>
    <w:rsid w:val="00F8080C"/>
    <w:rsid w:val="00F80B7B"/>
    <w:rsid w:val="00F81C23"/>
    <w:rsid w:val="00F86C83"/>
    <w:rsid w:val="00F875E5"/>
    <w:rsid w:val="00F87637"/>
    <w:rsid w:val="00F8772F"/>
    <w:rsid w:val="00F87F28"/>
    <w:rsid w:val="00F92A18"/>
    <w:rsid w:val="00F94F17"/>
    <w:rsid w:val="00F9591D"/>
    <w:rsid w:val="00F96835"/>
    <w:rsid w:val="00F9778C"/>
    <w:rsid w:val="00F9AEE8"/>
    <w:rsid w:val="00FA06EB"/>
    <w:rsid w:val="00FA0B8E"/>
    <w:rsid w:val="00FA1229"/>
    <w:rsid w:val="00FA4411"/>
    <w:rsid w:val="00FA478F"/>
    <w:rsid w:val="00FA4EFA"/>
    <w:rsid w:val="00FA5113"/>
    <w:rsid w:val="00FA5EC9"/>
    <w:rsid w:val="00FA6172"/>
    <w:rsid w:val="00FA72C2"/>
    <w:rsid w:val="00FB087A"/>
    <w:rsid w:val="00FB10BA"/>
    <w:rsid w:val="00FB2043"/>
    <w:rsid w:val="00FB32ED"/>
    <w:rsid w:val="00FB3875"/>
    <w:rsid w:val="00FB38FF"/>
    <w:rsid w:val="00FB3F27"/>
    <w:rsid w:val="00FB424A"/>
    <w:rsid w:val="00FB55B6"/>
    <w:rsid w:val="00FB5EBA"/>
    <w:rsid w:val="00FB6B7F"/>
    <w:rsid w:val="00FB716B"/>
    <w:rsid w:val="00FB75E7"/>
    <w:rsid w:val="00FB7B7D"/>
    <w:rsid w:val="00FB7BD7"/>
    <w:rsid w:val="00FB7D4D"/>
    <w:rsid w:val="00FB7D8B"/>
    <w:rsid w:val="00FC1304"/>
    <w:rsid w:val="00FC322A"/>
    <w:rsid w:val="00FC35E6"/>
    <w:rsid w:val="00FC3BCA"/>
    <w:rsid w:val="00FC3EFD"/>
    <w:rsid w:val="00FC430D"/>
    <w:rsid w:val="00FC6294"/>
    <w:rsid w:val="00FC7191"/>
    <w:rsid w:val="00FD04AF"/>
    <w:rsid w:val="00FD075E"/>
    <w:rsid w:val="00FD164D"/>
    <w:rsid w:val="00FD2227"/>
    <w:rsid w:val="00FD2C18"/>
    <w:rsid w:val="00FD53F5"/>
    <w:rsid w:val="00FD5B4B"/>
    <w:rsid w:val="00FD61ED"/>
    <w:rsid w:val="00FD6602"/>
    <w:rsid w:val="00FD7294"/>
    <w:rsid w:val="00FD7399"/>
    <w:rsid w:val="00FE09D0"/>
    <w:rsid w:val="00FE1552"/>
    <w:rsid w:val="00FE1847"/>
    <w:rsid w:val="00FE2098"/>
    <w:rsid w:val="00FE237D"/>
    <w:rsid w:val="00FE26B5"/>
    <w:rsid w:val="00FE2A4E"/>
    <w:rsid w:val="00FE2A82"/>
    <w:rsid w:val="00FE46A4"/>
    <w:rsid w:val="00FE4A0E"/>
    <w:rsid w:val="00FE57CA"/>
    <w:rsid w:val="00FE5FC3"/>
    <w:rsid w:val="00FE6517"/>
    <w:rsid w:val="00FE7199"/>
    <w:rsid w:val="00FE7232"/>
    <w:rsid w:val="00FF0798"/>
    <w:rsid w:val="00FF08C4"/>
    <w:rsid w:val="00FF0BC4"/>
    <w:rsid w:val="00FF0BC7"/>
    <w:rsid w:val="00FF1D74"/>
    <w:rsid w:val="00FF2244"/>
    <w:rsid w:val="00FF6023"/>
    <w:rsid w:val="00FF665C"/>
    <w:rsid w:val="00FF6BFF"/>
    <w:rsid w:val="00FF7185"/>
    <w:rsid w:val="00FF7438"/>
    <w:rsid w:val="010805C6"/>
    <w:rsid w:val="011BD51F"/>
    <w:rsid w:val="012202D1"/>
    <w:rsid w:val="01495314"/>
    <w:rsid w:val="01665BB4"/>
    <w:rsid w:val="017E8488"/>
    <w:rsid w:val="018A2AEC"/>
    <w:rsid w:val="01B309C6"/>
    <w:rsid w:val="01C0A2C5"/>
    <w:rsid w:val="01C779D7"/>
    <w:rsid w:val="01D53378"/>
    <w:rsid w:val="01F62125"/>
    <w:rsid w:val="0207140F"/>
    <w:rsid w:val="020D2A9B"/>
    <w:rsid w:val="022A069C"/>
    <w:rsid w:val="023D0A74"/>
    <w:rsid w:val="02440DE1"/>
    <w:rsid w:val="0247B5DF"/>
    <w:rsid w:val="024CB1B4"/>
    <w:rsid w:val="025592F0"/>
    <w:rsid w:val="026DD10B"/>
    <w:rsid w:val="027920D9"/>
    <w:rsid w:val="027BB4DC"/>
    <w:rsid w:val="02A1886B"/>
    <w:rsid w:val="02A35D3D"/>
    <w:rsid w:val="02AD61A9"/>
    <w:rsid w:val="02BCB555"/>
    <w:rsid w:val="02D7A649"/>
    <w:rsid w:val="02F0D498"/>
    <w:rsid w:val="02F39B37"/>
    <w:rsid w:val="03038F52"/>
    <w:rsid w:val="030E11C3"/>
    <w:rsid w:val="031233F8"/>
    <w:rsid w:val="0320E31D"/>
    <w:rsid w:val="03404587"/>
    <w:rsid w:val="035395C3"/>
    <w:rsid w:val="036083CB"/>
    <w:rsid w:val="03614D19"/>
    <w:rsid w:val="03674C36"/>
    <w:rsid w:val="036D9C91"/>
    <w:rsid w:val="03813C41"/>
    <w:rsid w:val="038265B5"/>
    <w:rsid w:val="03A0EC32"/>
    <w:rsid w:val="03A23E9D"/>
    <w:rsid w:val="03B19A29"/>
    <w:rsid w:val="03B7E039"/>
    <w:rsid w:val="03B90325"/>
    <w:rsid w:val="03BBC3D1"/>
    <w:rsid w:val="03E66A07"/>
    <w:rsid w:val="03F1DFF6"/>
    <w:rsid w:val="0405BF61"/>
    <w:rsid w:val="040D5B95"/>
    <w:rsid w:val="04122E09"/>
    <w:rsid w:val="04143DF0"/>
    <w:rsid w:val="04259F7A"/>
    <w:rsid w:val="0432EA6F"/>
    <w:rsid w:val="043FE4A8"/>
    <w:rsid w:val="04451A92"/>
    <w:rsid w:val="04537858"/>
    <w:rsid w:val="045B483D"/>
    <w:rsid w:val="046B968C"/>
    <w:rsid w:val="046D3524"/>
    <w:rsid w:val="047E29EB"/>
    <w:rsid w:val="04924E8C"/>
    <w:rsid w:val="0497D82B"/>
    <w:rsid w:val="04A74AC2"/>
    <w:rsid w:val="04A92BAC"/>
    <w:rsid w:val="04B1751D"/>
    <w:rsid w:val="04E9322A"/>
    <w:rsid w:val="04EE362C"/>
    <w:rsid w:val="04FF5CC6"/>
    <w:rsid w:val="05052BAA"/>
    <w:rsid w:val="0515EDFE"/>
    <w:rsid w:val="0517BADA"/>
    <w:rsid w:val="051BBF52"/>
    <w:rsid w:val="051F8871"/>
    <w:rsid w:val="052AB274"/>
    <w:rsid w:val="053E0EFE"/>
    <w:rsid w:val="0541D06C"/>
    <w:rsid w:val="05507B8D"/>
    <w:rsid w:val="055A0BF9"/>
    <w:rsid w:val="055B7091"/>
    <w:rsid w:val="057F23F4"/>
    <w:rsid w:val="0587FAE2"/>
    <w:rsid w:val="059D91D8"/>
    <w:rsid w:val="059E5722"/>
    <w:rsid w:val="05A166A9"/>
    <w:rsid w:val="05A76D9E"/>
    <w:rsid w:val="05B78FF6"/>
    <w:rsid w:val="05BD0E2A"/>
    <w:rsid w:val="05CC0247"/>
    <w:rsid w:val="05E71A09"/>
    <w:rsid w:val="060087B6"/>
    <w:rsid w:val="06011EC7"/>
    <w:rsid w:val="06094380"/>
    <w:rsid w:val="062678FF"/>
    <w:rsid w:val="065345F8"/>
    <w:rsid w:val="06577B77"/>
    <w:rsid w:val="0670D25C"/>
    <w:rsid w:val="0683524E"/>
    <w:rsid w:val="068C4820"/>
    <w:rsid w:val="0692E1E7"/>
    <w:rsid w:val="0695BDAA"/>
    <w:rsid w:val="06A8B6C0"/>
    <w:rsid w:val="06ABB1B1"/>
    <w:rsid w:val="06BE4EE3"/>
    <w:rsid w:val="06C0D840"/>
    <w:rsid w:val="06F62591"/>
    <w:rsid w:val="06F654EC"/>
    <w:rsid w:val="07067401"/>
    <w:rsid w:val="0708022C"/>
    <w:rsid w:val="071CAB3F"/>
    <w:rsid w:val="0726F1DB"/>
    <w:rsid w:val="072E2742"/>
    <w:rsid w:val="072F45A0"/>
    <w:rsid w:val="073B4964"/>
    <w:rsid w:val="074B02B2"/>
    <w:rsid w:val="07506652"/>
    <w:rsid w:val="0752F70D"/>
    <w:rsid w:val="0763E131"/>
    <w:rsid w:val="0771A645"/>
    <w:rsid w:val="077E0D64"/>
    <w:rsid w:val="079A3F0D"/>
    <w:rsid w:val="07A4A9A4"/>
    <w:rsid w:val="07C82280"/>
    <w:rsid w:val="07CB9B0F"/>
    <w:rsid w:val="07D87C65"/>
    <w:rsid w:val="07D91CA0"/>
    <w:rsid w:val="07E54478"/>
    <w:rsid w:val="07F030F3"/>
    <w:rsid w:val="0807C5B9"/>
    <w:rsid w:val="081CB3A3"/>
    <w:rsid w:val="083CF308"/>
    <w:rsid w:val="084AD4A9"/>
    <w:rsid w:val="085DC5B4"/>
    <w:rsid w:val="0885397A"/>
    <w:rsid w:val="088EA814"/>
    <w:rsid w:val="0899837C"/>
    <w:rsid w:val="08A1B652"/>
    <w:rsid w:val="08B60E9B"/>
    <w:rsid w:val="08BA72A2"/>
    <w:rsid w:val="08C27558"/>
    <w:rsid w:val="08C6062C"/>
    <w:rsid w:val="08D67D4E"/>
    <w:rsid w:val="08DCED4F"/>
    <w:rsid w:val="0929417A"/>
    <w:rsid w:val="092C99E4"/>
    <w:rsid w:val="092FC516"/>
    <w:rsid w:val="093E256E"/>
    <w:rsid w:val="095FE00A"/>
    <w:rsid w:val="0971E9E7"/>
    <w:rsid w:val="09807C02"/>
    <w:rsid w:val="09835114"/>
    <w:rsid w:val="099F2BAC"/>
    <w:rsid w:val="09A44A38"/>
    <w:rsid w:val="09B5F4A4"/>
    <w:rsid w:val="09C8E5F6"/>
    <w:rsid w:val="09E2BACC"/>
    <w:rsid w:val="09E979D2"/>
    <w:rsid w:val="09EBBCDE"/>
    <w:rsid w:val="09F8E24D"/>
    <w:rsid w:val="0A23AD72"/>
    <w:rsid w:val="0A3FF857"/>
    <w:rsid w:val="0A49DB4B"/>
    <w:rsid w:val="0A6185DC"/>
    <w:rsid w:val="0A8F7545"/>
    <w:rsid w:val="0A948931"/>
    <w:rsid w:val="0AA73F53"/>
    <w:rsid w:val="0AA84627"/>
    <w:rsid w:val="0AC0B125"/>
    <w:rsid w:val="0AD062FD"/>
    <w:rsid w:val="0AD34BDA"/>
    <w:rsid w:val="0AD4B2CD"/>
    <w:rsid w:val="0AE9F196"/>
    <w:rsid w:val="0AEB8F2E"/>
    <w:rsid w:val="0B1462B3"/>
    <w:rsid w:val="0B1A0451"/>
    <w:rsid w:val="0B2484C5"/>
    <w:rsid w:val="0B338879"/>
    <w:rsid w:val="0B3D38C5"/>
    <w:rsid w:val="0B3F944D"/>
    <w:rsid w:val="0B724ED0"/>
    <w:rsid w:val="0B72F33A"/>
    <w:rsid w:val="0B87D314"/>
    <w:rsid w:val="0B8E0160"/>
    <w:rsid w:val="0B9FCA36"/>
    <w:rsid w:val="0BAB5FCA"/>
    <w:rsid w:val="0BABBED9"/>
    <w:rsid w:val="0BACB13A"/>
    <w:rsid w:val="0BB090E9"/>
    <w:rsid w:val="0BB7C5EE"/>
    <w:rsid w:val="0BB93391"/>
    <w:rsid w:val="0BF390D0"/>
    <w:rsid w:val="0BF5876B"/>
    <w:rsid w:val="0C097DAE"/>
    <w:rsid w:val="0C344313"/>
    <w:rsid w:val="0C42ED54"/>
    <w:rsid w:val="0C43FA9F"/>
    <w:rsid w:val="0C46C12A"/>
    <w:rsid w:val="0C5BB360"/>
    <w:rsid w:val="0C5CEA6F"/>
    <w:rsid w:val="0C851CBD"/>
    <w:rsid w:val="0C8BADA2"/>
    <w:rsid w:val="0C9FAF6F"/>
    <w:rsid w:val="0CA1EA0C"/>
    <w:rsid w:val="0CBE02D9"/>
    <w:rsid w:val="0CE0A629"/>
    <w:rsid w:val="0CED8579"/>
    <w:rsid w:val="0CFB817B"/>
    <w:rsid w:val="0D04B321"/>
    <w:rsid w:val="0D396CD4"/>
    <w:rsid w:val="0D3EBD1A"/>
    <w:rsid w:val="0D430B3C"/>
    <w:rsid w:val="0D4A774B"/>
    <w:rsid w:val="0D51E41E"/>
    <w:rsid w:val="0D614551"/>
    <w:rsid w:val="0D6BB942"/>
    <w:rsid w:val="0D6CF64F"/>
    <w:rsid w:val="0D709D1A"/>
    <w:rsid w:val="0D7AAA1C"/>
    <w:rsid w:val="0D82A065"/>
    <w:rsid w:val="0D9BD1C5"/>
    <w:rsid w:val="0DDF3388"/>
    <w:rsid w:val="0DE29D1E"/>
    <w:rsid w:val="0DFA09AB"/>
    <w:rsid w:val="0E0F415B"/>
    <w:rsid w:val="0E158EED"/>
    <w:rsid w:val="0E16AC06"/>
    <w:rsid w:val="0E1D94B4"/>
    <w:rsid w:val="0E41B71C"/>
    <w:rsid w:val="0E47ABDB"/>
    <w:rsid w:val="0E63A7EE"/>
    <w:rsid w:val="0E79986F"/>
    <w:rsid w:val="0E87294F"/>
    <w:rsid w:val="0E975A05"/>
    <w:rsid w:val="0E9843EA"/>
    <w:rsid w:val="0EAF243A"/>
    <w:rsid w:val="0EB4E587"/>
    <w:rsid w:val="0EB88C2D"/>
    <w:rsid w:val="0EBC4E83"/>
    <w:rsid w:val="0EDD2844"/>
    <w:rsid w:val="0EDF6BE4"/>
    <w:rsid w:val="0EF684EE"/>
    <w:rsid w:val="0EF7F147"/>
    <w:rsid w:val="0F007A49"/>
    <w:rsid w:val="0F207AD3"/>
    <w:rsid w:val="0F27AAC4"/>
    <w:rsid w:val="0F3B37F9"/>
    <w:rsid w:val="0F867C76"/>
    <w:rsid w:val="0F93893B"/>
    <w:rsid w:val="0F94E468"/>
    <w:rsid w:val="0FA2E1FF"/>
    <w:rsid w:val="0FB22488"/>
    <w:rsid w:val="0FB4397C"/>
    <w:rsid w:val="0FC707EA"/>
    <w:rsid w:val="0FE6A0F8"/>
    <w:rsid w:val="0FF44217"/>
    <w:rsid w:val="0FF8DAD2"/>
    <w:rsid w:val="0FFC0D21"/>
    <w:rsid w:val="0FFC8C35"/>
    <w:rsid w:val="101C3082"/>
    <w:rsid w:val="102631F1"/>
    <w:rsid w:val="104463A8"/>
    <w:rsid w:val="1049A4B9"/>
    <w:rsid w:val="104D3774"/>
    <w:rsid w:val="106223BA"/>
    <w:rsid w:val="10692BA3"/>
    <w:rsid w:val="107CF4B4"/>
    <w:rsid w:val="107EF361"/>
    <w:rsid w:val="1094B546"/>
    <w:rsid w:val="10C35B0D"/>
    <w:rsid w:val="10C80CCF"/>
    <w:rsid w:val="10CD3F3C"/>
    <w:rsid w:val="10CD4AAA"/>
    <w:rsid w:val="10D3BE0F"/>
    <w:rsid w:val="10D96B36"/>
    <w:rsid w:val="10E2597C"/>
    <w:rsid w:val="10ED5C09"/>
    <w:rsid w:val="10ED843C"/>
    <w:rsid w:val="10F68DAF"/>
    <w:rsid w:val="11313AA7"/>
    <w:rsid w:val="1137888F"/>
    <w:rsid w:val="11460822"/>
    <w:rsid w:val="114AE3DD"/>
    <w:rsid w:val="1173B913"/>
    <w:rsid w:val="119AF519"/>
    <w:rsid w:val="11A43CD1"/>
    <w:rsid w:val="11A7FE6B"/>
    <w:rsid w:val="11AC3A88"/>
    <w:rsid w:val="11C3A94C"/>
    <w:rsid w:val="11C9F571"/>
    <w:rsid w:val="11EB32F3"/>
    <w:rsid w:val="11EE4395"/>
    <w:rsid w:val="11F841F1"/>
    <w:rsid w:val="1206609A"/>
    <w:rsid w:val="121A0114"/>
    <w:rsid w:val="122FC8DE"/>
    <w:rsid w:val="12348E3B"/>
    <w:rsid w:val="12409219"/>
    <w:rsid w:val="1258018D"/>
    <w:rsid w:val="1258D0E5"/>
    <w:rsid w:val="1268BA8D"/>
    <w:rsid w:val="126F42E8"/>
    <w:rsid w:val="1277F57E"/>
    <w:rsid w:val="128D49ED"/>
    <w:rsid w:val="12A54924"/>
    <w:rsid w:val="12A94DF6"/>
    <w:rsid w:val="12B73C36"/>
    <w:rsid w:val="12C22069"/>
    <w:rsid w:val="12D387F7"/>
    <w:rsid w:val="12DD65F2"/>
    <w:rsid w:val="12DE733D"/>
    <w:rsid w:val="12EB27B5"/>
    <w:rsid w:val="12ECAD7B"/>
    <w:rsid w:val="12F105D7"/>
    <w:rsid w:val="12F2126F"/>
    <w:rsid w:val="12F738DE"/>
    <w:rsid w:val="130645D3"/>
    <w:rsid w:val="13211238"/>
    <w:rsid w:val="13479FAE"/>
    <w:rsid w:val="135601EC"/>
    <w:rsid w:val="135AD957"/>
    <w:rsid w:val="13659565"/>
    <w:rsid w:val="136A97FE"/>
    <w:rsid w:val="137D335A"/>
    <w:rsid w:val="13819DB5"/>
    <w:rsid w:val="138B6FD6"/>
    <w:rsid w:val="1394C861"/>
    <w:rsid w:val="13A034ED"/>
    <w:rsid w:val="13A3CC55"/>
    <w:rsid w:val="13A43D79"/>
    <w:rsid w:val="13B6E7C3"/>
    <w:rsid w:val="13DADBD8"/>
    <w:rsid w:val="13DFE115"/>
    <w:rsid w:val="13E6C05F"/>
    <w:rsid w:val="140C5A8F"/>
    <w:rsid w:val="141B47CC"/>
    <w:rsid w:val="142926AC"/>
    <w:rsid w:val="1432E8D2"/>
    <w:rsid w:val="1440491D"/>
    <w:rsid w:val="1455AD22"/>
    <w:rsid w:val="145A21D2"/>
    <w:rsid w:val="14613CE6"/>
    <w:rsid w:val="146C1EC9"/>
    <w:rsid w:val="147811EA"/>
    <w:rsid w:val="14935D95"/>
    <w:rsid w:val="14A99558"/>
    <w:rsid w:val="14AA1C8A"/>
    <w:rsid w:val="14B8E199"/>
    <w:rsid w:val="14BD5CA1"/>
    <w:rsid w:val="14DBDD93"/>
    <w:rsid w:val="14ED732C"/>
    <w:rsid w:val="14F2B2A8"/>
    <w:rsid w:val="14F3841F"/>
    <w:rsid w:val="14FF5BD3"/>
    <w:rsid w:val="1509569D"/>
    <w:rsid w:val="151A6481"/>
    <w:rsid w:val="1525FE86"/>
    <w:rsid w:val="1527C4EE"/>
    <w:rsid w:val="152ED258"/>
    <w:rsid w:val="156202A3"/>
    <w:rsid w:val="1569BADD"/>
    <w:rsid w:val="156B3011"/>
    <w:rsid w:val="1582A744"/>
    <w:rsid w:val="1584EEDE"/>
    <w:rsid w:val="15864E7A"/>
    <w:rsid w:val="15876D93"/>
    <w:rsid w:val="1587FEB7"/>
    <w:rsid w:val="158A6E91"/>
    <w:rsid w:val="158CAC6D"/>
    <w:rsid w:val="15A19653"/>
    <w:rsid w:val="15A94C9C"/>
    <w:rsid w:val="15BD9B66"/>
    <w:rsid w:val="15D3F539"/>
    <w:rsid w:val="15DAA12D"/>
    <w:rsid w:val="15DB8EB9"/>
    <w:rsid w:val="160E1648"/>
    <w:rsid w:val="161E6FF2"/>
    <w:rsid w:val="16351F7D"/>
    <w:rsid w:val="163FE8FB"/>
    <w:rsid w:val="16451135"/>
    <w:rsid w:val="164B3622"/>
    <w:rsid w:val="1655B494"/>
    <w:rsid w:val="165F7136"/>
    <w:rsid w:val="1671CE84"/>
    <w:rsid w:val="16843339"/>
    <w:rsid w:val="168AB9CB"/>
    <w:rsid w:val="16B1F5D1"/>
    <w:rsid w:val="16B93E77"/>
    <w:rsid w:val="16C14D9A"/>
    <w:rsid w:val="16CC5815"/>
    <w:rsid w:val="16CD9BD6"/>
    <w:rsid w:val="16E545CC"/>
    <w:rsid w:val="17019BD2"/>
    <w:rsid w:val="17098EF1"/>
    <w:rsid w:val="173ABA58"/>
    <w:rsid w:val="174DCAA4"/>
    <w:rsid w:val="175DD311"/>
    <w:rsid w:val="1760C0DA"/>
    <w:rsid w:val="176977AE"/>
    <w:rsid w:val="1772E7B3"/>
    <w:rsid w:val="17896764"/>
    <w:rsid w:val="178E5C68"/>
    <w:rsid w:val="179840D8"/>
    <w:rsid w:val="179A2565"/>
    <w:rsid w:val="179C1C7D"/>
    <w:rsid w:val="17BB235B"/>
    <w:rsid w:val="17C0B6BF"/>
    <w:rsid w:val="17C75141"/>
    <w:rsid w:val="17C96116"/>
    <w:rsid w:val="17CA109E"/>
    <w:rsid w:val="17D33294"/>
    <w:rsid w:val="17E33E7B"/>
    <w:rsid w:val="17E5B18B"/>
    <w:rsid w:val="17E70683"/>
    <w:rsid w:val="17FD775F"/>
    <w:rsid w:val="17FEB6AE"/>
    <w:rsid w:val="18040F7F"/>
    <w:rsid w:val="18207BE4"/>
    <w:rsid w:val="1829B15A"/>
    <w:rsid w:val="1845F053"/>
    <w:rsid w:val="18561DF8"/>
    <w:rsid w:val="185A36AD"/>
    <w:rsid w:val="186F79C0"/>
    <w:rsid w:val="187E2F79"/>
    <w:rsid w:val="18882BE8"/>
    <w:rsid w:val="1891C007"/>
    <w:rsid w:val="18CC74B1"/>
    <w:rsid w:val="18D860B8"/>
    <w:rsid w:val="18D900F3"/>
    <w:rsid w:val="18E206FC"/>
    <w:rsid w:val="18E57678"/>
    <w:rsid w:val="190F60A4"/>
    <w:rsid w:val="19173B21"/>
    <w:rsid w:val="1959FC69"/>
    <w:rsid w:val="195CAC38"/>
    <w:rsid w:val="197B42F7"/>
    <w:rsid w:val="1984129D"/>
    <w:rsid w:val="198F4C18"/>
    <w:rsid w:val="1999C2B4"/>
    <w:rsid w:val="19A1943A"/>
    <w:rsid w:val="19A997D2"/>
    <w:rsid w:val="19B871CC"/>
    <w:rsid w:val="19CF8923"/>
    <w:rsid w:val="19EE5BF0"/>
    <w:rsid w:val="19EEDD56"/>
    <w:rsid w:val="19F156E1"/>
    <w:rsid w:val="19F367B2"/>
    <w:rsid w:val="1A01102F"/>
    <w:rsid w:val="1A2A31EB"/>
    <w:rsid w:val="1A4BF8F4"/>
    <w:rsid w:val="1A4F7A0A"/>
    <w:rsid w:val="1A60E7D9"/>
    <w:rsid w:val="1A71AF6B"/>
    <w:rsid w:val="1A7FD1B2"/>
    <w:rsid w:val="1A8D1D3D"/>
    <w:rsid w:val="1A8DEBEF"/>
    <w:rsid w:val="1A8FBCEF"/>
    <w:rsid w:val="1AC62CF7"/>
    <w:rsid w:val="1AC64B9A"/>
    <w:rsid w:val="1ACB863C"/>
    <w:rsid w:val="1AD0C3FC"/>
    <w:rsid w:val="1ADEA286"/>
    <w:rsid w:val="1B0C6B0A"/>
    <w:rsid w:val="1B14A253"/>
    <w:rsid w:val="1B1B91DF"/>
    <w:rsid w:val="1B3EDB76"/>
    <w:rsid w:val="1B449DEA"/>
    <w:rsid w:val="1B44ACF6"/>
    <w:rsid w:val="1B53E083"/>
    <w:rsid w:val="1B5AE71A"/>
    <w:rsid w:val="1B6B1986"/>
    <w:rsid w:val="1B6FED01"/>
    <w:rsid w:val="1B7D5F3F"/>
    <w:rsid w:val="1B8285F2"/>
    <w:rsid w:val="1B98A4BA"/>
    <w:rsid w:val="1BA4E346"/>
    <w:rsid w:val="1BC080E2"/>
    <w:rsid w:val="1BCEF898"/>
    <w:rsid w:val="1BE44E7C"/>
    <w:rsid w:val="1BEFD38A"/>
    <w:rsid w:val="1C0FF1E3"/>
    <w:rsid w:val="1C173752"/>
    <w:rsid w:val="1C203B33"/>
    <w:rsid w:val="1C21C1BB"/>
    <w:rsid w:val="1C2657B9"/>
    <w:rsid w:val="1C34CA23"/>
    <w:rsid w:val="1C5944DF"/>
    <w:rsid w:val="1C648F53"/>
    <w:rsid w:val="1C68BDF7"/>
    <w:rsid w:val="1C912259"/>
    <w:rsid w:val="1CCCDFCB"/>
    <w:rsid w:val="1CD52454"/>
    <w:rsid w:val="1CE55A0C"/>
    <w:rsid w:val="1D04EF00"/>
    <w:rsid w:val="1D07B545"/>
    <w:rsid w:val="1D0C078F"/>
    <w:rsid w:val="1D287FFB"/>
    <w:rsid w:val="1D3B6749"/>
    <w:rsid w:val="1D493CA9"/>
    <w:rsid w:val="1D50BF8E"/>
    <w:rsid w:val="1D51DC70"/>
    <w:rsid w:val="1D6692EB"/>
    <w:rsid w:val="1D6C2242"/>
    <w:rsid w:val="1D8FB022"/>
    <w:rsid w:val="1DA46C36"/>
    <w:rsid w:val="1DABA181"/>
    <w:rsid w:val="1DB42383"/>
    <w:rsid w:val="1DB78E38"/>
    <w:rsid w:val="1DBBBF73"/>
    <w:rsid w:val="1DEF0262"/>
    <w:rsid w:val="1DF55DCD"/>
    <w:rsid w:val="1E0E5359"/>
    <w:rsid w:val="1E4B9475"/>
    <w:rsid w:val="1E4C7EA3"/>
    <w:rsid w:val="1E4D08FE"/>
    <w:rsid w:val="1E4D671E"/>
    <w:rsid w:val="1E5EB4BD"/>
    <w:rsid w:val="1E6803E5"/>
    <w:rsid w:val="1E69F81F"/>
    <w:rsid w:val="1E6D47C7"/>
    <w:rsid w:val="1E6DE2C9"/>
    <w:rsid w:val="1E7E614B"/>
    <w:rsid w:val="1E8C8722"/>
    <w:rsid w:val="1E994B18"/>
    <w:rsid w:val="1E9BF867"/>
    <w:rsid w:val="1EAFB0B2"/>
    <w:rsid w:val="1EBC08BE"/>
    <w:rsid w:val="1EC0AF4F"/>
    <w:rsid w:val="1EE0E9BD"/>
    <w:rsid w:val="1EE147E9"/>
    <w:rsid w:val="1EE67868"/>
    <w:rsid w:val="1EE882CD"/>
    <w:rsid w:val="1EED70FD"/>
    <w:rsid w:val="1EF860E2"/>
    <w:rsid w:val="1F00DE6C"/>
    <w:rsid w:val="1F06BF03"/>
    <w:rsid w:val="1F06DA2D"/>
    <w:rsid w:val="1F130886"/>
    <w:rsid w:val="1F24DE87"/>
    <w:rsid w:val="1F449D4D"/>
    <w:rsid w:val="1F44A876"/>
    <w:rsid w:val="1F4BDD10"/>
    <w:rsid w:val="1F59157D"/>
    <w:rsid w:val="1F61A0F6"/>
    <w:rsid w:val="1F627EF3"/>
    <w:rsid w:val="1F7D7338"/>
    <w:rsid w:val="1F8D211D"/>
    <w:rsid w:val="1F90ACE1"/>
    <w:rsid w:val="1F9EF05C"/>
    <w:rsid w:val="1FA006E1"/>
    <w:rsid w:val="1FA10D98"/>
    <w:rsid w:val="1FA30999"/>
    <w:rsid w:val="1FD430FC"/>
    <w:rsid w:val="1FE3BB85"/>
    <w:rsid w:val="1FF6507D"/>
    <w:rsid w:val="1FFF1981"/>
    <w:rsid w:val="2004BF52"/>
    <w:rsid w:val="20268B76"/>
    <w:rsid w:val="2027E9B9"/>
    <w:rsid w:val="2029E697"/>
    <w:rsid w:val="204F2524"/>
    <w:rsid w:val="2064A40B"/>
    <w:rsid w:val="20673D4D"/>
    <w:rsid w:val="20733901"/>
    <w:rsid w:val="207EC403"/>
    <w:rsid w:val="20B10046"/>
    <w:rsid w:val="20EDC751"/>
    <w:rsid w:val="2113E1C5"/>
    <w:rsid w:val="211A9F2D"/>
    <w:rsid w:val="2127A1BA"/>
    <w:rsid w:val="2156E2A5"/>
    <w:rsid w:val="2158D63D"/>
    <w:rsid w:val="218D1B32"/>
    <w:rsid w:val="21998B0B"/>
    <w:rsid w:val="21B44BE5"/>
    <w:rsid w:val="21C23AAE"/>
    <w:rsid w:val="21D029FA"/>
    <w:rsid w:val="21D6BABE"/>
    <w:rsid w:val="21DB8009"/>
    <w:rsid w:val="21F742C6"/>
    <w:rsid w:val="22041040"/>
    <w:rsid w:val="2220B109"/>
    <w:rsid w:val="224052C4"/>
    <w:rsid w:val="2249F17A"/>
    <w:rsid w:val="224A5B31"/>
    <w:rsid w:val="22574343"/>
    <w:rsid w:val="2259C9F6"/>
    <w:rsid w:val="2260C043"/>
    <w:rsid w:val="22846F79"/>
    <w:rsid w:val="2285EBE3"/>
    <w:rsid w:val="22AD8D87"/>
    <w:rsid w:val="22B87D9D"/>
    <w:rsid w:val="22BAEBA1"/>
    <w:rsid w:val="22C3F785"/>
    <w:rsid w:val="22C9CB0F"/>
    <w:rsid w:val="22C9FBEA"/>
    <w:rsid w:val="22FEE671"/>
    <w:rsid w:val="23133D3C"/>
    <w:rsid w:val="232606B1"/>
    <w:rsid w:val="232C6F46"/>
    <w:rsid w:val="233291F7"/>
    <w:rsid w:val="2362961A"/>
    <w:rsid w:val="23767BBE"/>
    <w:rsid w:val="237B15B6"/>
    <w:rsid w:val="23845B22"/>
    <w:rsid w:val="238A3BA9"/>
    <w:rsid w:val="239132CD"/>
    <w:rsid w:val="2392E056"/>
    <w:rsid w:val="23BA4D58"/>
    <w:rsid w:val="23CD4F71"/>
    <w:rsid w:val="23E9F0BB"/>
    <w:rsid w:val="2406FFD6"/>
    <w:rsid w:val="240C72D6"/>
    <w:rsid w:val="242429DB"/>
    <w:rsid w:val="244208DB"/>
    <w:rsid w:val="24580299"/>
    <w:rsid w:val="245B5A21"/>
    <w:rsid w:val="245E7DE5"/>
    <w:rsid w:val="2463DE24"/>
    <w:rsid w:val="24669613"/>
    <w:rsid w:val="246DEB26"/>
    <w:rsid w:val="2492F955"/>
    <w:rsid w:val="24A23EB6"/>
    <w:rsid w:val="24A48870"/>
    <w:rsid w:val="24A5EF5A"/>
    <w:rsid w:val="24C42D90"/>
    <w:rsid w:val="24DBD8F0"/>
    <w:rsid w:val="24E24310"/>
    <w:rsid w:val="24F45821"/>
    <w:rsid w:val="252351A6"/>
    <w:rsid w:val="253BBDC3"/>
    <w:rsid w:val="2549B0CA"/>
    <w:rsid w:val="254C8273"/>
    <w:rsid w:val="255BE74E"/>
    <w:rsid w:val="255EC91B"/>
    <w:rsid w:val="257B52C4"/>
    <w:rsid w:val="257DC03B"/>
    <w:rsid w:val="258EEF2D"/>
    <w:rsid w:val="258FA3E5"/>
    <w:rsid w:val="25976A3F"/>
    <w:rsid w:val="25D69A61"/>
    <w:rsid w:val="25DE318C"/>
    <w:rsid w:val="25F10460"/>
    <w:rsid w:val="25F11E35"/>
    <w:rsid w:val="25F62008"/>
    <w:rsid w:val="2613813B"/>
    <w:rsid w:val="263FE5A0"/>
    <w:rsid w:val="266F2AE7"/>
    <w:rsid w:val="267313F5"/>
    <w:rsid w:val="26878A90"/>
    <w:rsid w:val="2696462A"/>
    <w:rsid w:val="26975714"/>
    <w:rsid w:val="26C1B10A"/>
    <w:rsid w:val="26F52849"/>
    <w:rsid w:val="26FE0985"/>
    <w:rsid w:val="27162706"/>
    <w:rsid w:val="27366092"/>
    <w:rsid w:val="27395B6A"/>
    <w:rsid w:val="2740E1D2"/>
    <w:rsid w:val="274565C2"/>
    <w:rsid w:val="277A01ED"/>
    <w:rsid w:val="2791F069"/>
    <w:rsid w:val="27980020"/>
    <w:rsid w:val="2799BBBF"/>
    <w:rsid w:val="279E20AA"/>
    <w:rsid w:val="27A0F61F"/>
    <w:rsid w:val="27A9E89A"/>
    <w:rsid w:val="27B5C294"/>
    <w:rsid w:val="27C9D8D7"/>
    <w:rsid w:val="27D1EA72"/>
    <w:rsid w:val="27D8A48D"/>
    <w:rsid w:val="27D9B5B7"/>
    <w:rsid w:val="27EFDFAC"/>
    <w:rsid w:val="27F430CB"/>
    <w:rsid w:val="28110F41"/>
    <w:rsid w:val="28127946"/>
    <w:rsid w:val="2823039F"/>
    <w:rsid w:val="28235AF1"/>
    <w:rsid w:val="2844CD52"/>
    <w:rsid w:val="28540AEC"/>
    <w:rsid w:val="286F3BEC"/>
    <w:rsid w:val="28716D5B"/>
    <w:rsid w:val="287636B4"/>
    <w:rsid w:val="288531F0"/>
    <w:rsid w:val="2886AE3F"/>
    <w:rsid w:val="288A3F13"/>
    <w:rsid w:val="288C15AC"/>
    <w:rsid w:val="28919ABA"/>
    <w:rsid w:val="28945343"/>
    <w:rsid w:val="289CE088"/>
    <w:rsid w:val="28B25C0E"/>
    <w:rsid w:val="28CD556C"/>
    <w:rsid w:val="28D96E08"/>
    <w:rsid w:val="290B26A6"/>
    <w:rsid w:val="2916B041"/>
    <w:rsid w:val="291BD7AB"/>
    <w:rsid w:val="2925ED32"/>
    <w:rsid w:val="2935E3E9"/>
    <w:rsid w:val="293A1D61"/>
    <w:rsid w:val="294B21FD"/>
    <w:rsid w:val="29528C88"/>
    <w:rsid w:val="2963908A"/>
    <w:rsid w:val="29648440"/>
    <w:rsid w:val="298A30C0"/>
    <w:rsid w:val="29939F0F"/>
    <w:rsid w:val="29AAB4B7"/>
    <w:rsid w:val="29BB5AE6"/>
    <w:rsid w:val="29BC508A"/>
    <w:rsid w:val="29BCB250"/>
    <w:rsid w:val="29CBC675"/>
    <w:rsid w:val="29E3BAFC"/>
    <w:rsid w:val="29E664FD"/>
    <w:rsid w:val="29E8F70F"/>
    <w:rsid w:val="29F04667"/>
    <w:rsid w:val="29FACCC7"/>
    <w:rsid w:val="2A028D15"/>
    <w:rsid w:val="2A127A2A"/>
    <w:rsid w:val="2A16933E"/>
    <w:rsid w:val="2A17D392"/>
    <w:rsid w:val="2A208A66"/>
    <w:rsid w:val="2A3C5F1F"/>
    <w:rsid w:val="2A3EDA58"/>
    <w:rsid w:val="2A5EDF65"/>
    <w:rsid w:val="2A637B38"/>
    <w:rsid w:val="2A8F9512"/>
    <w:rsid w:val="2AA34732"/>
    <w:rsid w:val="2AB0BCE8"/>
    <w:rsid w:val="2ABA4601"/>
    <w:rsid w:val="2AE47725"/>
    <w:rsid w:val="2AF41A7D"/>
    <w:rsid w:val="2AF4419F"/>
    <w:rsid w:val="2B04BF55"/>
    <w:rsid w:val="2B0F9B57"/>
    <w:rsid w:val="2B287C7B"/>
    <w:rsid w:val="2B3190B4"/>
    <w:rsid w:val="2B43DEA8"/>
    <w:rsid w:val="2B50F8AF"/>
    <w:rsid w:val="2B5F4065"/>
    <w:rsid w:val="2B71D358"/>
    <w:rsid w:val="2B923773"/>
    <w:rsid w:val="2B93ADD8"/>
    <w:rsid w:val="2B93D5A2"/>
    <w:rsid w:val="2B95A9CC"/>
    <w:rsid w:val="2BA002A0"/>
    <w:rsid w:val="2BA95A55"/>
    <w:rsid w:val="2BAC9958"/>
    <w:rsid w:val="2BEB3840"/>
    <w:rsid w:val="2BEB9983"/>
    <w:rsid w:val="2BEE6919"/>
    <w:rsid w:val="2BEF693C"/>
    <w:rsid w:val="2BF7CE6E"/>
    <w:rsid w:val="2BFCF54F"/>
    <w:rsid w:val="2C251D92"/>
    <w:rsid w:val="2C4101FB"/>
    <w:rsid w:val="2C81BF72"/>
    <w:rsid w:val="2C8586DB"/>
    <w:rsid w:val="2C9CE8C5"/>
    <w:rsid w:val="2C9E7520"/>
    <w:rsid w:val="2CC3A9EC"/>
    <w:rsid w:val="2CC9D9CC"/>
    <w:rsid w:val="2CCFCCDD"/>
    <w:rsid w:val="2CF2C3D8"/>
    <w:rsid w:val="2CF6FEC3"/>
    <w:rsid w:val="2D094654"/>
    <w:rsid w:val="2D1BCC4C"/>
    <w:rsid w:val="2D2B6D86"/>
    <w:rsid w:val="2D2E4679"/>
    <w:rsid w:val="2D351E88"/>
    <w:rsid w:val="2D630D0B"/>
    <w:rsid w:val="2D65C3FF"/>
    <w:rsid w:val="2D881028"/>
    <w:rsid w:val="2DC754F1"/>
    <w:rsid w:val="2DCA3740"/>
    <w:rsid w:val="2E05A375"/>
    <w:rsid w:val="2E18E453"/>
    <w:rsid w:val="2E4660EC"/>
    <w:rsid w:val="2E4CB365"/>
    <w:rsid w:val="2E564149"/>
    <w:rsid w:val="2E7A6F9D"/>
    <w:rsid w:val="2E8A1144"/>
    <w:rsid w:val="2E8C977F"/>
    <w:rsid w:val="2E9CDFB2"/>
    <w:rsid w:val="2E9E340B"/>
    <w:rsid w:val="2EAB6FA9"/>
    <w:rsid w:val="2EADF8E4"/>
    <w:rsid w:val="2EC59C70"/>
    <w:rsid w:val="2EC8338B"/>
    <w:rsid w:val="2EED5F3A"/>
    <w:rsid w:val="2EFA387D"/>
    <w:rsid w:val="2EFBFA6D"/>
    <w:rsid w:val="2F1A965F"/>
    <w:rsid w:val="2F2A7853"/>
    <w:rsid w:val="2F37E6C2"/>
    <w:rsid w:val="2F4B296E"/>
    <w:rsid w:val="2F539ED5"/>
    <w:rsid w:val="2F5A75C5"/>
    <w:rsid w:val="2F6BB1FB"/>
    <w:rsid w:val="2F70D171"/>
    <w:rsid w:val="2F77B9DC"/>
    <w:rsid w:val="2F7A1B99"/>
    <w:rsid w:val="2F7A6AA1"/>
    <w:rsid w:val="2F8513D2"/>
    <w:rsid w:val="2F8A0978"/>
    <w:rsid w:val="2F8B12FF"/>
    <w:rsid w:val="2F9B3FA9"/>
    <w:rsid w:val="2FA408BC"/>
    <w:rsid w:val="2FAB9B07"/>
    <w:rsid w:val="2FAD3460"/>
    <w:rsid w:val="2FBA4628"/>
    <w:rsid w:val="2FBEE0DD"/>
    <w:rsid w:val="2FCAB2B2"/>
    <w:rsid w:val="2FCBC5EC"/>
    <w:rsid w:val="2FD471D2"/>
    <w:rsid w:val="2FD8AD21"/>
    <w:rsid w:val="2FE12320"/>
    <w:rsid w:val="2FF94E63"/>
    <w:rsid w:val="2FFAF64A"/>
    <w:rsid w:val="300E3039"/>
    <w:rsid w:val="302383C5"/>
    <w:rsid w:val="30374E52"/>
    <w:rsid w:val="303E8450"/>
    <w:rsid w:val="30448A13"/>
    <w:rsid w:val="3050A035"/>
    <w:rsid w:val="30518E92"/>
    <w:rsid w:val="3052AC56"/>
    <w:rsid w:val="30632F0B"/>
    <w:rsid w:val="307DE21A"/>
    <w:rsid w:val="3081816C"/>
    <w:rsid w:val="3097F1DA"/>
    <w:rsid w:val="309B881B"/>
    <w:rsid w:val="30A22052"/>
    <w:rsid w:val="30A752AE"/>
    <w:rsid w:val="30C4A2C7"/>
    <w:rsid w:val="311BA26F"/>
    <w:rsid w:val="311E9CD0"/>
    <w:rsid w:val="3120E433"/>
    <w:rsid w:val="3124614E"/>
    <w:rsid w:val="312801BE"/>
    <w:rsid w:val="312C720B"/>
    <w:rsid w:val="312FC090"/>
    <w:rsid w:val="31337937"/>
    <w:rsid w:val="31525552"/>
    <w:rsid w:val="3156FC96"/>
    <w:rsid w:val="3162EA2F"/>
    <w:rsid w:val="31704233"/>
    <w:rsid w:val="319CA8DF"/>
    <w:rsid w:val="31B5C69C"/>
    <w:rsid w:val="31C2FED5"/>
    <w:rsid w:val="31C3870A"/>
    <w:rsid w:val="31DB4B8D"/>
    <w:rsid w:val="31EC7096"/>
    <w:rsid w:val="31EC95A5"/>
    <w:rsid w:val="321337D9"/>
    <w:rsid w:val="321CE4BD"/>
    <w:rsid w:val="3234A90F"/>
    <w:rsid w:val="3242B63F"/>
    <w:rsid w:val="324B90E7"/>
    <w:rsid w:val="326802CA"/>
    <w:rsid w:val="326F6FF0"/>
    <w:rsid w:val="3281115E"/>
    <w:rsid w:val="328134C4"/>
    <w:rsid w:val="32CDF2D5"/>
    <w:rsid w:val="32E636BA"/>
    <w:rsid w:val="32F44A63"/>
    <w:rsid w:val="3300AFB5"/>
    <w:rsid w:val="3315D01F"/>
    <w:rsid w:val="33196C6D"/>
    <w:rsid w:val="33257E10"/>
    <w:rsid w:val="332BB98E"/>
    <w:rsid w:val="333C9F55"/>
    <w:rsid w:val="3356F6A2"/>
    <w:rsid w:val="33572878"/>
    <w:rsid w:val="33598483"/>
    <w:rsid w:val="337C5533"/>
    <w:rsid w:val="33A28E71"/>
    <w:rsid w:val="33A69477"/>
    <w:rsid w:val="33C1CD6F"/>
    <w:rsid w:val="33C96CBA"/>
    <w:rsid w:val="33CAD170"/>
    <w:rsid w:val="3403D32B"/>
    <w:rsid w:val="3429CC42"/>
    <w:rsid w:val="343ADA85"/>
    <w:rsid w:val="344F79F3"/>
    <w:rsid w:val="34513DE4"/>
    <w:rsid w:val="347F3FDB"/>
    <w:rsid w:val="3493A100"/>
    <w:rsid w:val="3495B066"/>
    <w:rsid w:val="34BACDB0"/>
    <w:rsid w:val="34BEB8AC"/>
    <w:rsid w:val="34D63F15"/>
    <w:rsid w:val="34D6F24A"/>
    <w:rsid w:val="34D6F3C6"/>
    <w:rsid w:val="34D9F23A"/>
    <w:rsid w:val="34DA160E"/>
    <w:rsid w:val="34E7103F"/>
    <w:rsid w:val="34EA102F"/>
    <w:rsid w:val="34F0B16A"/>
    <w:rsid w:val="34F51EE9"/>
    <w:rsid w:val="35054871"/>
    <w:rsid w:val="350D758F"/>
    <w:rsid w:val="35254F2C"/>
    <w:rsid w:val="352D09E1"/>
    <w:rsid w:val="352EBE3B"/>
    <w:rsid w:val="3532BEAA"/>
    <w:rsid w:val="35443E04"/>
    <w:rsid w:val="35467944"/>
    <w:rsid w:val="354C88BB"/>
    <w:rsid w:val="35507454"/>
    <w:rsid w:val="355CAD44"/>
    <w:rsid w:val="35657FC3"/>
    <w:rsid w:val="3565CC99"/>
    <w:rsid w:val="35721190"/>
    <w:rsid w:val="35851C53"/>
    <w:rsid w:val="3596ADBA"/>
    <w:rsid w:val="359DF524"/>
    <w:rsid w:val="359FA38C"/>
    <w:rsid w:val="35B4D0B4"/>
    <w:rsid w:val="35BD54B7"/>
    <w:rsid w:val="35DC64F4"/>
    <w:rsid w:val="360A7C2E"/>
    <w:rsid w:val="361641D0"/>
    <w:rsid w:val="36185F96"/>
    <w:rsid w:val="365AD700"/>
    <w:rsid w:val="3661278C"/>
    <w:rsid w:val="3669513C"/>
    <w:rsid w:val="368A03DD"/>
    <w:rsid w:val="36912545"/>
    <w:rsid w:val="36959DFB"/>
    <w:rsid w:val="36AB96BD"/>
    <w:rsid w:val="36ADB229"/>
    <w:rsid w:val="36D2F6DB"/>
    <w:rsid w:val="36E49CED"/>
    <w:rsid w:val="36E7F5F1"/>
    <w:rsid w:val="36EB666F"/>
    <w:rsid w:val="36FF2399"/>
    <w:rsid w:val="36FF2A14"/>
    <w:rsid w:val="371EDE36"/>
    <w:rsid w:val="37263524"/>
    <w:rsid w:val="37327E1B"/>
    <w:rsid w:val="374A544A"/>
    <w:rsid w:val="374C7410"/>
    <w:rsid w:val="37B42FF7"/>
    <w:rsid w:val="37C3A94C"/>
    <w:rsid w:val="37F1CF43"/>
    <w:rsid w:val="37F7E036"/>
    <w:rsid w:val="37F9C511"/>
    <w:rsid w:val="3826AF72"/>
    <w:rsid w:val="3843E854"/>
    <w:rsid w:val="3852F283"/>
    <w:rsid w:val="385D172C"/>
    <w:rsid w:val="386D19A1"/>
    <w:rsid w:val="38714700"/>
    <w:rsid w:val="38839205"/>
    <w:rsid w:val="3893DFF5"/>
    <w:rsid w:val="38AABE74"/>
    <w:rsid w:val="38BE5097"/>
    <w:rsid w:val="38F92EF1"/>
    <w:rsid w:val="3900DA0F"/>
    <w:rsid w:val="390D1CB8"/>
    <w:rsid w:val="391F867F"/>
    <w:rsid w:val="3944B1A5"/>
    <w:rsid w:val="394ACA68"/>
    <w:rsid w:val="394B583B"/>
    <w:rsid w:val="3965EB03"/>
    <w:rsid w:val="396FB1EA"/>
    <w:rsid w:val="397CA735"/>
    <w:rsid w:val="397F12BE"/>
    <w:rsid w:val="398F5A79"/>
    <w:rsid w:val="39974F05"/>
    <w:rsid w:val="39A5233E"/>
    <w:rsid w:val="39BB349E"/>
    <w:rsid w:val="39C44082"/>
    <w:rsid w:val="39C8C607"/>
    <w:rsid w:val="39CA81CF"/>
    <w:rsid w:val="39CB13F4"/>
    <w:rsid w:val="39EDB187"/>
    <w:rsid w:val="3A213634"/>
    <w:rsid w:val="3A4F9425"/>
    <w:rsid w:val="3A55B4AF"/>
    <w:rsid w:val="3A9DD4A7"/>
    <w:rsid w:val="3AA7AD16"/>
    <w:rsid w:val="3AAB60AC"/>
    <w:rsid w:val="3AAC1B79"/>
    <w:rsid w:val="3ABFBC95"/>
    <w:rsid w:val="3AC0012C"/>
    <w:rsid w:val="3ACCF65E"/>
    <w:rsid w:val="3AE03A05"/>
    <w:rsid w:val="3AF10B36"/>
    <w:rsid w:val="3B142178"/>
    <w:rsid w:val="3B1D4B3E"/>
    <w:rsid w:val="3B2773AA"/>
    <w:rsid w:val="3B32224E"/>
    <w:rsid w:val="3B492AA2"/>
    <w:rsid w:val="3B628184"/>
    <w:rsid w:val="3B669B13"/>
    <w:rsid w:val="3B75C7E5"/>
    <w:rsid w:val="3B7BC761"/>
    <w:rsid w:val="3B80F260"/>
    <w:rsid w:val="3B8359DD"/>
    <w:rsid w:val="3B8C2FED"/>
    <w:rsid w:val="3B915DEF"/>
    <w:rsid w:val="3B9329B6"/>
    <w:rsid w:val="3BA5F548"/>
    <w:rsid w:val="3BB3524B"/>
    <w:rsid w:val="3BB4E2F9"/>
    <w:rsid w:val="3BC695F7"/>
    <w:rsid w:val="3BC7AEBC"/>
    <w:rsid w:val="3BD9E5C4"/>
    <w:rsid w:val="3BED2AEE"/>
    <w:rsid w:val="3BF7C3D5"/>
    <w:rsid w:val="3BFC6D87"/>
    <w:rsid w:val="3C2A0281"/>
    <w:rsid w:val="3C33A9E1"/>
    <w:rsid w:val="3C42DB67"/>
    <w:rsid w:val="3C47F2B8"/>
    <w:rsid w:val="3C4F805A"/>
    <w:rsid w:val="3C5325C2"/>
    <w:rsid w:val="3C5E3D6F"/>
    <w:rsid w:val="3C6BB084"/>
    <w:rsid w:val="3C8CB459"/>
    <w:rsid w:val="3CAD46F9"/>
    <w:rsid w:val="3CC5C6B2"/>
    <w:rsid w:val="3CC8E8E1"/>
    <w:rsid w:val="3CD6383B"/>
    <w:rsid w:val="3CEAA4D8"/>
    <w:rsid w:val="3CF75FF7"/>
    <w:rsid w:val="3D100FDE"/>
    <w:rsid w:val="3D190579"/>
    <w:rsid w:val="3D1F0994"/>
    <w:rsid w:val="3D2C5957"/>
    <w:rsid w:val="3D31C6D6"/>
    <w:rsid w:val="3D3F8B4E"/>
    <w:rsid w:val="3D41EB56"/>
    <w:rsid w:val="3D4BB09A"/>
    <w:rsid w:val="3D7EAA94"/>
    <w:rsid w:val="3DA4434D"/>
    <w:rsid w:val="3DA639EA"/>
    <w:rsid w:val="3DC11189"/>
    <w:rsid w:val="3DCD8703"/>
    <w:rsid w:val="3DEBACE4"/>
    <w:rsid w:val="3DEF9EAC"/>
    <w:rsid w:val="3DF1BF75"/>
    <w:rsid w:val="3DF2E957"/>
    <w:rsid w:val="3E045F1C"/>
    <w:rsid w:val="3E07E410"/>
    <w:rsid w:val="3E20F7C5"/>
    <w:rsid w:val="3E28036D"/>
    <w:rsid w:val="3E54B7F3"/>
    <w:rsid w:val="3E5677A2"/>
    <w:rsid w:val="3E5FDE7F"/>
    <w:rsid w:val="3E635700"/>
    <w:rsid w:val="3E6555B9"/>
    <w:rsid w:val="3E6CC0F7"/>
    <w:rsid w:val="3E752FCA"/>
    <w:rsid w:val="3E8240D9"/>
    <w:rsid w:val="3E83FBAE"/>
    <w:rsid w:val="3E9607D0"/>
    <w:rsid w:val="3EA4DF41"/>
    <w:rsid w:val="3EE31CB2"/>
    <w:rsid w:val="3EEA70D2"/>
    <w:rsid w:val="3EF6F94D"/>
    <w:rsid w:val="3EF9A81C"/>
    <w:rsid w:val="3F06794F"/>
    <w:rsid w:val="3F0C3ACB"/>
    <w:rsid w:val="3F181DCC"/>
    <w:rsid w:val="3F181EAC"/>
    <w:rsid w:val="3F28D756"/>
    <w:rsid w:val="3F60145B"/>
    <w:rsid w:val="3F7F1FE3"/>
    <w:rsid w:val="3FA702DD"/>
    <w:rsid w:val="3FAE7644"/>
    <w:rsid w:val="3FAF3365"/>
    <w:rsid w:val="3FB1242E"/>
    <w:rsid w:val="3FC0D3DE"/>
    <w:rsid w:val="3FDB5848"/>
    <w:rsid w:val="3FEAF013"/>
    <w:rsid w:val="3FEF869C"/>
    <w:rsid w:val="3FF0BC61"/>
    <w:rsid w:val="3FFF9827"/>
    <w:rsid w:val="4037BA6E"/>
    <w:rsid w:val="403D00C3"/>
    <w:rsid w:val="40459D38"/>
    <w:rsid w:val="404C75FD"/>
    <w:rsid w:val="4052350A"/>
    <w:rsid w:val="40536CFD"/>
    <w:rsid w:val="408DAE46"/>
    <w:rsid w:val="40A3F277"/>
    <w:rsid w:val="40AB21E1"/>
    <w:rsid w:val="40C219E4"/>
    <w:rsid w:val="40D4ECBA"/>
    <w:rsid w:val="40F0601E"/>
    <w:rsid w:val="40FF22E6"/>
    <w:rsid w:val="410D74F3"/>
    <w:rsid w:val="411FE952"/>
    <w:rsid w:val="412E77CD"/>
    <w:rsid w:val="41304621"/>
    <w:rsid w:val="413A893A"/>
    <w:rsid w:val="413E0FBC"/>
    <w:rsid w:val="413EF583"/>
    <w:rsid w:val="41544BB2"/>
    <w:rsid w:val="415A4566"/>
    <w:rsid w:val="415F0CB7"/>
    <w:rsid w:val="416DD879"/>
    <w:rsid w:val="418107CD"/>
    <w:rsid w:val="418AFB19"/>
    <w:rsid w:val="418C8CC2"/>
    <w:rsid w:val="41978299"/>
    <w:rsid w:val="4197A181"/>
    <w:rsid w:val="41AEB933"/>
    <w:rsid w:val="41C5E8D6"/>
    <w:rsid w:val="41C88CBC"/>
    <w:rsid w:val="41D3D7EC"/>
    <w:rsid w:val="41E0F6E4"/>
    <w:rsid w:val="41F0D0F5"/>
    <w:rsid w:val="41F724D4"/>
    <w:rsid w:val="41F7C161"/>
    <w:rsid w:val="4206EC4D"/>
    <w:rsid w:val="4207B2F7"/>
    <w:rsid w:val="4208A99F"/>
    <w:rsid w:val="420AA5FA"/>
    <w:rsid w:val="4212C556"/>
    <w:rsid w:val="421490BD"/>
    <w:rsid w:val="42182BD0"/>
    <w:rsid w:val="421A0FD1"/>
    <w:rsid w:val="422284CD"/>
    <w:rsid w:val="4229174C"/>
    <w:rsid w:val="4229910F"/>
    <w:rsid w:val="422B18D2"/>
    <w:rsid w:val="422E795E"/>
    <w:rsid w:val="4262B699"/>
    <w:rsid w:val="42766221"/>
    <w:rsid w:val="42961390"/>
    <w:rsid w:val="429BEDEA"/>
    <w:rsid w:val="42A16361"/>
    <w:rsid w:val="42A457BE"/>
    <w:rsid w:val="42AE9FB2"/>
    <w:rsid w:val="42CA99D4"/>
    <w:rsid w:val="42CE60E3"/>
    <w:rsid w:val="42E09CD8"/>
    <w:rsid w:val="42F1B98D"/>
    <w:rsid w:val="42F3BB17"/>
    <w:rsid w:val="42F43494"/>
    <w:rsid w:val="430FC569"/>
    <w:rsid w:val="43222D4B"/>
    <w:rsid w:val="4335058C"/>
    <w:rsid w:val="434724FD"/>
    <w:rsid w:val="436B7845"/>
    <w:rsid w:val="436FA84D"/>
    <w:rsid w:val="437C0D8E"/>
    <w:rsid w:val="4389C409"/>
    <w:rsid w:val="4398E8FE"/>
    <w:rsid w:val="43AB4CA9"/>
    <w:rsid w:val="43AD66C7"/>
    <w:rsid w:val="43B49778"/>
    <w:rsid w:val="43E84267"/>
    <w:rsid w:val="43EDE9FF"/>
    <w:rsid w:val="43EFFEF2"/>
    <w:rsid w:val="441BE171"/>
    <w:rsid w:val="442A972A"/>
    <w:rsid w:val="44498103"/>
    <w:rsid w:val="4458CD4E"/>
    <w:rsid w:val="446CBD74"/>
    <w:rsid w:val="447E32A6"/>
    <w:rsid w:val="449433D5"/>
    <w:rsid w:val="4498596A"/>
    <w:rsid w:val="449E619A"/>
    <w:rsid w:val="44BA2054"/>
    <w:rsid w:val="44F0B202"/>
    <w:rsid w:val="44F5B6BD"/>
    <w:rsid w:val="44FCECBB"/>
    <w:rsid w:val="450B78AE"/>
    <w:rsid w:val="450CFC0C"/>
    <w:rsid w:val="451DB366"/>
    <w:rsid w:val="451E395A"/>
    <w:rsid w:val="4527DA3F"/>
    <w:rsid w:val="452ECAAB"/>
    <w:rsid w:val="453D4532"/>
    <w:rsid w:val="453FDD9F"/>
    <w:rsid w:val="454165FC"/>
    <w:rsid w:val="4571A21E"/>
    <w:rsid w:val="4579349A"/>
    <w:rsid w:val="458AA697"/>
    <w:rsid w:val="4590A451"/>
    <w:rsid w:val="45A039B2"/>
    <w:rsid w:val="45A32718"/>
    <w:rsid w:val="45C18588"/>
    <w:rsid w:val="45CF9514"/>
    <w:rsid w:val="45E84AC0"/>
    <w:rsid w:val="45EE5039"/>
    <w:rsid w:val="45FE77EF"/>
    <w:rsid w:val="460DFA5D"/>
    <w:rsid w:val="461B05BA"/>
    <w:rsid w:val="463B5059"/>
    <w:rsid w:val="463DE50E"/>
    <w:rsid w:val="46429FD3"/>
    <w:rsid w:val="4645D294"/>
    <w:rsid w:val="4663E28D"/>
    <w:rsid w:val="468F9B93"/>
    <w:rsid w:val="469A6BC4"/>
    <w:rsid w:val="46BE9C47"/>
    <w:rsid w:val="46CF8DA1"/>
    <w:rsid w:val="46D8EE55"/>
    <w:rsid w:val="46F21BBE"/>
    <w:rsid w:val="46F67BA3"/>
    <w:rsid w:val="47040E08"/>
    <w:rsid w:val="4708EE8F"/>
    <w:rsid w:val="470DF561"/>
    <w:rsid w:val="472F7988"/>
    <w:rsid w:val="4749F003"/>
    <w:rsid w:val="47611F0C"/>
    <w:rsid w:val="476E7867"/>
    <w:rsid w:val="476FAE84"/>
    <w:rsid w:val="47734E2E"/>
    <w:rsid w:val="47976814"/>
    <w:rsid w:val="47A6EFF6"/>
    <w:rsid w:val="47AA051B"/>
    <w:rsid w:val="47BF3CB2"/>
    <w:rsid w:val="47C665B4"/>
    <w:rsid w:val="47C8C92D"/>
    <w:rsid w:val="47CF11F0"/>
    <w:rsid w:val="47D40C5A"/>
    <w:rsid w:val="47E7A368"/>
    <w:rsid w:val="47EF0F8F"/>
    <w:rsid w:val="48040F14"/>
    <w:rsid w:val="4811B597"/>
    <w:rsid w:val="481E740C"/>
    <w:rsid w:val="4823216A"/>
    <w:rsid w:val="482CA361"/>
    <w:rsid w:val="48345917"/>
    <w:rsid w:val="483E6080"/>
    <w:rsid w:val="48431970"/>
    <w:rsid w:val="4846637C"/>
    <w:rsid w:val="4848660C"/>
    <w:rsid w:val="4862F758"/>
    <w:rsid w:val="486E17DD"/>
    <w:rsid w:val="488CEF38"/>
    <w:rsid w:val="48961462"/>
    <w:rsid w:val="48997367"/>
    <w:rsid w:val="489E7819"/>
    <w:rsid w:val="48A0005A"/>
    <w:rsid w:val="48B29CD8"/>
    <w:rsid w:val="48C25FAA"/>
    <w:rsid w:val="48C93D15"/>
    <w:rsid w:val="48F534D3"/>
    <w:rsid w:val="4915DE80"/>
    <w:rsid w:val="4941F90D"/>
    <w:rsid w:val="4943B2F8"/>
    <w:rsid w:val="49A558E0"/>
    <w:rsid w:val="49C19FFC"/>
    <w:rsid w:val="49C802AE"/>
    <w:rsid w:val="49EDD34A"/>
    <w:rsid w:val="49EFD302"/>
    <w:rsid w:val="4A12BCEF"/>
    <w:rsid w:val="4A238387"/>
    <w:rsid w:val="4A267CE3"/>
    <w:rsid w:val="4A3AD0A6"/>
    <w:rsid w:val="4A3F8A16"/>
    <w:rsid w:val="4A3FE757"/>
    <w:rsid w:val="4A459623"/>
    <w:rsid w:val="4A4DB8E9"/>
    <w:rsid w:val="4A5CCEC2"/>
    <w:rsid w:val="4A7826B5"/>
    <w:rsid w:val="4A7A2579"/>
    <w:rsid w:val="4A7B4C4E"/>
    <w:rsid w:val="4A85F67A"/>
    <w:rsid w:val="4A8B0CCA"/>
    <w:rsid w:val="4A907D78"/>
    <w:rsid w:val="4A9829AD"/>
    <w:rsid w:val="4AA44F56"/>
    <w:rsid w:val="4AA55CA1"/>
    <w:rsid w:val="4AAADB1B"/>
    <w:rsid w:val="4AAD33FC"/>
    <w:rsid w:val="4ABFF6D7"/>
    <w:rsid w:val="4AE07635"/>
    <w:rsid w:val="4AEA163A"/>
    <w:rsid w:val="4AF39B48"/>
    <w:rsid w:val="4AFEAB3E"/>
    <w:rsid w:val="4B1CD84F"/>
    <w:rsid w:val="4B1E6323"/>
    <w:rsid w:val="4B2098CA"/>
    <w:rsid w:val="4B23BFF8"/>
    <w:rsid w:val="4B485A3A"/>
    <w:rsid w:val="4B49ACF7"/>
    <w:rsid w:val="4B581388"/>
    <w:rsid w:val="4B66A897"/>
    <w:rsid w:val="4B73A55B"/>
    <w:rsid w:val="4B73BB09"/>
    <w:rsid w:val="4B78A723"/>
    <w:rsid w:val="4B7ABA32"/>
    <w:rsid w:val="4B8DB5D0"/>
    <w:rsid w:val="4BA546C1"/>
    <w:rsid w:val="4BBAF831"/>
    <w:rsid w:val="4BBBC18A"/>
    <w:rsid w:val="4BD18962"/>
    <w:rsid w:val="4BE8C5D5"/>
    <w:rsid w:val="4BF251E4"/>
    <w:rsid w:val="4BFCA66F"/>
    <w:rsid w:val="4C025B79"/>
    <w:rsid w:val="4C0BA17F"/>
    <w:rsid w:val="4C26CB1D"/>
    <w:rsid w:val="4C344985"/>
    <w:rsid w:val="4C3A15F2"/>
    <w:rsid w:val="4C46A9FC"/>
    <w:rsid w:val="4C6523AF"/>
    <w:rsid w:val="4C693DE9"/>
    <w:rsid w:val="4C78D3FD"/>
    <w:rsid w:val="4C83FC80"/>
    <w:rsid w:val="4C945552"/>
    <w:rsid w:val="4C98C5A7"/>
    <w:rsid w:val="4CAE4F07"/>
    <w:rsid w:val="4CB4668E"/>
    <w:rsid w:val="4CB7DDCD"/>
    <w:rsid w:val="4CC3EA94"/>
    <w:rsid w:val="4CD333A8"/>
    <w:rsid w:val="4CD5C35E"/>
    <w:rsid w:val="4CE48F42"/>
    <w:rsid w:val="4CE9CC4F"/>
    <w:rsid w:val="4CF15433"/>
    <w:rsid w:val="4CFF3D34"/>
    <w:rsid w:val="4D0FC258"/>
    <w:rsid w:val="4D111A1B"/>
    <w:rsid w:val="4D21F04B"/>
    <w:rsid w:val="4D2BDF12"/>
    <w:rsid w:val="4D372A9B"/>
    <w:rsid w:val="4D3E0307"/>
    <w:rsid w:val="4D448617"/>
    <w:rsid w:val="4D49DC63"/>
    <w:rsid w:val="4D594AE0"/>
    <w:rsid w:val="4D640E88"/>
    <w:rsid w:val="4D67D388"/>
    <w:rsid w:val="4D73298A"/>
    <w:rsid w:val="4D8A3533"/>
    <w:rsid w:val="4D8EEFF8"/>
    <w:rsid w:val="4D8FA4E0"/>
    <w:rsid w:val="4DC21614"/>
    <w:rsid w:val="4DD9C6E4"/>
    <w:rsid w:val="4DDD4147"/>
    <w:rsid w:val="4DED7FFF"/>
    <w:rsid w:val="4DF827FD"/>
    <w:rsid w:val="4E0432D5"/>
    <w:rsid w:val="4E059BC4"/>
    <w:rsid w:val="4E22C933"/>
    <w:rsid w:val="4E231633"/>
    <w:rsid w:val="4E320A30"/>
    <w:rsid w:val="4E5055C4"/>
    <w:rsid w:val="4E762E86"/>
    <w:rsid w:val="4EA4DB99"/>
    <w:rsid w:val="4EB25AF4"/>
    <w:rsid w:val="4EBDC0AC"/>
    <w:rsid w:val="4EC605B1"/>
    <w:rsid w:val="4EE8856E"/>
    <w:rsid w:val="4EF23BA8"/>
    <w:rsid w:val="4EFFDEE9"/>
    <w:rsid w:val="4F16ACD0"/>
    <w:rsid w:val="4F407F20"/>
    <w:rsid w:val="4F729176"/>
    <w:rsid w:val="4F72D8A1"/>
    <w:rsid w:val="4F75C58E"/>
    <w:rsid w:val="4F7F85C6"/>
    <w:rsid w:val="4F91B04F"/>
    <w:rsid w:val="4F94ECA9"/>
    <w:rsid w:val="4F9726B7"/>
    <w:rsid w:val="4FA28DED"/>
    <w:rsid w:val="4FB111D0"/>
    <w:rsid w:val="4FB4F7B4"/>
    <w:rsid w:val="50044F39"/>
    <w:rsid w:val="5009D478"/>
    <w:rsid w:val="500A4FB3"/>
    <w:rsid w:val="500B30C5"/>
    <w:rsid w:val="500FF8C7"/>
    <w:rsid w:val="501C2AF3"/>
    <w:rsid w:val="5040BD6C"/>
    <w:rsid w:val="504A8999"/>
    <w:rsid w:val="505B5C5B"/>
    <w:rsid w:val="50742B63"/>
    <w:rsid w:val="5082102D"/>
    <w:rsid w:val="508513C7"/>
    <w:rsid w:val="50887DE0"/>
    <w:rsid w:val="50907939"/>
    <w:rsid w:val="509BAF4A"/>
    <w:rsid w:val="50A89F96"/>
    <w:rsid w:val="50B52312"/>
    <w:rsid w:val="50CC54F0"/>
    <w:rsid w:val="50D921BF"/>
    <w:rsid w:val="50DF12A2"/>
    <w:rsid w:val="5104603A"/>
    <w:rsid w:val="511A6717"/>
    <w:rsid w:val="5129190E"/>
    <w:rsid w:val="512C218F"/>
    <w:rsid w:val="5137E126"/>
    <w:rsid w:val="51382200"/>
    <w:rsid w:val="513D3F65"/>
    <w:rsid w:val="513FF1E5"/>
    <w:rsid w:val="5155DC0D"/>
    <w:rsid w:val="517A7192"/>
    <w:rsid w:val="51872F2E"/>
    <w:rsid w:val="51AE34D8"/>
    <w:rsid w:val="51AFB3D9"/>
    <w:rsid w:val="51B0435B"/>
    <w:rsid w:val="51BFD2C1"/>
    <w:rsid w:val="51C1E629"/>
    <w:rsid w:val="51D38CDB"/>
    <w:rsid w:val="520DAF09"/>
    <w:rsid w:val="521E5226"/>
    <w:rsid w:val="5222164D"/>
    <w:rsid w:val="522FB3E3"/>
    <w:rsid w:val="523BACF6"/>
    <w:rsid w:val="5268A3E4"/>
    <w:rsid w:val="527BD61F"/>
    <w:rsid w:val="5290E5CA"/>
    <w:rsid w:val="52940FAA"/>
    <w:rsid w:val="5296BA44"/>
    <w:rsid w:val="529B6C02"/>
    <w:rsid w:val="52B2AAA8"/>
    <w:rsid w:val="52C3FFD4"/>
    <w:rsid w:val="52DBDD70"/>
    <w:rsid w:val="52DCB6F7"/>
    <w:rsid w:val="52E1241A"/>
    <w:rsid w:val="52EEA146"/>
    <w:rsid w:val="52F88CA3"/>
    <w:rsid w:val="52F9711B"/>
    <w:rsid w:val="530F1EB6"/>
    <w:rsid w:val="53233968"/>
    <w:rsid w:val="5323C6E7"/>
    <w:rsid w:val="53272D53"/>
    <w:rsid w:val="534FCA1D"/>
    <w:rsid w:val="535955D4"/>
    <w:rsid w:val="536EA5F6"/>
    <w:rsid w:val="536EE4F4"/>
    <w:rsid w:val="5375A77C"/>
    <w:rsid w:val="537ECCEE"/>
    <w:rsid w:val="538376A0"/>
    <w:rsid w:val="5390BF35"/>
    <w:rsid w:val="53970D23"/>
    <w:rsid w:val="53B90B91"/>
    <w:rsid w:val="53BE7D33"/>
    <w:rsid w:val="53CDDDAE"/>
    <w:rsid w:val="53E0CFA7"/>
    <w:rsid w:val="53E9B94C"/>
    <w:rsid w:val="53F1C69A"/>
    <w:rsid w:val="53F8913B"/>
    <w:rsid w:val="53FDF3CD"/>
    <w:rsid w:val="54179E17"/>
    <w:rsid w:val="54262AD8"/>
    <w:rsid w:val="54303D57"/>
    <w:rsid w:val="546B87CE"/>
    <w:rsid w:val="549F5AAE"/>
    <w:rsid w:val="54A05E94"/>
    <w:rsid w:val="54A58D43"/>
    <w:rsid w:val="54B6B60C"/>
    <w:rsid w:val="54BEC038"/>
    <w:rsid w:val="54C2EFB2"/>
    <w:rsid w:val="54D6B8AA"/>
    <w:rsid w:val="54DB625C"/>
    <w:rsid w:val="54E261C4"/>
    <w:rsid w:val="54E3ADF5"/>
    <w:rsid w:val="54FDF9AF"/>
    <w:rsid w:val="551FF90D"/>
    <w:rsid w:val="5543DA8A"/>
    <w:rsid w:val="555795C1"/>
    <w:rsid w:val="556EE8E1"/>
    <w:rsid w:val="55B5FC38"/>
    <w:rsid w:val="55E4BA48"/>
    <w:rsid w:val="55E4DD82"/>
    <w:rsid w:val="55FF09CB"/>
    <w:rsid w:val="560793C3"/>
    <w:rsid w:val="560924D1"/>
    <w:rsid w:val="561457B9"/>
    <w:rsid w:val="562EBF90"/>
    <w:rsid w:val="562FA584"/>
    <w:rsid w:val="5641132C"/>
    <w:rsid w:val="56454388"/>
    <w:rsid w:val="564EE3BC"/>
    <w:rsid w:val="56670518"/>
    <w:rsid w:val="567B5C85"/>
    <w:rsid w:val="5680F827"/>
    <w:rsid w:val="568B493B"/>
    <w:rsid w:val="568DAA0D"/>
    <w:rsid w:val="56A40F7C"/>
    <w:rsid w:val="56A71370"/>
    <w:rsid w:val="56AB9C5F"/>
    <w:rsid w:val="56BE9E6C"/>
    <w:rsid w:val="57032506"/>
    <w:rsid w:val="570B7181"/>
    <w:rsid w:val="57229A2A"/>
    <w:rsid w:val="572487D0"/>
    <w:rsid w:val="57331FF0"/>
    <w:rsid w:val="57548494"/>
    <w:rsid w:val="575C96BA"/>
    <w:rsid w:val="576AF69E"/>
    <w:rsid w:val="576D2509"/>
    <w:rsid w:val="576F07D1"/>
    <w:rsid w:val="57899391"/>
    <w:rsid w:val="578CCDB5"/>
    <w:rsid w:val="5796FFBD"/>
    <w:rsid w:val="57C823B1"/>
    <w:rsid w:val="57D865BA"/>
    <w:rsid w:val="57DA94F1"/>
    <w:rsid w:val="57FA06FE"/>
    <w:rsid w:val="57FB2793"/>
    <w:rsid w:val="58037884"/>
    <w:rsid w:val="583C2636"/>
    <w:rsid w:val="5846A6F0"/>
    <w:rsid w:val="5854844A"/>
    <w:rsid w:val="5862AE1E"/>
    <w:rsid w:val="58660F80"/>
    <w:rsid w:val="586E2894"/>
    <w:rsid w:val="5870AB9C"/>
    <w:rsid w:val="587C7F60"/>
    <w:rsid w:val="58924BFA"/>
    <w:rsid w:val="5896E40D"/>
    <w:rsid w:val="58999E37"/>
    <w:rsid w:val="58AE9579"/>
    <w:rsid w:val="58B24A67"/>
    <w:rsid w:val="58BD1AD8"/>
    <w:rsid w:val="58BEEBD8"/>
    <w:rsid w:val="58C40B44"/>
    <w:rsid w:val="58D3EA52"/>
    <w:rsid w:val="58D44516"/>
    <w:rsid w:val="58D76BA0"/>
    <w:rsid w:val="58E479D0"/>
    <w:rsid w:val="591A667F"/>
    <w:rsid w:val="5922A467"/>
    <w:rsid w:val="59278C5F"/>
    <w:rsid w:val="59280373"/>
    <w:rsid w:val="5933D7D0"/>
    <w:rsid w:val="595F3E91"/>
    <w:rsid w:val="5963AC6F"/>
    <w:rsid w:val="59862088"/>
    <w:rsid w:val="5993F54C"/>
    <w:rsid w:val="599A5305"/>
    <w:rsid w:val="599AF2C7"/>
    <w:rsid w:val="59B88CED"/>
    <w:rsid w:val="59D55103"/>
    <w:rsid w:val="59DFDCA7"/>
    <w:rsid w:val="59E70160"/>
    <w:rsid w:val="59FC5C92"/>
    <w:rsid w:val="5A03C529"/>
    <w:rsid w:val="5A04C148"/>
    <w:rsid w:val="5A12D4F1"/>
    <w:rsid w:val="5A2D38B1"/>
    <w:rsid w:val="5A3A0BF8"/>
    <w:rsid w:val="5A460ABD"/>
    <w:rsid w:val="5A59DCC0"/>
    <w:rsid w:val="5A86CCD1"/>
    <w:rsid w:val="5A9B70F6"/>
    <w:rsid w:val="5AA704F6"/>
    <w:rsid w:val="5AADB642"/>
    <w:rsid w:val="5AC3E2F0"/>
    <w:rsid w:val="5AD2AA24"/>
    <w:rsid w:val="5ADAA7AD"/>
    <w:rsid w:val="5AE91773"/>
    <w:rsid w:val="5AF10BA8"/>
    <w:rsid w:val="5B0174B5"/>
    <w:rsid w:val="5B282C27"/>
    <w:rsid w:val="5B30EAD5"/>
    <w:rsid w:val="5B311048"/>
    <w:rsid w:val="5B3558DE"/>
    <w:rsid w:val="5B514C4B"/>
    <w:rsid w:val="5B518058"/>
    <w:rsid w:val="5B55FA01"/>
    <w:rsid w:val="5B6EFEDE"/>
    <w:rsid w:val="5B7784C4"/>
    <w:rsid w:val="5B796BCE"/>
    <w:rsid w:val="5B7B1590"/>
    <w:rsid w:val="5B853A39"/>
    <w:rsid w:val="5BA39C31"/>
    <w:rsid w:val="5BA83CC7"/>
    <w:rsid w:val="5BAD8889"/>
    <w:rsid w:val="5BB43444"/>
    <w:rsid w:val="5BC4A3AE"/>
    <w:rsid w:val="5BE4183B"/>
    <w:rsid w:val="5BF365D2"/>
    <w:rsid w:val="5C09AC87"/>
    <w:rsid w:val="5C1BDAFA"/>
    <w:rsid w:val="5C242D68"/>
    <w:rsid w:val="5C3F839C"/>
    <w:rsid w:val="5C40C54D"/>
    <w:rsid w:val="5C43FD80"/>
    <w:rsid w:val="5C5DACEA"/>
    <w:rsid w:val="5C61AFE4"/>
    <w:rsid w:val="5C760BD0"/>
    <w:rsid w:val="5C80F94E"/>
    <w:rsid w:val="5C877E47"/>
    <w:rsid w:val="5C8F2716"/>
    <w:rsid w:val="5C9D4516"/>
    <w:rsid w:val="5CA429AE"/>
    <w:rsid w:val="5CA7769E"/>
    <w:rsid w:val="5CA7F952"/>
    <w:rsid w:val="5CAA2B59"/>
    <w:rsid w:val="5CADF947"/>
    <w:rsid w:val="5CD03866"/>
    <w:rsid w:val="5CDA3F5A"/>
    <w:rsid w:val="5CE7B444"/>
    <w:rsid w:val="5CEC898E"/>
    <w:rsid w:val="5CED50B9"/>
    <w:rsid w:val="5D11E485"/>
    <w:rsid w:val="5D283A04"/>
    <w:rsid w:val="5D347859"/>
    <w:rsid w:val="5D3BC039"/>
    <w:rsid w:val="5D3E93E2"/>
    <w:rsid w:val="5D56ACCB"/>
    <w:rsid w:val="5D6846C7"/>
    <w:rsid w:val="5D771A21"/>
    <w:rsid w:val="5D892B55"/>
    <w:rsid w:val="5D8E7083"/>
    <w:rsid w:val="5D9C7495"/>
    <w:rsid w:val="5DB841D8"/>
    <w:rsid w:val="5DCB387F"/>
    <w:rsid w:val="5DCED2B2"/>
    <w:rsid w:val="5DDA4D46"/>
    <w:rsid w:val="5DDB6A28"/>
    <w:rsid w:val="5E029731"/>
    <w:rsid w:val="5E11D29C"/>
    <w:rsid w:val="5E1F9F28"/>
    <w:rsid w:val="5E2C7366"/>
    <w:rsid w:val="5E2FE131"/>
    <w:rsid w:val="5E7BC375"/>
    <w:rsid w:val="5E7C9439"/>
    <w:rsid w:val="5E9C89D7"/>
    <w:rsid w:val="5EB005D9"/>
    <w:rsid w:val="5EBC4DCC"/>
    <w:rsid w:val="5EC30CB1"/>
    <w:rsid w:val="5ED2B71B"/>
    <w:rsid w:val="5EE051C7"/>
    <w:rsid w:val="5EEAFA5E"/>
    <w:rsid w:val="5EEC25CE"/>
    <w:rsid w:val="5F17B15B"/>
    <w:rsid w:val="5F1FF2AF"/>
    <w:rsid w:val="5F2643EC"/>
    <w:rsid w:val="5F3D9255"/>
    <w:rsid w:val="5F47BA60"/>
    <w:rsid w:val="5F4B3FBA"/>
    <w:rsid w:val="5F568FE9"/>
    <w:rsid w:val="5F615391"/>
    <w:rsid w:val="5F6360AA"/>
    <w:rsid w:val="5F65E999"/>
    <w:rsid w:val="5F724CF3"/>
    <w:rsid w:val="5F729727"/>
    <w:rsid w:val="5F8C3EE4"/>
    <w:rsid w:val="5F948D61"/>
    <w:rsid w:val="5FB4D882"/>
    <w:rsid w:val="5FB99CC3"/>
    <w:rsid w:val="5FBF3D7C"/>
    <w:rsid w:val="5FC17822"/>
    <w:rsid w:val="5FC4D635"/>
    <w:rsid w:val="5FD1A743"/>
    <w:rsid w:val="5FE18B72"/>
    <w:rsid w:val="5FEA1E1B"/>
    <w:rsid w:val="5FF10124"/>
    <w:rsid w:val="5FF5CFB5"/>
    <w:rsid w:val="5FF95383"/>
    <w:rsid w:val="5FFB3EB2"/>
    <w:rsid w:val="5FFFDBC8"/>
    <w:rsid w:val="60075B93"/>
    <w:rsid w:val="601C9103"/>
    <w:rsid w:val="6028E756"/>
    <w:rsid w:val="60343F9F"/>
    <w:rsid w:val="6044DB80"/>
    <w:rsid w:val="60679647"/>
    <w:rsid w:val="607EFC56"/>
    <w:rsid w:val="60818B53"/>
    <w:rsid w:val="60ACDAA9"/>
    <w:rsid w:val="60F186C3"/>
    <w:rsid w:val="60F66E5F"/>
    <w:rsid w:val="610B5035"/>
    <w:rsid w:val="611C4B34"/>
    <w:rsid w:val="6120544F"/>
    <w:rsid w:val="6125CE81"/>
    <w:rsid w:val="61292670"/>
    <w:rsid w:val="6140572C"/>
    <w:rsid w:val="614A4F6D"/>
    <w:rsid w:val="6153B061"/>
    <w:rsid w:val="619C527F"/>
    <w:rsid w:val="61B04384"/>
    <w:rsid w:val="61CFD102"/>
    <w:rsid w:val="61D5CA14"/>
    <w:rsid w:val="61EFBA64"/>
    <w:rsid w:val="61F437A1"/>
    <w:rsid w:val="62022606"/>
    <w:rsid w:val="620997A6"/>
    <w:rsid w:val="620A4A1B"/>
    <w:rsid w:val="62400450"/>
    <w:rsid w:val="6245D7AD"/>
    <w:rsid w:val="624636A2"/>
    <w:rsid w:val="62661B1E"/>
    <w:rsid w:val="6267AEB5"/>
    <w:rsid w:val="626C30E7"/>
    <w:rsid w:val="6275D297"/>
    <w:rsid w:val="62768CA7"/>
    <w:rsid w:val="627DC514"/>
    <w:rsid w:val="6297F837"/>
    <w:rsid w:val="62A3F968"/>
    <w:rsid w:val="62B46059"/>
    <w:rsid w:val="62CF34A7"/>
    <w:rsid w:val="62DA0E61"/>
    <w:rsid w:val="62E61FCE"/>
    <w:rsid w:val="6309A631"/>
    <w:rsid w:val="63129ADA"/>
    <w:rsid w:val="63246380"/>
    <w:rsid w:val="63280F9F"/>
    <w:rsid w:val="6340BC48"/>
    <w:rsid w:val="6345FB84"/>
    <w:rsid w:val="6346B710"/>
    <w:rsid w:val="63A7362C"/>
    <w:rsid w:val="63B53671"/>
    <w:rsid w:val="63BA4EAF"/>
    <w:rsid w:val="63CC8C39"/>
    <w:rsid w:val="63D08F50"/>
    <w:rsid w:val="63D27AED"/>
    <w:rsid w:val="63E22DC4"/>
    <w:rsid w:val="63E30322"/>
    <w:rsid w:val="63E6C5E5"/>
    <w:rsid w:val="63FBD143"/>
    <w:rsid w:val="63FF81A8"/>
    <w:rsid w:val="64015407"/>
    <w:rsid w:val="6402BB61"/>
    <w:rsid w:val="64152528"/>
    <w:rsid w:val="6424ABA5"/>
    <w:rsid w:val="643AC399"/>
    <w:rsid w:val="643B5832"/>
    <w:rsid w:val="6443A515"/>
    <w:rsid w:val="64471FD7"/>
    <w:rsid w:val="6458A755"/>
    <w:rsid w:val="645A0AEB"/>
    <w:rsid w:val="645E519D"/>
    <w:rsid w:val="6468BECF"/>
    <w:rsid w:val="6471D8B5"/>
    <w:rsid w:val="64823E11"/>
    <w:rsid w:val="64A84D1E"/>
    <w:rsid w:val="64B15494"/>
    <w:rsid w:val="64B9F53D"/>
    <w:rsid w:val="64BBCE11"/>
    <w:rsid w:val="64DCE6B8"/>
    <w:rsid w:val="64DD729D"/>
    <w:rsid w:val="6522DA52"/>
    <w:rsid w:val="6525257F"/>
    <w:rsid w:val="6528BC6D"/>
    <w:rsid w:val="654B3B36"/>
    <w:rsid w:val="65741DF6"/>
    <w:rsid w:val="65809089"/>
    <w:rsid w:val="6596F9BE"/>
    <w:rsid w:val="65990E2A"/>
    <w:rsid w:val="65A18174"/>
    <w:rsid w:val="65AF135D"/>
    <w:rsid w:val="65B034ED"/>
    <w:rsid w:val="65B6E2CF"/>
    <w:rsid w:val="65C2A49E"/>
    <w:rsid w:val="65DA8C8C"/>
    <w:rsid w:val="65E412D0"/>
    <w:rsid w:val="65E665D4"/>
    <w:rsid w:val="66301E2A"/>
    <w:rsid w:val="6631E896"/>
    <w:rsid w:val="66397BC3"/>
    <w:rsid w:val="663BE485"/>
    <w:rsid w:val="664D42C1"/>
    <w:rsid w:val="66554451"/>
    <w:rsid w:val="6659CD40"/>
    <w:rsid w:val="667978F9"/>
    <w:rsid w:val="667FAF4F"/>
    <w:rsid w:val="6699A55D"/>
    <w:rsid w:val="669D5142"/>
    <w:rsid w:val="66A43541"/>
    <w:rsid w:val="66BCCD94"/>
    <w:rsid w:val="66CE45D4"/>
    <w:rsid w:val="66D5843B"/>
    <w:rsid w:val="66DA2EF9"/>
    <w:rsid w:val="66ECC56D"/>
    <w:rsid w:val="66FC67AE"/>
    <w:rsid w:val="66FD2125"/>
    <w:rsid w:val="6709CDB4"/>
    <w:rsid w:val="670FCD94"/>
    <w:rsid w:val="671C35FF"/>
    <w:rsid w:val="673A2B89"/>
    <w:rsid w:val="673AD7D7"/>
    <w:rsid w:val="67418746"/>
    <w:rsid w:val="67630D5D"/>
    <w:rsid w:val="67631A94"/>
    <w:rsid w:val="6764971E"/>
    <w:rsid w:val="678F10F5"/>
    <w:rsid w:val="67A8BAC1"/>
    <w:rsid w:val="67AD1C19"/>
    <w:rsid w:val="67CBCDC8"/>
    <w:rsid w:val="67D77B5F"/>
    <w:rsid w:val="67E9D0B2"/>
    <w:rsid w:val="67F077A1"/>
    <w:rsid w:val="67FDC531"/>
    <w:rsid w:val="680C56F2"/>
    <w:rsid w:val="6812AAE7"/>
    <w:rsid w:val="6822B552"/>
    <w:rsid w:val="6824FA3F"/>
    <w:rsid w:val="6832C94D"/>
    <w:rsid w:val="683575BE"/>
    <w:rsid w:val="684EE65D"/>
    <w:rsid w:val="685F3FE5"/>
    <w:rsid w:val="687FD411"/>
    <w:rsid w:val="6882B7FA"/>
    <w:rsid w:val="68B90913"/>
    <w:rsid w:val="68C67C61"/>
    <w:rsid w:val="68EC9369"/>
    <w:rsid w:val="68EE8054"/>
    <w:rsid w:val="68F51737"/>
    <w:rsid w:val="68F8F6A8"/>
    <w:rsid w:val="6903ED6F"/>
    <w:rsid w:val="69071CB9"/>
    <w:rsid w:val="69195273"/>
    <w:rsid w:val="69245B94"/>
    <w:rsid w:val="6931525B"/>
    <w:rsid w:val="6949FB9A"/>
    <w:rsid w:val="694CF196"/>
    <w:rsid w:val="696B9A38"/>
    <w:rsid w:val="696BECD1"/>
    <w:rsid w:val="6973590A"/>
    <w:rsid w:val="69736F1C"/>
    <w:rsid w:val="6977C03B"/>
    <w:rsid w:val="698F805C"/>
    <w:rsid w:val="6992454F"/>
    <w:rsid w:val="699CFB03"/>
    <w:rsid w:val="69A67892"/>
    <w:rsid w:val="69A7F65D"/>
    <w:rsid w:val="69B7C12B"/>
    <w:rsid w:val="69D1461F"/>
    <w:rsid w:val="69F19428"/>
    <w:rsid w:val="69F2D40C"/>
    <w:rsid w:val="6A0EF779"/>
    <w:rsid w:val="6A0FE285"/>
    <w:rsid w:val="6A2950F5"/>
    <w:rsid w:val="6A390CCB"/>
    <w:rsid w:val="6A3B0F07"/>
    <w:rsid w:val="6A3CB6DB"/>
    <w:rsid w:val="6A3EC89B"/>
    <w:rsid w:val="6A485FDD"/>
    <w:rsid w:val="6A6621C8"/>
    <w:rsid w:val="6A67433B"/>
    <w:rsid w:val="6A7C43C6"/>
    <w:rsid w:val="6A819F1E"/>
    <w:rsid w:val="6A908716"/>
    <w:rsid w:val="6A967B63"/>
    <w:rsid w:val="6A9E5B81"/>
    <w:rsid w:val="6AA06D3B"/>
    <w:rsid w:val="6AB38FDA"/>
    <w:rsid w:val="6AC378E5"/>
    <w:rsid w:val="6AC8B4F7"/>
    <w:rsid w:val="6AE4BCDB"/>
    <w:rsid w:val="6AF6F910"/>
    <w:rsid w:val="6B216B41"/>
    <w:rsid w:val="6B23312D"/>
    <w:rsid w:val="6B2F1277"/>
    <w:rsid w:val="6B385EA4"/>
    <w:rsid w:val="6B393810"/>
    <w:rsid w:val="6B4EAAD7"/>
    <w:rsid w:val="6B556FD3"/>
    <w:rsid w:val="6B5AD35D"/>
    <w:rsid w:val="6B62CF7F"/>
    <w:rsid w:val="6B67ABA8"/>
    <w:rsid w:val="6B6998AD"/>
    <w:rsid w:val="6B69A103"/>
    <w:rsid w:val="6B6D1680"/>
    <w:rsid w:val="6B7A587C"/>
    <w:rsid w:val="6B7B8F2E"/>
    <w:rsid w:val="6B7EB968"/>
    <w:rsid w:val="6B8E0C37"/>
    <w:rsid w:val="6B91AB10"/>
    <w:rsid w:val="6B97C51F"/>
    <w:rsid w:val="6BAE1F62"/>
    <w:rsid w:val="6BC90737"/>
    <w:rsid w:val="6BF00E40"/>
    <w:rsid w:val="6BF6C515"/>
    <w:rsid w:val="6BFF5908"/>
    <w:rsid w:val="6C0D9CAC"/>
    <w:rsid w:val="6C1898FE"/>
    <w:rsid w:val="6C28A9E4"/>
    <w:rsid w:val="6C385831"/>
    <w:rsid w:val="6C3A2BE2"/>
    <w:rsid w:val="6C537D84"/>
    <w:rsid w:val="6C587081"/>
    <w:rsid w:val="6C748661"/>
    <w:rsid w:val="6C8383DA"/>
    <w:rsid w:val="6C951543"/>
    <w:rsid w:val="6C9F68CC"/>
    <w:rsid w:val="6CAE57CF"/>
    <w:rsid w:val="6CB9DDEA"/>
    <w:rsid w:val="6CBC60E0"/>
    <w:rsid w:val="6CCA687E"/>
    <w:rsid w:val="6CCB47B9"/>
    <w:rsid w:val="6CD3B56D"/>
    <w:rsid w:val="6CFA5138"/>
    <w:rsid w:val="6CFDA607"/>
    <w:rsid w:val="6D08E6E1"/>
    <w:rsid w:val="6D178C66"/>
    <w:rsid w:val="6D1CE9AA"/>
    <w:rsid w:val="6D642C24"/>
    <w:rsid w:val="6D7D6973"/>
    <w:rsid w:val="6D94CB68"/>
    <w:rsid w:val="6DB46E5E"/>
    <w:rsid w:val="6DCE2ADE"/>
    <w:rsid w:val="6DF56ED7"/>
    <w:rsid w:val="6E027A4D"/>
    <w:rsid w:val="6E03E822"/>
    <w:rsid w:val="6E158819"/>
    <w:rsid w:val="6E17FF18"/>
    <w:rsid w:val="6E1E8FE8"/>
    <w:rsid w:val="6E27F167"/>
    <w:rsid w:val="6E2AD92E"/>
    <w:rsid w:val="6E3D0BA7"/>
    <w:rsid w:val="6E455DD4"/>
    <w:rsid w:val="6E473FE7"/>
    <w:rsid w:val="6E7964F3"/>
    <w:rsid w:val="6E798838"/>
    <w:rsid w:val="6E94A6F7"/>
    <w:rsid w:val="6EA6CF90"/>
    <w:rsid w:val="6EC8EAE4"/>
    <w:rsid w:val="6EDC8346"/>
    <w:rsid w:val="6EE40BCA"/>
    <w:rsid w:val="6EE4B96D"/>
    <w:rsid w:val="6EE504B4"/>
    <w:rsid w:val="6F0E802A"/>
    <w:rsid w:val="6F31FADB"/>
    <w:rsid w:val="6F5531EE"/>
    <w:rsid w:val="6F559E69"/>
    <w:rsid w:val="6F56229A"/>
    <w:rsid w:val="6F5D9C75"/>
    <w:rsid w:val="6F639930"/>
    <w:rsid w:val="6F7168D7"/>
    <w:rsid w:val="6F7D0970"/>
    <w:rsid w:val="6F8C5D35"/>
    <w:rsid w:val="6F918FF5"/>
    <w:rsid w:val="6F9FFC67"/>
    <w:rsid w:val="6FA7310D"/>
    <w:rsid w:val="6FBC78E2"/>
    <w:rsid w:val="6FBF2CC5"/>
    <w:rsid w:val="6FC3BCBA"/>
    <w:rsid w:val="6FC67847"/>
    <w:rsid w:val="6FEBAC0B"/>
    <w:rsid w:val="700A4C4E"/>
    <w:rsid w:val="700D7200"/>
    <w:rsid w:val="70160716"/>
    <w:rsid w:val="703122B2"/>
    <w:rsid w:val="70312E45"/>
    <w:rsid w:val="7037C9A1"/>
    <w:rsid w:val="7037CB1D"/>
    <w:rsid w:val="703892EF"/>
    <w:rsid w:val="7038EE3F"/>
    <w:rsid w:val="7062376D"/>
    <w:rsid w:val="706EC038"/>
    <w:rsid w:val="706FF283"/>
    <w:rsid w:val="70754818"/>
    <w:rsid w:val="70771CA6"/>
    <w:rsid w:val="707F3974"/>
    <w:rsid w:val="708BE7FF"/>
    <w:rsid w:val="70B5C352"/>
    <w:rsid w:val="70B8B7AF"/>
    <w:rsid w:val="70C1C615"/>
    <w:rsid w:val="70C5B81A"/>
    <w:rsid w:val="70C95FF8"/>
    <w:rsid w:val="70CC8DCF"/>
    <w:rsid w:val="70F660B9"/>
    <w:rsid w:val="71084F2E"/>
    <w:rsid w:val="710B3E32"/>
    <w:rsid w:val="71249865"/>
    <w:rsid w:val="713F9606"/>
    <w:rsid w:val="715414A0"/>
    <w:rsid w:val="7157FA6E"/>
    <w:rsid w:val="715C5A2C"/>
    <w:rsid w:val="718BC3E6"/>
    <w:rsid w:val="71910C66"/>
    <w:rsid w:val="71B52B57"/>
    <w:rsid w:val="71D3E87E"/>
    <w:rsid w:val="71F84153"/>
    <w:rsid w:val="71F8C6A4"/>
    <w:rsid w:val="7200551C"/>
    <w:rsid w:val="7204C5AF"/>
    <w:rsid w:val="723A42EA"/>
    <w:rsid w:val="7274130B"/>
    <w:rsid w:val="72A70E93"/>
    <w:rsid w:val="72AC4969"/>
    <w:rsid w:val="72CAEE63"/>
    <w:rsid w:val="72CEB173"/>
    <w:rsid w:val="72D5AA44"/>
    <w:rsid w:val="72E3691D"/>
    <w:rsid w:val="72F3ACD4"/>
    <w:rsid w:val="72FE2511"/>
    <w:rsid w:val="734116B3"/>
    <w:rsid w:val="735A465B"/>
    <w:rsid w:val="735B56DA"/>
    <w:rsid w:val="73632E9F"/>
    <w:rsid w:val="73738318"/>
    <w:rsid w:val="73842738"/>
    <w:rsid w:val="7387AAE6"/>
    <w:rsid w:val="73A49EB0"/>
    <w:rsid w:val="73B46C39"/>
    <w:rsid w:val="73C52BEF"/>
    <w:rsid w:val="73E433C3"/>
    <w:rsid w:val="73E4A0D3"/>
    <w:rsid w:val="73F1EC08"/>
    <w:rsid w:val="740C4DED"/>
    <w:rsid w:val="74142F52"/>
    <w:rsid w:val="7425A321"/>
    <w:rsid w:val="7429A42F"/>
    <w:rsid w:val="7477FA96"/>
    <w:rsid w:val="74912873"/>
    <w:rsid w:val="749E0537"/>
    <w:rsid w:val="74AE33A6"/>
    <w:rsid w:val="74B17F97"/>
    <w:rsid w:val="74CEA9EE"/>
    <w:rsid w:val="74D030C7"/>
    <w:rsid w:val="74D75DA2"/>
    <w:rsid w:val="74E10BDD"/>
    <w:rsid w:val="74F51CB9"/>
    <w:rsid w:val="74FD78D8"/>
    <w:rsid w:val="750C3379"/>
    <w:rsid w:val="75258314"/>
    <w:rsid w:val="752F9819"/>
    <w:rsid w:val="753474A1"/>
    <w:rsid w:val="75388D56"/>
    <w:rsid w:val="75467AFD"/>
    <w:rsid w:val="755B5F2A"/>
    <w:rsid w:val="75605C88"/>
    <w:rsid w:val="75635A30"/>
    <w:rsid w:val="7577E1D8"/>
    <w:rsid w:val="75A8DC89"/>
    <w:rsid w:val="75B1B182"/>
    <w:rsid w:val="75B4364F"/>
    <w:rsid w:val="75F1338B"/>
    <w:rsid w:val="75F2D31B"/>
    <w:rsid w:val="7603D4BC"/>
    <w:rsid w:val="760AC08F"/>
    <w:rsid w:val="7610B9DB"/>
    <w:rsid w:val="761F2BAA"/>
    <w:rsid w:val="7621E035"/>
    <w:rsid w:val="76591AFA"/>
    <w:rsid w:val="76594737"/>
    <w:rsid w:val="76726F94"/>
    <w:rsid w:val="76904E05"/>
    <w:rsid w:val="76CAD701"/>
    <w:rsid w:val="76DD475C"/>
    <w:rsid w:val="76DDA4C2"/>
    <w:rsid w:val="76E7A39A"/>
    <w:rsid w:val="76EB6C18"/>
    <w:rsid w:val="76EDAADB"/>
    <w:rsid w:val="7710065A"/>
    <w:rsid w:val="77125106"/>
    <w:rsid w:val="77138797"/>
    <w:rsid w:val="77149B84"/>
    <w:rsid w:val="771B3275"/>
    <w:rsid w:val="772E2051"/>
    <w:rsid w:val="774588DA"/>
    <w:rsid w:val="775A9EB3"/>
    <w:rsid w:val="776A3759"/>
    <w:rsid w:val="776FE57A"/>
    <w:rsid w:val="77755E13"/>
    <w:rsid w:val="77812796"/>
    <w:rsid w:val="779D6367"/>
    <w:rsid w:val="77ACD901"/>
    <w:rsid w:val="77B01F07"/>
    <w:rsid w:val="77B37A28"/>
    <w:rsid w:val="77C7F77F"/>
    <w:rsid w:val="77CF49C6"/>
    <w:rsid w:val="77DDF84A"/>
    <w:rsid w:val="77E438D3"/>
    <w:rsid w:val="77E87093"/>
    <w:rsid w:val="77F2CBDF"/>
    <w:rsid w:val="77F9E389"/>
    <w:rsid w:val="780C9A96"/>
    <w:rsid w:val="781CBED9"/>
    <w:rsid w:val="781D3317"/>
    <w:rsid w:val="781F9690"/>
    <w:rsid w:val="783A021A"/>
    <w:rsid w:val="78458D36"/>
    <w:rsid w:val="784D9530"/>
    <w:rsid w:val="784F3EF2"/>
    <w:rsid w:val="786BC2CA"/>
    <w:rsid w:val="787F0C0A"/>
    <w:rsid w:val="788E31FD"/>
    <w:rsid w:val="7890D23A"/>
    <w:rsid w:val="789A637A"/>
    <w:rsid w:val="78A9525E"/>
    <w:rsid w:val="78BEF7CA"/>
    <w:rsid w:val="78C00CE2"/>
    <w:rsid w:val="78C446DD"/>
    <w:rsid w:val="78D68C52"/>
    <w:rsid w:val="78F56131"/>
    <w:rsid w:val="7927F82B"/>
    <w:rsid w:val="793933C8"/>
    <w:rsid w:val="793CEF57"/>
    <w:rsid w:val="793D10DC"/>
    <w:rsid w:val="7941B329"/>
    <w:rsid w:val="794C5031"/>
    <w:rsid w:val="79657E0E"/>
    <w:rsid w:val="7971EDFD"/>
    <w:rsid w:val="7978EF87"/>
    <w:rsid w:val="7988107B"/>
    <w:rsid w:val="79885049"/>
    <w:rsid w:val="79B32B11"/>
    <w:rsid w:val="79B400B2"/>
    <w:rsid w:val="79B632E8"/>
    <w:rsid w:val="79B9FB8B"/>
    <w:rsid w:val="79BBEB68"/>
    <w:rsid w:val="79C176CB"/>
    <w:rsid w:val="79DC507E"/>
    <w:rsid w:val="79E5D34A"/>
    <w:rsid w:val="79EB489F"/>
    <w:rsid w:val="79ED33D7"/>
    <w:rsid w:val="79F1E545"/>
    <w:rsid w:val="79F962DC"/>
    <w:rsid w:val="79FF5A9C"/>
    <w:rsid w:val="7A052162"/>
    <w:rsid w:val="7A1EE98D"/>
    <w:rsid w:val="7A23D2D7"/>
    <w:rsid w:val="7A31151E"/>
    <w:rsid w:val="7A33B551"/>
    <w:rsid w:val="7A3D9A1A"/>
    <w:rsid w:val="7A692785"/>
    <w:rsid w:val="7A9572E5"/>
    <w:rsid w:val="7A9D6529"/>
    <w:rsid w:val="7AA242B3"/>
    <w:rsid w:val="7ABAE0A8"/>
    <w:rsid w:val="7ACCA764"/>
    <w:rsid w:val="7AE49A3D"/>
    <w:rsid w:val="7AFDAC88"/>
    <w:rsid w:val="7B04E26D"/>
    <w:rsid w:val="7B04E5D7"/>
    <w:rsid w:val="7B08C119"/>
    <w:rsid w:val="7B494F7D"/>
    <w:rsid w:val="7B558E8B"/>
    <w:rsid w:val="7B5C8E8E"/>
    <w:rsid w:val="7B6BC1F1"/>
    <w:rsid w:val="7B808F34"/>
    <w:rsid w:val="7B870142"/>
    <w:rsid w:val="7B882A22"/>
    <w:rsid w:val="7BA69A51"/>
    <w:rsid w:val="7BAEA79F"/>
    <w:rsid w:val="7BB6E57C"/>
    <w:rsid w:val="7BCEF339"/>
    <w:rsid w:val="7BCF3AA7"/>
    <w:rsid w:val="7BE332A6"/>
    <w:rsid w:val="7BE3BD98"/>
    <w:rsid w:val="7BE8159C"/>
    <w:rsid w:val="7C13EF6C"/>
    <w:rsid w:val="7C256107"/>
    <w:rsid w:val="7C29D60C"/>
    <w:rsid w:val="7C2B5D30"/>
    <w:rsid w:val="7C2C9BD0"/>
    <w:rsid w:val="7C49AC8C"/>
    <w:rsid w:val="7C6B01E2"/>
    <w:rsid w:val="7C6C30D2"/>
    <w:rsid w:val="7C81948F"/>
    <w:rsid w:val="7C8D8DBB"/>
    <w:rsid w:val="7C91EB07"/>
    <w:rsid w:val="7C99CB65"/>
    <w:rsid w:val="7CA8CF19"/>
    <w:rsid w:val="7CB15498"/>
    <w:rsid w:val="7CB4F1DF"/>
    <w:rsid w:val="7D072C4F"/>
    <w:rsid w:val="7D08E81F"/>
    <w:rsid w:val="7D1476AA"/>
    <w:rsid w:val="7D2166F6"/>
    <w:rsid w:val="7D3094F9"/>
    <w:rsid w:val="7D376D78"/>
    <w:rsid w:val="7D509486"/>
    <w:rsid w:val="7D5D33BD"/>
    <w:rsid w:val="7D7568D2"/>
    <w:rsid w:val="7D789536"/>
    <w:rsid w:val="7D7C5E19"/>
    <w:rsid w:val="7D823EF8"/>
    <w:rsid w:val="7DBC7FF1"/>
    <w:rsid w:val="7DBE0D17"/>
    <w:rsid w:val="7DC6F270"/>
    <w:rsid w:val="7DF01F6D"/>
    <w:rsid w:val="7E03112C"/>
    <w:rsid w:val="7E2DBB68"/>
    <w:rsid w:val="7E341121"/>
    <w:rsid w:val="7E3B24D8"/>
    <w:rsid w:val="7E5515BD"/>
    <w:rsid w:val="7E61DF91"/>
    <w:rsid w:val="7E69C818"/>
    <w:rsid w:val="7E6DF625"/>
    <w:rsid w:val="7E7AF1C3"/>
    <w:rsid w:val="7E8603D4"/>
    <w:rsid w:val="7EA52CBE"/>
    <w:rsid w:val="7EA76DF8"/>
    <w:rsid w:val="7EA81008"/>
    <w:rsid w:val="7EA86B93"/>
    <w:rsid w:val="7EB94528"/>
    <w:rsid w:val="7EBC12FF"/>
    <w:rsid w:val="7EBCCAC4"/>
    <w:rsid w:val="7ED091AA"/>
    <w:rsid w:val="7EDBD834"/>
    <w:rsid w:val="7EF83756"/>
    <w:rsid w:val="7F099FFF"/>
    <w:rsid w:val="7F1618A3"/>
    <w:rsid w:val="7F3A4953"/>
    <w:rsid w:val="7F3C8736"/>
    <w:rsid w:val="7F8E7F84"/>
    <w:rsid w:val="7F8EE219"/>
    <w:rsid w:val="7F9372CC"/>
    <w:rsid w:val="7F9E2E0B"/>
    <w:rsid w:val="7FD3E4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811EA"/>
  <w15:chartTrackingRefBased/>
  <w15:docId w15:val="{28685C52-87DF-40C8-A95B-795D3F6A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A46"/>
    <w:rPr>
      <w:rFonts w:ascii="Karla" w:hAnsi="Karla"/>
      <w:sz w:val="24"/>
      <w:lang w:val="en-AU"/>
    </w:rPr>
  </w:style>
  <w:style w:type="paragraph" w:styleId="Heading1">
    <w:name w:val="heading 1"/>
    <w:basedOn w:val="Normal"/>
    <w:next w:val="Normal"/>
    <w:link w:val="Heading1Char"/>
    <w:autoRedefine/>
    <w:uiPriority w:val="9"/>
    <w:qFormat/>
    <w:rsid w:val="00657A46"/>
    <w:pPr>
      <w:keepNext/>
      <w:keepLines/>
      <w:spacing w:before="240" w:after="0"/>
      <w:outlineLvl w:val="0"/>
    </w:pPr>
    <w:rPr>
      <w:rFonts w:ascii="Karla ExtraBold" w:eastAsiaTheme="majorEastAsia" w:hAnsi="Karla ExtraBold" w:cstheme="majorBidi"/>
      <w:b/>
      <w:bCs/>
      <w:color w:val="008296"/>
      <w:sz w:val="40"/>
      <w:szCs w:val="40"/>
    </w:rPr>
  </w:style>
  <w:style w:type="paragraph" w:styleId="Heading2">
    <w:name w:val="heading 2"/>
    <w:basedOn w:val="Normal"/>
    <w:next w:val="Normal"/>
    <w:link w:val="Heading2Char"/>
    <w:uiPriority w:val="9"/>
    <w:unhideWhenUsed/>
    <w:qFormat/>
    <w:rsid w:val="00657A46"/>
    <w:pPr>
      <w:keepNext/>
      <w:keepLines/>
      <w:spacing w:before="40" w:after="0"/>
      <w:outlineLvl w:val="1"/>
    </w:pPr>
    <w:rPr>
      <w:rFonts w:ascii="Merriweather Light" w:eastAsiaTheme="majorEastAsia" w:hAnsi="Merriweather Light" w:cstheme="majorBidi"/>
      <w:color w:val="DB143C"/>
      <w:sz w:val="32"/>
      <w:szCs w:val="32"/>
    </w:rPr>
  </w:style>
  <w:style w:type="paragraph" w:styleId="Heading3">
    <w:name w:val="heading 3"/>
    <w:basedOn w:val="Normal"/>
    <w:next w:val="Normal"/>
    <w:link w:val="Heading3Char"/>
    <w:uiPriority w:val="9"/>
    <w:unhideWhenUsed/>
    <w:qFormat/>
    <w:rsid w:val="00657A46"/>
    <w:pPr>
      <w:keepNext/>
      <w:keepLines/>
      <w:spacing w:before="40" w:after="0"/>
      <w:outlineLvl w:val="2"/>
    </w:pPr>
    <w:rPr>
      <w:rFonts w:eastAsiaTheme="majorEastAsia" w:cstheme="majorBidi"/>
      <w:b/>
      <w:color w:val="DB143C"/>
      <w:sz w:val="28"/>
      <w:szCs w:val="24"/>
    </w:rPr>
  </w:style>
  <w:style w:type="paragraph" w:styleId="Heading4">
    <w:name w:val="heading 4"/>
    <w:basedOn w:val="Normal"/>
    <w:next w:val="Normal"/>
    <w:link w:val="Heading4Char"/>
    <w:autoRedefine/>
    <w:uiPriority w:val="9"/>
    <w:unhideWhenUsed/>
    <w:qFormat/>
    <w:rsid w:val="00657A46"/>
    <w:pPr>
      <w:keepNext/>
      <w:keepLines/>
      <w:spacing w:before="40" w:after="0"/>
      <w:outlineLvl w:val="3"/>
    </w:pPr>
    <w:rPr>
      <w:rFonts w:ascii="Karla Light" w:eastAsiaTheme="majorEastAsia" w:hAnsi="Karla Light" w:cstheme="majorBidi"/>
      <w:iCs/>
      <w:color w:val="008296"/>
      <w:sz w:val="28"/>
      <w:szCs w:val="24"/>
    </w:rPr>
  </w:style>
  <w:style w:type="paragraph" w:styleId="Heading5">
    <w:name w:val="heading 5"/>
    <w:basedOn w:val="Normal"/>
    <w:next w:val="Normal"/>
    <w:link w:val="Heading5Char"/>
    <w:uiPriority w:val="9"/>
    <w:unhideWhenUsed/>
    <w:qFormat/>
    <w:rsid w:val="00657A46"/>
    <w:pPr>
      <w:keepNext/>
      <w:keepLines/>
      <w:spacing w:before="40" w:after="0"/>
      <w:outlineLvl w:val="4"/>
    </w:pPr>
    <w:rPr>
      <w:rFonts w:ascii="Merriweather Light" w:eastAsiaTheme="majorEastAsia" w:hAnsi="Merriweather Light" w:cstheme="majorBidi"/>
      <w:color w:val="008296"/>
      <w:szCs w:val="24"/>
    </w:rPr>
  </w:style>
  <w:style w:type="paragraph" w:styleId="Heading6">
    <w:name w:val="heading 6"/>
    <w:basedOn w:val="Normal"/>
    <w:next w:val="Normal"/>
    <w:link w:val="Heading6Char"/>
    <w:uiPriority w:val="9"/>
    <w:unhideWhenUsed/>
    <w:qFormat/>
    <w:rsid w:val="00657A46"/>
    <w:pPr>
      <w:keepNext/>
      <w:keepLines/>
      <w:spacing w:before="40" w:after="0"/>
      <w:outlineLvl w:val="5"/>
    </w:pPr>
    <w:rPr>
      <w:rFonts w:ascii="Karla ExtraBold" w:eastAsiaTheme="majorEastAsia" w:hAnsi="Karla ExtraBold" w:cstheme="majorBidi"/>
      <w:color w:val="008296"/>
      <w:szCs w:val="24"/>
    </w:rPr>
  </w:style>
  <w:style w:type="paragraph" w:styleId="Heading7">
    <w:name w:val="heading 7"/>
    <w:basedOn w:val="Normal"/>
    <w:next w:val="Normal"/>
    <w:link w:val="Heading7Char"/>
    <w:uiPriority w:val="9"/>
    <w:unhideWhenUsed/>
    <w:qFormat/>
    <w:rsid w:val="00657A46"/>
    <w:pPr>
      <w:keepNext/>
      <w:keepLines/>
      <w:spacing w:before="40" w:after="0"/>
      <w:outlineLvl w:val="6"/>
    </w:pPr>
    <w:rPr>
      <w:rFonts w:eastAsiaTheme="majorEastAsia" w:cstheme="majorBidi"/>
      <w:i/>
      <w:iCs/>
      <w:color w:val="008296"/>
    </w:rPr>
  </w:style>
  <w:style w:type="paragraph" w:styleId="Heading8">
    <w:name w:val="heading 8"/>
    <w:basedOn w:val="Normal"/>
    <w:next w:val="Normal"/>
    <w:link w:val="Heading8Char"/>
    <w:uiPriority w:val="9"/>
    <w:unhideWhenUsed/>
    <w:qFormat/>
    <w:rsid w:val="00657A46"/>
    <w:pPr>
      <w:keepNext/>
      <w:keepLines/>
      <w:spacing w:before="40" w:after="0"/>
      <w:outlineLvl w:val="7"/>
    </w:pPr>
    <w:rPr>
      <w:rFonts w:ascii="Merriweather" w:eastAsiaTheme="majorEastAsia" w:hAnsi="Merriweather" w:cstheme="majorBidi"/>
      <w:color w:val="008296"/>
      <w:szCs w:val="21"/>
    </w:rPr>
  </w:style>
  <w:style w:type="paragraph" w:styleId="Heading9">
    <w:name w:val="heading 9"/>
    <w:basedOn w:val="Normal"/>
    <w:next w:val="Normal"/>
    <w:link w:val="Heading9Char"/>
    <w:uiPriority w:val="9"/>
    <w:unhideWhenUsed/>
    <w:qFormat/>
    <w:rsid w:val="00657A46"/>
    <w:pPr>
      <w:keepNext/>
      <w:keepLines/>
      <w:spacing w:before="40" w:after="0"/>
      <w:outlineLvl w:val="8"/>
    </w:pPr>
    <w:rPr>
      <w:rFonts w:ascii="Merriweather" w:eastAsiaTheme="majorEastAsia" w:hAnsi="Merriweather" w:cstheme="majorBidi"/>
      <w:i/>
      <w:iCs/>
      <w:color w:val="00829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A46"/>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657A46"/>
    <w:rPr>
      <w:rFonts w:ascii="Karla ExtraBold" w:eastAsiaTheme="majorEastAsia" w:hAnsi="Karla ExtraBold" w:cstheme="majorBidi"/>
      <w:b/>
      <w:bCs/>
      <w:color w:val="008296"/>
      <w:sz w:val="40"/>
      <w:szCs w:val="40"/>
      <w:lang w:val="en-AU"/>
    </w:rPr>
  </w:style>
  <w:style w:type="character" w:customStyle="1" w:styleId="Heading2Char">
    <w:name w:val="Heading 2 Char"/>
    <w:basedOn w:val="DefaultParagraphFont"/>
    <w:link w:val="Heading2"/>
    <w:uiPriority w:val="9"/>
    <w:rsid w:val="00657A46"/>
    <w:rPr>
      <w:rFonts w:ascii="Merriweather Light" w:eastAsiaTheme="majorEastAsia" w:hAnsi="Merriweather Light" w:cstheme="majorBidi"/>
      <w:color w:val="DB143C"/>
      <w:sz w:val="32"/>
      <w:szCs w:val="32"/>
      <w:lang w:val="en-AU"/>
    </w:rPr>
  </w:style>
  <w:style w:type="character" w:customStyle="1" w:styleId="Heading3Char">
    <w:name w:val="Heading 3 Char"/>
    <w:basedOn w:val="DefaultParagraphFont"/>
    <w:link w:val="Heading3"/>
    <w:uiPriority w:val="9"/>
    <w:rsid w:val="00657A46"/>
    <w:rPr>
      <w:rFonts w:ascii="Karla" w:eastAsiaTheme="majorEastAsia" w:hAnsi="Karla" w:cstheme="majorBidi"/>
      <w:b/>
      <w:color w:val="DB143C"/>
      <w:sz w:val="28"/>
      <w:szCs w:val="24"/>
      <w:lang w:val="en-AU"/>
    </w:rPr>
  </w:style>
  <w:style w:type="character" w:customStyle="1" w:styleId="Heading4Char">
    <w:name w:val="Heading 4 Char"/>
    <w:basedOn w:val="DefaultParagraphFont"/>
    <w:link w:val="Heading4"/>
    <w:uiPriority w:val="9"/>
    <w:rsid w:val="00657A46"/>
    <w:rPr>
      <w:rFonts w:ascii="Karla Light" w:eastAsiaTheme="majorEastAsia" w:hAnsi="Karla Light" w:cstheme="majorBidi"/>
      <w:iCs/>
      <w:color w:val="008296"/>
      <w:sz w:val="28"/>
      <w:szCs w:val="24"/>
      <w:lang w:val="en-AU"/>
    </w:rPr>
  </w:style>
  <w:style w:type="character" w:customStyle="1" w:styleId="Heading5Char">
    <w:name w:val="Heading 5 Char"/>
    <w:basedOn w:val="DefaultParagraphFont"/>
    <w:link w:val="Heading5"/>
    <w:uiPriority w:val="9"/>
    <w:rsid w:val="00657A46"/>
    <w:rPr>
      <w:rFonts w:ascii="Merriweather Light" w:eastAsiaTheme="majorEastAsia" w:hAnsi="Merriweather Light" w:cstheme="majorBidi"/>
      <w:color w:val="008296"/>
      <w:sz w:val="24"/>
      <w:szCs w:val="24"/>
      <w:lang w:val="en-AU"/>
    </w:rPr>
  </w:style>
  <w:style w:type="character" w:customStyle="1" w:styleId="Heading6Char">
    <w:name w:val="Heading 6 Char"/>
    <w:basedOn w:val="DefaultParagraphFont"/>
    <w:link w:val="Heading6"/>
    <w:uiPriority w:val="9"/>
    <w:rsid w:val="00657A46"/>
    <w:rPr>
      <w:rFonts w:ascii="Karla ExtraBold" w:eastAsiaTheme="majorEastAsia" w:hAnsi="Karla ExtraBold" w:cstheme="majorBidi"/>
      <w:color w:val="008296"/>
      <w:sz w:val="24"/>
      <w:szCs w:val="24"/>
      <w:lang w:val="en-AU"/>
    </w:rPr>
  </w:style>
  <w:style w:type="character" w:customStyle="1" w:styleId="Heading7Char">
    <w:name w:val="Heading 7 Char"/>
    <w:basedOn w:val="DefaultParagraphFont"/>
    <w:link w:val="Heading7"/>
    <w:uiPriority w:val="9"/>
    <w:rsid w:val="00657A46"/>
    <w:rPr>
      <w:rFonts w:ascii="Karla" w:eastAsiaTheme="majorEastAsia" w:hAnsi="Karla" w:cstheme="majorBidi"/>
      <w:i/>
      <w:iCs/>
      <w:color w:val="008296"/>
      <w:sz w:val="24"/>
      <w:lang w:val="en-AU"/>
    </w:rPr>
  </w:style>
  <w:style w:type="character" w:customStyle="1" w:styleId="Heading8Char">
    <w:name w:val="Heading 8 Char"/>
    <w:basedOn w:val="DefaultParagraphFont"/>
    <w:link w:val="Heading8"/>
    <w:uiPriority w:val="9"/>
    <w:rsid w:val="00657A46"/>
    <w:rPr>
      <w:rFonts w:ascii="Merriweather" w:eastAsiaTheme="majorEastAsia" w:hAnsi="Merriweather" w:cstheme="majorBidi"/>
      <w:color w:val="008296"/>
      <w:sz w:val="24"/>
      <w:szCs w:val="21"/>
      <w:lang w:val="en-AU"/>
    </w:rPr>
  </w:style>
  <w:style w:type="character" w:customStyle="1" w:styleId="Heading9Char">
    <w:name w:val="Heading 9 Char"/>
    <w:basedOn w:val="DefaultParagraphFont"/>
    <w:link w:val="Heading9"/>
    <w:uiPriority w:val="9"/>
    <w:rsid w:val="00657A46"/>
    <w:rPr>
      <w:rFonts w:ascii="Merriweather" w:eastAsiaTheme="majorEastAsia" w:hAnsi="Merriweather" w:cstheme="majorBidi"/>
      <w:i/>
      <w:iCs/>
      <w:color w:val="008296"/>
      <w:sz w:val="24"/>
      <w:szCs w:val="21"/>
      <w:lang w:val="en-AU"/>
    </w:rPr>
  </w:style>
  <w:style w:type="paragraph" w:styleId="NoSpacing">
    <w:name w:val="No Spacing"/>
    <w:uiPriority w:val="1"/>
    <w:qFormat/>
    <w:rsid w:val="00657A46"/>
    <w:pPr>
      <w:spacing w:after="0" w:line="240" w:lineRule="auto"/>
    </w:pPr>
    <w:rPr>
      <w:rFonts w:ascii="Karla" w:hAnsi="Karla"/>
      <w:sz w:val="24"/>
      <w:lang w:val="en-AU"/>
    </w:rPr>
  </w:style>
  <w:style w:type="character" w:styleId="SubtleReference">
    <w:name w:val="Subtle Reference"/>
    <w:basedOn w:val="DefaultParagraphFont"/>
    <w:uiPriority w:val="31"/>
    <w:qFormat/>
    <w:rsid w:val="00657A46"/>
    <w:rPr>
      <w:rFonts w:ascii="Karla" w:hAnsi="Karla"/>
      <w:smallCaps/>
      <w:color w:val="auto"/>
      <w:sz w:val="24"/>
    </w:rPr>
  </w:style>
  <w:style w:type="character" w:styleId="BookTitle">
    <w:name w:val="Book Title"/>
    <w:basedOn w:val="DefaultParagraphFont"/>
    <w:uiPriority w:val="33"/>
    <w:qFormat/>
    <w:rsid w:val="00657A46"/>
    <w:rPr>
      <w:rFonts w:ascii="Karla" w:hAnsi="Karla"/>
      <w:b/>
      <w:bCs/>
      <w:i/>
      <w:iCs/>
      <w:spacing w:val="5"/>
      <w:sz w:val="24"/>
    </w:rPr>
  </w:style>
  <w:style w:type="character" w:styleId="IntenseReference">
    <w:name w:val="Intense Reference"/>
    <w:basedOn w:val="DefaultParagraphFont"/>
    <w:uiPriority w:val="32"/>
    <w:qFormat/>
    <w:rsid w:val="00657A4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657A46"/>
    <w:pPr>
      <w:pBdr>
        <w:top w:val="single" w:sz="4" w:space="10" w:color="4472C4" w:themeColor="accent1"/>
        <w:bottom w:val="single" w:sz="4" w:space="10" w:color="4472C4" w:themeColor="accent1"/>
      </w:pBdr>
      <w:spacing w:before="360" w:after="360"/>
      <w:ind w:left="864" w:right="864"/>
      <w:jc w:val="center"/>
    </w:pPr>
    <w:rPr>
      <w:rFonts w:ascii="Merriweather Light" w:hAnsi="Merriweather Light"/>
      <w:i/>
      <w:iCs/>
      <w:color w:val="008296"/>
    </w:rPr>
  </w:style>
  <w:style w:type="character" w:customStyle="1" w:styleId="IntenseQuoteChar">
    <w:name w:val="Intense Quote Char"/>
    <w:basedOn w:val="DefaultParagraphFont"/>
    <w:link w:val="IntenseQuote"/>
    <w:uiPriority w:val="30"/>
    <w:rsid w:val="00657A46"/>
    <w:rPr>
      <w:rFonts w:ascii="Merriweather Light" w:hAnsi="Merriweather Light"/>
      <w:i/>
      <w:iCs/>
      <w:color w:val="008296"/>
      <w:sz w:val="24"/>
      <w:lang w:val="en-AU"/>
    </w:rPr>
  </w:style>
  <w:style w:type="paragraph" w:styleId="Quote">
    <w:name w:val="Quote"/>
    <w:basedOn w:val="Normal"/>
    <w:next w:val="Normal"/>
    <w:link w:val="QuoteChar"/>
    <w:uiPriority w:val="29"/>
    <w:qFormat/>
    <w:rsid w:val="00657A4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657A46"/>
    <w:rPr>
      <w:rFonts w:ascii="Merriweather Light" w:hAnsi="Merriweather Light"/>
      <w:i/>
      <w:iCs/>
      <w:sz w:val="24"/>
      <w:lang w:val="en-AU"/>
    </w:rPr>
  </w:style>
  <w:style w:type="character" w:styleId="Strong">
    <w:name w:val="Strong"/>
    <w:basedOn w:val="DefaultParagraphFont"/>
    <w:uiPriority w:val="22"/>
    <w:qFormat/>
    <w:rsid w:val="00657A46"/>
    <w:rPr>
      <w:rFonts w:ascii="Karla" w:hAnsi="Karla"/>
      <w:b/>
      <w:bCs/>
      <w:color w:val="auto"/>
      <w:sz w:val="24"/>
    </w:rPr>
  </w:style>
  <w:style w:type="character" w:styleId="IntenseEmphasis">
    <w:name w:val="Intense Emphasis"/>
    <w:basedOn w:val="DefaultParagraphFont"/>
    <w:uiPriority w:val="21"/>
    <w:qFormat/>
    <w:rsid w:val="00657A46"/>
    <w:rPr>
      <w:rFonts w:ascii="Karla" w:hAnsi="Karla"/>
      <w:b/>
      <w:i/>
      <w:iCs/>
      <w:color w:val="auto"/>
      <w:sz w:val="24"/>
    </w:rPr>
  </w:style>
  <w:style w:type="character" w:styleId="Emphasis">
    <w:name w:val="Emphasis"/>
    <w:basedOn w:val="DefaultParagraphFont"/>
    <w:uiPriority w:val="20"/>
    <w:qFormat/>
    <w:rsid w:val="00657A46"/>
    <w:rPr>
      <w:rFonts w:ascii="Karla" w:hAnsi="Karla"/>
      <w:i w:val="0"/>
      <w:iCs/>
      <w:sz w:val="24"/>
    </w:rPr>
  </w:style>
  <w:style w:type="character" w:styleId="SubtleEmphasis">
    <w:name w:val="Subtle Emphasis"/>
    <w:basedOn w:val="DefaultParagraphFont"/>
    <w:uiPriority w:val="19"/>
    <w:qFormat/>
    <w:rsid w:val="00657A46"/>
    <w:rPr>
      <w:rFonts w:ascii="Karla Light" w:hAnsi="Karla Light"/>
      <w:i/>
      <w:iCs/>
      <w:color w:val="000000" w:themeColor="text1"/>
      <w:sz w:val="24"/>
    </w:rPr>
  </w:style>
  <w:style w:type="paragraph" w:styleId="Subtitle">
    <w:name w:val="Subtitle"/>
    <w:basedOn w:val="Normal"/>
    <w:next w:val="Normal"/>
    <w:link w:val="SubtitleChar"/>
    <w:uiPriority w:val="11"/>
    <w:qFormat/>
    <w:rsid w:val="00657A46"/>
    <w:pPr>
      <w:numPr>
        <w:ilvl w:val="1"/>
      </w:numPr>
    </w:pPr>
    <w:rPr>
      <w:rFonts w:ascii="Merriweather" w:eastAsiaTheme="minorEastAsia" w:hAnsi="Merriweather"/>
      <w:color w:val="DB143C"/>
    </w:rPr>
  </w:style>
  <w:style w:type="character" w:customStyle="1" w:styleId="SubtitleChar">
    <w:name w:val="Subtitle Char"/>
    <w:basedOn w:val="DefaultParagraphFont"/>
    <w:link w:val="Subtitle"/>
    <w:uiPriority w:val="11"/>
    <w:rsid w:val="00657A46"/>
    <w:rPr>
      <w:rFonts w:ascii="Merriweather" w:eastAsiaTheme="minorEastAsia" w:hAnsi="Merriweather"/>
      <w:color w:val="DB143C"/>
      <w:sz w:val="24"/>
      <w:lang w:val="en-AU"/>
    </w:rPr>
  </w:style>
  <w:style w:type="paragraph" w:styleId="Title">
    <w:name w:val="Title"/>
    <w:basedOn w:val="Normal"/>
    <w:next w:val="Normal"/>
    <w:link w:val="TitleChar"/>
    <w:uiPriority w:val="10"/>
    <w:qFormat/>
    <w:rsid w:val="00657A46"/>
    <w:pPr>
      <w:spacing w:after="0" w:line="240" w:lineRule="auto"/>
      <w:contextualSpacing/>
    </w:pPr>
    <w:rPr>
      <w:rFonts w:ascii="Karla ExtraBold" w:eastAsiaTheme="majorEastAsia" w:hAnsi="Karla ExtraBold" w:cstheme="majorBidi"/>
      <w:color w:val="008296"/>
      <w:spacing w:val="-10"/>
      <w:kern w:val="28"/>
      <w:sz w:val="56"/>
      <w:szCs w:val="56"/>
    </w:rPr>
  </w:style>
  <w:style w:type="character" w:customStyle="1" w:styleId="TitleChar">
    <w:name w:val="Title Char"/>
    <w:basedOn w:val="DefaultParagraphFont"/>
    <w:link w:val="Title"/>
    <w:uiPriority w:val="10"/>
    <w:rsid w:val="00657A46"/>
    <w:rPr>
      <w:rFonts w:ascii="Karla ExtraBold" w:eastAsiaTheme="majorEastAsia" w:hAnsi="Karla ExtraBold" w:cstheme="majorBidi"/>
      <w:color w:val="008296"/>
      <w:spacing w:val="-10"/>
      <w:kern w:val="28"/>
      <w:sz w:val="56"/>
      <w:szCs w:val="56"/>
      <w:lang w:val="en-AU"/>
    </w:rPr>
  </w:style>
  <w:style w:type="paragraph" w:styleId="Header">
    <w:name w:val="header"/>
    <w:basedOn w:val="Normal"/>
    <w:link w:val="HeaderChar"/>
    <w:uiPriority w:val="99"/>
    <w:unhideWhenUsed/>
    <w:rsid w:val="00657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A46"/>
    <w:rPr>
      <w:rFonts w:ascii="Karla" w:hAnsi="Karla"/>
      <w:sz w:val="24"/>
      <w:lang w:val="en-AU"/>
    </w:rPr>
  </w:style>
  <w:style w:type="paragraph" w:styleId="Footer">
    <w:name w:val="footer"/>
    <w:basedOn w:val="Normal"/>
    <w:link w:val="FooterChar"/>
    <w:uiPriority w:val="99"/>
    <w:unhideWhenUsed/>
    <w:rsid w:val="0065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A46"/>
    <w:rPr>
      <w:rFonts w:ascii="Karla" w:hAnsi="Karla"/>
      <w:sz w:val="24"/>
      <w:lang w:val="en-AU"/>
    </w:rPr>
  </w:style>
  <w:style w:type="character" w:styleId="UnresolvedMention">
    <w:name w:val="Unresolved Mention"/>
    <w:basedOn w:val="DefaultParagraphFont"/>
    <w:uiPriority w:val="99"/>
    <w:semiHidden/>
    <w:unhideWhenUsed/>
    <w:rsid w:val="004E2781"/>
    <w:rPr>
      <w:color w:val="605E5C"/>
      <w:shd w:val="clear" w:color="auto" w:fill="E1DFDD"/>
    </w:rPr>
  </w:style>
  <w:style w:type="paragraph" w:styleId="Revision">
    <w:name w:val="Revision"/>
    <w:hidden/>
    <w:uiPriority w:val="99"/>
    <w:semiHidden/>
    <w:rsid w:val="00CF3865"/>
    <w:pPr>
      <w:spacing w:after="0" w:line="240" w:lineRule="auto"/>
    </w:pPr>
    <w:rPr>
      <w:rFonts w:ascii="Karla" w:hAnsi="Karla"/>
      <w:sz w:val="24"/>
      <w:lang w:val="en-AU"/>
    </w:rPr>
  </w:style>
  <w:style w:type="paragraph" w:styleId="TOCHeading">
    <w:name w:val="TOC Heading"/>
    <w:basedOn w:val="Heading1"/>
    <w:next w:val="Normal"/>
    <w:uiPriority w:val="39"/>
    <w:unhideWhenUsed/>
    <w:qFormat/>
    <w:rsid w:val="008B0DAD"/>
    <w:pPr>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8B0DAD"/>
    <w:pPr>
      <w:spacing w:after="100"/>
    </w:pPr>
  </w:style>
  <w:style w:type="paragraph" w:styleId="TOC3">
    <w:name w:val="toc 3"/>
    <w:basedOn w:val="Normal"/>
    <w:next w:val="Normal"/>
    <w:autoRedefine/>
    <w:uiPriority w:val="39"/>
    <w:unhideWhenUsed/>
    <w:rsid w:val="008B0DA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ncentcare.org.au/our-services/private-rental-assistance-program/%22%20/l%20%22:~:text=The%20Private%20Rental%20Assistance%20Program%20%28PRAP%29%20is%20a,to%20households%20experiencing%20or%20at%20risk%20of%20homelessness." TargetMode="External"/><Relationship Id="rId18" Type="http://schemas.openxmlformats.org/officeDocument/2006/relationships/hyperlink" Target="https://www.closingthegap.gov.au/sites/default/files/2022-08/housing-sector-strengthening-plan.pdf" TargetMode="External"/><Relationship Id="rId3" Type="http://schemas.openxmlformats.org/officeDocument/2006/relationships/customXml" Target="../customXml/item3.xml"/><Relationship Id="rId21" Type="http://schemas.openxmlformats.org/officeDocument/2006/relationships/hyperlink" Target="https://www.aihw.gov.au/reports/youth-justice/youth-detention-population-in-australia-2022/contents/summary" TargetMode="External"/><Relationship Id="rId7" Type="http://schemas.openxmlformats.org/officeDocument/2006/relationships/settings" Target="settings.xml"/><Relationship Id="rId12" Type="http://schemas.openxmlformats.org/officeDocument/2006/relationships/hyperlink" Target="https://shelternsw.org.au/foot-in-the-door-getting-young-people-into-the-private-rental-market/%22%20/l%20%22:~:text=Foot%20in%20the%20Door%20is%20a%20face%20to,introduce%20agents%20to%20the%20challenges%20of%20youth%20homelessness." TargetMode="External"/><Relationship Id="rId17" Type="http://schemas.openxmlformats.org/officeDocument/2006/relationships/hyperlink" Target="https://www.indigenoushpf.gov.au/measures/2-11-contact-criminal-justice-system%23:~:text=On%20an%20average%20day%20in,population%20aged%2010%E2%80%9317)" TargetMode="External"/><Relationship Id="rId2" Type="http://schemas.openxmlformats.org/officeDocument/2006/relationships/customXml" Target="../customXml/item2.xml"/><Relationship Id="rId16" Type="http://schemas.openxmlformats.org/officeDocument/2006/relationships/hyperlink" Target="https://www.indigenoushpf.gov.au/measures/2-12-child-protection%23:~:text=(SCRGSP%202016).-,Nationally%2C%20over%20the%20period%20from%2030%20June%202017%20to%2030,per%201%2C000%20population%20(Table%20D2" TargetMode="External"/><Relationship Id="rId20" Type="http://schemas.openxmlformats.org/officeDocument/2006/relationships/hyperlink" Target="https://www.dss.gov.au/disability-and-carers/programmes-services/for-people-with-disability/younger-people-with-disability-in-residential-aged-care-initi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cm.org.au/-/media/mcm/content-repository-files/youth-housing-framework_sep-23.pdf"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mcm.org.au/-/media/mcm/content-repository-files/youth-housing-framework_sep-23.pdf" TargetMode="External"/><Relationship Id="rId23" Type="http://schemas.openxmlformats.org/officeDocument/2006/relationships/theme" Target="theme/theme1.xml"/><Relationship Id="rId10" Type="http://schemas.openxmlformats.org/officeDocument/2006/relationships/hyperlink" Target="https://www.mcm.org.au/-/media/mcm/content-repository-files/youth-housing-framework_sep-23.pdf" TargetMode="External"/><Relationship Id="rId19" Type="http://schemas.openxmlformats.org/officeDocument/2006/relationships/hyperlink" Target="https://www.aihw.gov.au/reports/homelessness-services/specialist-homelessness-services-annual-report/contents/young-people-presenting-alon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aihw.gov.au/reports/children-youth/homelessness-and-overcrowdin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Shaw(sheher)\Downloads\2022%20YACVic%20Teal%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60FE1D-24B8-4720-9CB4-2D0167585AB8}">
  <ds:schemaRefs>
    <ds:schemaRef ds:uri="http://schemas.microsoft.com/sharepoint/v3/contenttype/forms"/>
  </ds:schemaRefs>
</ds:datastoreItem>
</file>

<file path=customXml/itemProps2.xml><?xml version="1.0" encoding="utf-8"?>
<ds:datastoreItem xmlns:ds="http://schemas.openxmlformats.org/officeDocument/2006/customXml" ds:itemID="{91A007A9-2C47-49D8-833C-BDECCFF390CD}">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3.xml><?xml version="1.0" encoding="utf-8"?>
<ds:datastoreItem xmlns:ds="http://schemas.openxmlformats.org/officeDocument/2006/customXml" ds:itemID="{C7F90ACF-C617-4DF2-B72A-D5CFF6CF4197}">
  <ds:schemaRefs>
    <ds:schemaRef ds:uri="http://schemas.openxmlformats.org/officeDocument/2006/bibliography"/>
  </ds:schemaRefs>
</ds:datastoreItem>
</file>

<file path=customXml/itemProps4.xml><?xml version="1.0" encoding="utf-8"?>
<ds:datastoreItem xmlns:ds="http://schemas.openxmlformats.org/officeDocument/2006/customXml" ds:itemID="{34F44AD9-D0E8-4F5E-B979-3E084892A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2022%20YACVic%20Teal%20Word%20Template.dotx</Template>
  <TotalTime>0</TotalTime>
  <Pages>1</Pages>
  <Words>7294</Words>
  <Characters>41577</Characters>
  <Application>Microsoft Office Word</Application>
  <DocSecurity>4</DocSecurity>
  <Lines>346</Lines>
  <Paragraphs>97</Paragraphs>
  <ScaleCrop>false</ScaleCrop>
  <Company/>
  <LinksUpToDate>false</LinksUpToDate>
  <CharactersWithSpaces>48774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 Shaw (she/her)</dc:creator>
  <cp:keywords/>
  <dc:description/>
  <cp:lastModifiedBy>Bec Shaw (she/her)</cp:lastModifiedBy>
  <cp:revision>1251</cp:revision>
  <dcterms:created xsi:type="dcterms:W3CDTF">2023-10-05T13:22:00Z</dcterms:created>
  <dcterms:modified xsi:type="dcterms:W3CDTF">2023-10-20T02:34:00Z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