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236" w:rsidRDefault="004D7236" w:rsidP="00AC3181">
      <w:pPr>
        <w:spacing w:after="0" w:line="360" w:lineRule="auto"/>
        <w:jc w:val="center"/>
        <w:rPr>
          <w:rFonts w:ascii="Karla" w:hAnsi="Karla"/>
          <w:sz w:val="24"/>
          <w:szCs w:val="24"/>
        </w:rPr>
      </w:pPr>
      <w:r>
        <w:rPr>
          <w:noProof/>
          <w:lang w:eastAsia="en-AU"/>
        </w:rPr>
        <w:drawing>
          <wp:inline distT="0" distB="0" distL="0" distR="0" wp14:anchorId="176E302F" wp14:editId="793B3823">
            <wp:extent cx="1637008" cy="126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vert.jpg"/>
                    <pic:cNvPicPr/>
                  </pic:nvPicPr>
                  <pic:blipFill rotWithShape="1">
                    <a:blip r:embed="rId9" cstate="print">
                      <a:extLst>
                        <a:ext uri="{28A0092B-C50C-407E-A947-70E740481C1C}">
                          <a14:useLocalDpi xmlns:a14="http://schemas.microsoft.com/office/drawing/2010/main" val="0"/>
                        </a:ext>
                      </a:extLst>
                    </a:blip>
                    <a:srcRect b="6388"/>
                    <a:stretch/>
                  </pic:blipFill>
                  <pic:spPr bwMode="auto">
                    <a:xfrm>
                      <a:off x="0" y="0"/>
                      <a:ext cx="1637008" cy="1260000"/>
                    </a:xfrm>
                    <a:prstGeom prst="rect">
                      <a:avLst/>
                    </a:prstGeom>
                    <a:ln>
                      <a:noFill/>
                    </a:ln>
                    <a:extLst>
                      <a:ext uri="{53640926-AAD7-44D8-BBD7-CCE9431645EC}">
                        <a14:shadowObscured xmlns:a14="http://schemas.microsoft.com/office/drawing/2010/main"/>
                      </a:ext>
                    </a:extLst>
                  </pic:spPr>
                </pic:pic>
              </a:graphicData>
            </a:graphic>
          </wp:inline>
        </w:drawing>
      </w:r>
      <w:r w:rsidR="00EC467B">
        <w:rPr>
          <w:rFonts w:ascii="Karla" w:hAnsi="Karla"/>
          <w:sz w:val="24"/>
          <w:szCs w:val="24"/>
        </w:rPr>
        <w:t xml:space="preserve"> </w:t>
      </w:r>
      <w:r w:rsidR="00CC6EEB">
        <w:rPr>
          <w:rFonts w:ascii="Karla" w:hAnsi="Karla"/>
          <w:sz w:val="24"/>
          <w:szCs w:val="24"/>
        </w:rPr>
        <w:t xml:space="preserve">  </w:t>
      </w:r>
      <w:r w:rsidR="00EC467B">
        <w:rPr>
          <w:rFonts w:ascii="Karla" w:hAnsi="Karla"/>
          <w:sz w:val="24"/>
          <w:szCs w:val="24"/>
        </w:rPr>
        <w:t xml:space="preserve"> </w:t>
      </w:r>
      <w:r>
        <w:rPr>
          <w:noProof/>
          <w:lang w:eastAsia="en-AU"/>
        </w:rPr>
        <w:drawing>
          <wp:inline distT="0" distB="0" distL="0" distR="0" wp14:anchorId="11182621" wp14:editId="667B6DB1">
            <wp:extent cx="1168346" cy="13680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C-logo_small-for-web.gif"/>
                    <pic:cNvPicPr/>
                  </pic:nvPicPr>
                  <pic:blipFill>
                    <a:blip r:embed="rId10">
                      <a:extLst>
                        <a:ext uri="{28A0092B-C50C-407E-A947-70E740481C1C}">
                          <a14:useLocalDpi xmlns:a14="http://schemas.microsoft.com/office/drawing/2010/main" val="0"/>
                        </a:ext>
                      </a:extLst>
                    </a:blip>
                    <a:stretch>
                      <a:fillRect/>
                    </a:stretch>
                  </pic:blipFill>
                  <pic:spPr>
                    <a:xfrm>
                      <a:off x="0" y="0"/>
                      <a:ext cx="1168346" cy="1368000"/>
                    </a:xfrm>
                    <a:prstGeom prst="rect">
                      <a:avLst/>
                    </a:prstGeom>
                  </pic:spPr>
                </pic:pic>
              </a:graphicData>
            </a:graphic>
          </wp:inline>
        </w:drawing>
      </w:r>
      <w:r w:rsidR="00EC467B">
        <w:rPr>
          <w:rFonts w:ascii="Karla" w:hAnsi="Karla"/>
          <w:sz w:val="24"/>
          <w:szCs w:val="24"/>
        </w:rPr>
        <w:t xml:space="preserve"> </w:t>
      </w:r>
      <w:r w:rsidR="00CC6EEB">
        <w:rPr>
          <w:rFonts w:ascii="Karla" w:hAnsi="Karla"/>
          <w:sz w:val="24"/>
          <w:szCs w:val="24"/>
        </w:rPr>
        <w:t xml:space="preserve">  </w:t>
      </w:r>
      <w:r w:rsidR="00EC467B">
        <w:rPr>
          <w:rFonts w:ascii="Karla" w:hAnsi="Karla"/>
          <w:sz w:val="24"/>
          <w:szCs w:val="24"/>
        </w:rPr>
        <w:t xml:space="preserve"> </w:t>
      </w:r>
      <w:r w:rsidR="00AC3181">
        <w:rPr>
          <w:rFonts w:ascii="Karla" w:hAnsi="Karla"/>
          <w:noProof/>
          <w:sz w:val="24"/>
          <w:szCs w:val="24"/>
          <w:lang w:eastAsia="en-AU"/>
        </w:rPr>
        <w:drawing>
          <wp:inline distT="0" distB="0" distL="0" distR="0" wp14:anchorId="7255BCD4" wp14:editId="5E3A0035">
            <wp:extent cx="1349168" cy="1044000"/>
            <wp:effectExtent l="0" t="0" r="3810" b="3810"/>
            <wp:docPr id="2" name="Picture 2" descr="\\yacvicts\data\Communication\00_Logos\VicSRC\NEW VicSRC logo\Staff Use\VicSRC-logo_vertical_fo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victs\data\Communication\00_Logos\VicSRC\NEW VicSRC logo\Staff Use\VicSRC-logo_vertical_for-pri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168" cy="1044000"/>
                    </a:xfrm>
                    <a:prstGeom prst="rect">
                      <a:avLst/>
                    </a:prstGeom>
                    <a:noFill/>
                    <a:ln>
                      <a:noFill/>
                    </a:ln>
                  </pic:spPr>
                </pic:pic>
              </a:graphicData>
            </a:graphic>
          </wp:inline>
        </w:drawing>
      </w:r>
      <w:r w:rsidR="00CC6EEB">
        <w:rPr>
          <w:rFonts w:ascii="Karla" w:hAnsi="Karla"/>
          <w:sz w:val="24"/>
          <w:szCs w:val="24"/>
        </w:rPr>
        <w:t xml:space="preserve"> </w:t>
      </w:r>
      <w:r w:rsidR="00EC467B">
        <w:rPr>
          <w:rFonts w:ascii="Karla" w:hAnsi="Karla"/>
          <w:sz w:val="24"/>
          <w:szCs w:val="24"/>
        </w:rPr>
        <w:t xml:space="preserve">  </w:t>
      </w:r>
      <w:r w:rsidR="00CC6EEB">
        <w:rPr>
          <w:rFonts w:ascii="Karla" w:hAnsi="Karla"/>
          <w:sz w:val="24"/>
          <w:szCs w:val="24"/>
        </w:rPr>
        <w:t xml:space="preserve"> </w:t>
      </w:r>
      <w:r w:rsidR="00AC3181">
        <w:rPr>
          <w:rFonts w:ascii="Karla" w:hAnsi="Karla"/>
          <w:noProof/>
          <w:sz w:val="24"/>
          <w:szCs w:val="24"/>
          <w:lang w:eastAsia="en-AU"/>
        </w:rPr>
        <w:drawing>
          <wp:inline distT="0" distB="0" distL="0" distR="0" wp14:anchorId="587A84A9" wp14:editId="6F4033D0">
            <wp:extent cx="1509239" cy="900000"/>
            <wp:effectExtent l="0" t="0" r="0" b="0"/>
            <wp:docPr id="7" name="Picture 7" descr="\\yacvicts\data\Communication\00_Logos\YDAS\YDAS_CType_Logo_B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ts\data\Communication\00_Logos\YDAS\YDAS_CType_Logo_BR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239" cy="900000"/>
                    </a:xfrm>
                    <a:prstGeom prst="rect">
                      <a:avLst/>
                    </a:prstGeom>
                    <a:noFill/>
                    <a:ln>
                      <a:noFill/>
                    </a:ln>
                  </pic:spPr>
                </pic:pic>
              </a:graphicData>
            </a:graphic>
          </wp:inline>
        </w:drawing>
      </w:r>
    </w:p>
    <w:p w:rsidR="000C7BC6" w:rsidRDefault="000C7BC6" w:rsidP="000C7BC6">
      <w:pPr>
        <w:spacing w:after="0" w:line="360" w:lineRule="auto"/>
        <w:rPr>
          <w:rFonts w:ascii="Karla" w:hAnsi="Karla"/>
          <w:sz w:val="24"/>
          <w:szCs w:val="24"/>
        </w:rPr>
      </w:pPr>
    </w:p>
    <w:p w:rsidR="001B7ACF" w:rsidRPr="001B7ACF" w:rsidRDefault="001B7ACF" w:rsidP="001B7ACF">
      <w:pPr>
        <w:spacing w:after="0" w:line="360" w:lineRule="auto"/>
        <w:rPr>
          <w:rFonts w:ascii="Karla" w:hAnsi="Karla"/>
          <w:sz w:val="24"/>
          <w:szCs w:val="24"/>
        </w:rPr>
      </w:pPr>
      <w:r w:rsidRPr="001B7ACF">
        <w:rPr>
          <w:rFonts w:ascii="Karla" w:hAnsi="Karla"/>
          <w:sz w:val="24"/>
          <w:szCs w:val="24"/>
        </w:rPr>
        <w:t>Victorian Ombudsman</w:t>
      </w:r>
    </w:p>
    <w:p w:rsidR="001B7ACF" w:rsidRPr="001B7ACF" w:rsidRDefault="001B7ACF" w:rsidP="001B7ACF">
      <w:pPr>
        <w:spacing w:after="0" w:line="360" w:lineRule="auto"/>
        <w:rPr>
          <w:rFonts w:ascii="Karla" w:hAnsi="Karla"/>
          <w:sz w:val="24"/>
          <w:szCs w:val="24"/>
        </w:rPr>
      </w:pPr>
      <w:r w:rsidRPr="001B7ACF">
        <w:rPr>
          <w:rFonts w:ascii="Karla" w:hAnsi="Karla"/>
          <w:sz w:val="24"/>
          <w:szCs w:val="24"/>
        </w:rPr>
        <w:t>Level 2, 570 Bourke Street</w:t>
      </w:r>
    </w:p>
    <w:p w:rsidR="001B7ACF" w:rsidRDefault="001B7ACF" w:rsidP="001B7ACF">
      <w:pPr>
        <w:spacing w:after="0" w:line="360" w:lineRule="auto"/>
        <w:rPr>
          <w:rFonts w:ascii="Karla" w:hAnsi="Karla"/>
          <w:sz w:val="24"/>
          <w:szCs w:val="24"/>
        </w:rPr>
      </w:pPr>
      <w:r w:rsidRPr="001B7ACF">
        <w:rPr>
          <w:rFonts w:ascii="Karla" w:hAnsi="Karla"/>
          <w:sz w:val="24"/>
          <w:szCs w:val="24"/>
        </w:rPr>
        <w:t>Melbourne Vic. 3000</w:t>
      </w:r>
    </w:p>
    <w:p w:rsidR="001B7ACF" w:rsidRPr="001B7ACF" w:rsidRDefault="00054E23" w:rsidP="001B7ACF">
      <w:pPr>
        <w:spacing w:after="0" w:line="360" w:lineRule="auto"/>
        <w:rPr>
          <w:rFonts w:ascii="Karla" w:hAnsi="Karla"/>
          <w:sz w:val="24"/>
          <w:szCs w:val="24"/>
        </w:rPr>
      </w:pPr>
      <w:r>
        <w:rPr>
          <w:rFonts w:ascii="Karla" w:hAnsi="Karla"/>
          <w:sz w:val="24"/>
          <w:szCs w:val="24"/>
        </w:rPr>
        <w:t>6</w:t>
      </w:r>
      <w:bookmarkStart w:id="0" w:name="_GoBack"/>
      <w:bookmarkEnd w:id="0"/>
      <w:r w:rsidR="001D1683">
        <w:rPr>
          <w:rFonts w:ascii="Karla" w:hAnsi="Karla"/>
          <w:sz w:val="24"/>
          <w:szCs w:val="24"/>
        </w:rPr>
        <w:t xml:space="preserve"> / 10 / 2016</w:t>
      </w:r>
    </w:p>
    <w:p w:rsidR="00EC467B" w:rsidRDefault="00EC467B" w:rsidP="001B7ACF">
      <w:pPr>
        <w:spacing w:after="0" w:line="360" w:lineRule="auto"/>
        <w:jc w:val="center"/>
        <w:rPr>
          <w:rFonts w:ascii="Karla" w:hAnsi="Karla"/>
          <w:b/>
          <w:sz w:val="24"/>
          <w:szCs w:val="24"/>
        </w:rPr>
      </w:pPr>
    </w:p>
    <w:p w:rsidR="00CC6EEB" w:rsidRPr="001B7ACF" w:rsidRDefault="001B7ACF" w:rsidP="001B7ACF">
      <w:pPr>
        <w:spacing w:after="0" w:line="360" w:lineRule="auto"/>
        <w:jc w:val="center"/>
        <w:rPr>
          <w:rFonts w:ascii="Karla" w:hAnsi="Karla"/>
          <w:b/>
          <w:sz w:val="24"/>
          <w:szCs w:val="24"/>
        </w:rPr>
      </w:pPr>
      <w:r w:rsidRPr="001B7ACF">
        <w:rPr>
          <w:rFonts w:ascii="Karla" w:hAnsi="Karla"/>
          <w:b/>
          <w:sz w:val="24"/>
          <w:szCs w:val="24"/>
        </w:rPr>
        <w:t xml:space="preserve">Investigation into </w:t>
      </w:r>
      <w:r>
        <w:rPr>
          <w:rFonts w:ascii="Karla" w:hAnsi="Karla"/>
          <w:b/>
          <w:sz w:val="24"/>
          <w:szCs w:val="24"/>
        </w:rPr>
        <w:t>expulsions</w:t>
      </w:r>
      <w:r w:rsidRPr="001B7ACF">
        <w:rPr>
          <w:rFonts w:ascii="Karla" w:hAnsi="Karla"/>
          <w:b/>
          <w:sz w:val="24"/>
          <w:szCs w:val="24"/>
        </w:rPr>
        <w:t xml:space="preserve"> at Victorian Government schools</w:t>
      </w:r>
    </w:p>
    <w:p w:rsidR="00CC6EEB" w:rsidRDefault="00CC6EEB" w:rsidP="00186A5E">
      <w:pPr>
        <w:spacing w:after="0" w:line="360" w:lineRule="auto"/>
        <w:rPr>
          <w:rFonts w:ascii="Karla" w:hAnsi="Karla"/>
          <w:sz w:val="24"/>
          <w:szCs w:val="24"/>
        </w:rPr>
      </w:pPr>
    </w:p>
    <w:p w:rsidR="00866AA8" w:rsidRDefault="00866AA8" w:rsidP="00186A5E">
      <w:pPr>
        <w:spacing w:after="0" w:line="360" w:lineRule="auto"/>
        <w:rPr>
          <w:rFonts w:ascii="Karla" w:hAnsi="Karla"/>
          <w:sz w:val="24"/>
          <w:szCs w:val="24"/>
        </w:rPr>
      </w:pPr>
      <w:r>
        <w:rPr>
          <w:rFonts w:ascii="Karla" w:hAnsi="Karla"/>
          <w:sz w:val="24"/>
          <w:szCs w:val="24"/>
        </w:rPr>
        <w:t xml:space="preserve">Youth Affairs Council Victoria and our partner organisations the Koorie Youth Council, the Victorian Student Representative Council, and the Youth Disability Advocacy Service, welcome the announcement of an ‘own motion’ investigation by the Victorian Ombudsman into school expulsions in Victoria. </w:t>
      </w:r>
    </w:p>
    <w:p w:rsidR="00181831" w:rsidRDefault="00181831" w:rsidP="00186A5E">
      <w:pPr>
        <w:spacing w:after="0" w:line="360" w:lineRule="auto"/>
        <w:rPr>
          <w:rFonts w:ascii="Karla" w:hAnsi="Karla"/>
          <w:sz w:val="24"/>
          <w:szCs w:val="24"/>
        </w:rPr>
      </w:pPr>
    </w:p>
    <w:p w:rsidR="00181831" w:rsidRDefault="00181831" w:rsidP="00186A5E">
      <w:pPr>
        <w:spacing w:after="0" w:line="360" w:lineRule="auto"/>
        <w:rPr>
          <w:rFonts w:ascii="Karla" w:hAnsi="Karla"/>
          <w:sz w:val="24"/>
          <w:szCs w:val="24"/>
        </w:rPr>
      </w:pPr>
      <w:r>
        <w:rPr>
          <w:rFonts w:ascii="Karla" w:hAnsi="Karla"/>
          <w:sz w:val="24"/>
          <w:szCs w:val="24"/>
        </w:rPr>
        <w:t>In particular, we welcome the</w:t>
      </w:r>
      <w:r w:rsidR="00320781">
        <w:rPr>
          <w:rFonts w:ascii="Karla" w:hAnsi="Karla"/>
          <w:sz w:val="24"/>
          <w:szCs w:val="24"/>
        </w:rPr>
        <w:t xml:space="preserve"> Ombudsman’s</w:t>
      </w:r>
      <w:r>
        <w:rPr>
          <w:rFonts w:ascii="Karla" w:hAnsi="Karla"/>
          <w:sz w:val="24"/>
          <w:szCs w:val="24"/>
        </w:rPr>
        <w:t xml:space="preserve"> decision to examine:</w:t>
      </w:r>
    </w:p>
    <w:p w:rsidR="00181831" w:rsidRPr="00181831" w:rsidRDefault="00181831" w:rsidP="00186A5E">
      <w:pPr>
        <w:spacing w:after="0" w:line="360" w:lineRule="auto"/>
        <w:rPr>
          <w:rFonts w:ascii="Karla" w:hAnsi="Karla"/>
          <w:sz w:val="16"/>
          <w:szCs w:val="24"/>
        </w:rPr>
      </w:pPr>
    </w:p>
    <w:p w:rsidR="00F7570A" w:rsidRDefault="00F7570A" w:rsidP="00F7570A">
      <w:pPr>
        <w:pStyle w:val="ListParagraph"/>
        <w:numPr>
          <w:ilvl w:val="0"/>
          <w:numId w:val="6"/>
        </w:numPr>
        <w:spacing w:after="0" w:line="360" w:lineRule="auto"/>
        <w:rPr>
          <w:rFonts w:ascii="Karla" w:hAnsi="Karla"/>
          <w:sz w:val="24"/>
          <w:szCs w:val="24"/>
        </w:rPr>
      </w:pPr>
      <w:r>
        <w:rPr>
          <w:rFonts w:ascii="Karla" w:hAnsi="Karla"/>
          <w:sz w:val="24"/>
          <w:szCs w:val="24"/>
        </w:rPr>
        <w:t>Whether the data collected by the department regarding expulsions is sufficient to inform departmental policy-making and programs.</w:t>
      </w:r>
    </w:p>
    <w:p w:rsidR="00181831" w:rsidRPr="00181831" w:rsidRDefault="00181831" w:rsidP="00186A5E">
      <w:pPr>
        <w:pStyle w:val="ListParagraph"/>
        <w:numPr>
          <w:ilvl w:val="0"/>
          <w:numId w:val="6"/>
        </w:numPr>
        <w:spacing w:after="0" w:line="360" w:lineRule="auto"/>
        <w:rPr>
          <w:rFonts w:ascii="Karla" w:hAnsi="Karla"/>
          <w:sz w:val="24"/>
          <w:szCs w:val="24"/>
        </w:rPr>
      </w:pPr>
      <w:r>
        <w:rPr>
          <w:rFonts w:ascii="Karla" w:hAnsi="Karla"/>
          <w:sz w:val="24"/>
          <w:szCs w:val="24"/>
        </w:rPr>
        <w:t xml:space="preserve">Whether </w:t>
      </w:r>
      <w:r w:rsidR="00384E2C">
        <w:rPr>
          <w:rFonts w:ascii="Karla" w:hAnsi="Karla"/>
          <w:sz w:val="24"/>
          <w:szCs w:val="24"/>
        </w:rPr>
        <w:t>‘</w:t>
      </w:r>
      <w:r>
        <w:rPr>
          <w:rFonts w:ascii="Karla" w:hAnsi="Karla"/>
          <w:sz w:val="24"/>
          <w:szCs w:val="24"/>
        </w:rPr>
        <w:t>vulnerable or at-risk students</w:t>
      </w:r>
      <w:r w:rsidR="00384E2C">
        <w:rPr>
          <w:rFonts w:ascii="Karla" w:hAnsi="Karla"/>
          <w:sz w:val="24"/>
          <w:szCs w:val="24"/>
        </w:rPr>
        <w:t>’</w:t>
      </w:r>
      <w:r>
        <w:rPr>
          <w:rFonts w:ascii="Karla" w:hAnsi="Karla"/>
          <w:sz w:val="24"/>
          <w:szCs w:val="24"/>
        </w:rPr>
        <w:t xml:space="preserve"> are over-represented in expulsion numbers and whether the department is effectively addressing any such issues.</w:t>
      </w:r>
    </w:p>
    <w:p w:rsidR="00DC6BA9" w:rsidRPr="00DC6BA9" w:rsidRDefault="00181831" w:rsidP="00186A5E">
      <w:pPr>
        <w:pStyle w:val="ListParagraph"/>
        <w:numPr>
          <w:ilvl w:val="0"/>
          <w:numId w:val="6"/>
        </w:numPr>
        <w:spacing w:after="0" w:line="360" w:lineRule="auto"/>
        <w:rPr>
          <w:rFonts w:ascii="Karla" w:hAnsi="Karla"/>
          <w:sz w:val="24"/>
          <w:szCs w:val="24"/>
        </w:rPr>
      </w:pPr>
      <w:r w:rsidRPr="00DC6BA9">
        <w:rPr>
          <w:rFonts w:ascii="Karla" w:hAnsi="Karla"/>
          <w:sz w:val="24"/>
          <w:szCs w:val="24"/>
        </w:rPr>
        <w:t>Whether students facing expulsion are provided with other educational and development opportunities</w:t>
      </w:r>
      <w:r w:rsidR="00DC6BA9" w:rsidRPr="00DC6BA9">
        <w:rPr>
          <w:rFonts w:ascii="Karla" w:hAnsi="Karla"/>
          <w:sz w:val="24"/>
          <w:szCs w:val="24"/>
        </w:rPr>
        <w:t>, and with a fair and effective appeals process.</w:t>
      </w:r>
    </w:p>
    <w:p w:rsidR="00181831" w:rsidRPr="00181831" w:rsidRDefault="00181831" w:rsidP="00186A5E">
      <w:pPr>
        <w:pStyle w:val="ListParagraph"/>
        <w:numPr>
          <w:ilvl w:val="0"/>
          <w:numId w:val="6"/>
        </w:numPr>
        <w:spacing w:after="0" w:line="360" w:lineRule="auto"/>
        <w:rPr>
          <w:rFonts w:ascii="Karla" w:hAnsi="Karla"/>
          <w:sz w:val="24"/>
          <w:szCs w:val="24"/>
        </w:rPr>
      </w:pPr>
      <w:r>
        <w:rPr>
          <w:rFonts w:ascii="Karla" w:hAnsi="Karla"/>
          <w:sz w:val="24"/>
          <w:szCs w:val="24"/>
        </w:rPr>
        <w:t xml:space="preserve">Whether the department is monitoring and preventing instances of informal expulsions, which occur outside a formal expulsion process. </w:t>
      </w:r>
    </w:p>
    <w:p w:rsidR="00186A5E" w:rsidRDefault="00186A5E" w:rsidP="00186A5E">
      <w:pPr>
        <w:spacing w:after="0" w:line="360" w:lineRule="auto"/>
        <w:rPr>
          <w:rFonts w:ascii="Karla" w:hAnsi="Karla"/>
          <w:sz w:val="24"/>
          <w:szCs w:val="24"/>
        </w:rPr>
      </w:pPr>
    </w:p>
    <w:p w:rsidR="00376417" w:rsidRDefault="00186A5E" w:rsidP="009A0EFD">
      <w:pPr>
        <w:spacing w:after="0" w:line="360" w:lineRule="auto"/>
        <w:rPr>
          <w:rFonts w:ascii="Karla" w:hAnsi="Karla"/>
          <w:sz w:val="24"/>
          <w:szCs w:val="24"/>
        </w:rPr>
      </w:pPr>
      <w:r>
        <w:rPr>
          <w:rFonts w:ascii="Karla" w:hAnsi="Karla"/>
          <w:sz w:val="24"/>
          <w:szCs w:val="24"/>
        </w:rPr>
        <w:t xml:space="preserve">YACVic and our partner organisations </w:t>
      </w:r>
      <w:r w:rsidR="00683919">
        <w:rPr>
          <w:rFonts w:ascii="Karla" w:hAnsi="Karla"/>
          <w:sz w:val="24"/>
          <w:szCs w:val="24"/>
        </w:rPr>
        <w:t>welcome</w:t>
      </w:r>
      <w:r w:rsidR="009A0EFD">
        <w:rPr>
          <w:rFonts w:ascii="Karla" w:hAnsi="Karla"/>
          <w:sz w:val="24"/>
          <w:szCs w:val="24"/>
        </w:rPr>
        <w:t xml:space="preserve"> the</w:t>
      </w:r>
      <w:r w:rsidR="00896469">
        <w:rPr>
          <w:rFonts w:ascii="Karla" w:hAnsi="Karla"/>
          <w:sz w:val="24"/>
          <w:szCs w:val="24"/>
        </w:rPr>
        <w:t xml:space="preserve"> Victorian Government’s</w:t>
      </w:r>
      <w:r w:rsidR="009A0EFD">
        <w:rPr>
          <w:rFonts w:ascii="Karla" w:hAnsi="Karla"/>
          <w:sz w:val="24"/>
          <w:szCs w:val="24"/>
        </w:rPr>
        <w:t xml:space="preserve"> strong commitment to strengthening student engagement and </w:t>
      </w:r>
      <w:r w:rsidR="00376417">
        <w:rPr>
          <w:rFonts w:ascii="Karla" w:hAnsi="Karla"/>
          <w:sz w:val="24"/>
          <w:szCs w:val="24"/>
        </w:rPr>
        <w:t>overcoming educational</w:t>
      </w:r>
      <w:r w:rsidR="009A0EFD">
        <w:rPr>
          <w:rFonts w:ascii="Karla" w:hAnsi="Karla"/>
          <w:sz w:val="24"/>
          <w:szCs w:val="24"/>
        </w:rPr>
        <w:t xml:space="preserve"> disadvantage. This is evidenced by substantial new investments in student Equity funding, the Navigator, LOOKOUT and Reconnect programs, and the refunding of the School Focused Youth Service and Local Learning and Employment Networks. </w:t>
      </w:r>
    </w:p>
    <w:p w:rsidR="00376417" w:rsidRDefault="00683919" w:rsidP="009A0EFD">
      <w:pPr>
        <w:spacing w:after="0" w:line="360" w:lineRule="auto"/>
        <w:rPr>
          <w:rFonts w:ascii="Karla" w:hAnsi="Karla"/>
          <w:sz w:val="24"/>
          <w:szCs w:val="24"/>
        </w:rPr>
      </w:pPr>
      <w:r>
        <w:rPr>
          <w:rFonts w:ascii="Karla" w:hAnsi="Karla"/>
          <w:sz w:val="24"/>
          <w:szCs w:val="24"/>
        </w:rPr>
        <w:lastRenderedPageBreak/>
        <w:t>T</w:t>
      </w:r>
      <w:r w:rsidR="00373AB5">
        <w:rPr>
          <w:rFonts w:ascii="Karla" w:hAnsi="Karla"/>
          <w:sz w:val="24"/>
          <w:szCs w:val="24"/>
        </w:rPr>
        <w:t>he</w:t>
      </w:r>
      <w:r w:rsidR="009A0EFD">
        <w:rPr>
          <w:rFonts w:ascii="Karla" w:hAnsi="Karla"/>
          <w:sz w:val="24"/>
          <w:szCs w:val="24"/>
        </w:rPr>
        <w:t xml:space="preserve"> Victorian Government has recognised student exclusion as a serious concern, and the Department of Education and Training (DET) is reviewing their </w:t>
      </w:r>
      <w:r w:rsidR="009A0EFD" w:rsidRPr="009A0EFD">
        <w:rPr>
          <w:rFonts w:ascii="Karla" w:hAnsi="Karla"/>
          <w:sz w:val="24"/>
          <w:szCs w:val="24"/>
        </w:rPr>
        <w:t>Student Engagement and Inclusion Guidance in relation to this issue, to ensure</w:t>
      </w:r>
      <w:r w:rsidR="009A0EFD">
        <w:rPr>
          <w:rFonts w:ascii="Karla" w:hAnsi="Karla"/>
          <w:sz w:val="24"/>
          <w:szCs w:val="24"/>
        </w:rPr>
        <w:t xml:space="preserve"> </w:t>
      </w:r>
      <w:r w:rsidR="00896469">
        <w:rPr>
          <w:rFonts w:ascii="Karla" w:hAnsi="Karla"/>
          <w:sz w:val="24"/>
          <w:szCs w:val="24"/>
        </w:rPr>
        <w:t>they</w:t>
      </w:r>
      <w:r w:rsidR="009A0EFD" w:rsidRPr="009A0EFD">
        <w:rPr>
          <w:rFonts w:ascii="Karla" w:hAnsi="Karla"/>
          <w:sz w:val="24"/>
          <w:szCs w:val="24"/>
        </w:rPr>
        <w:t xml:space="preserve"> align with the </w:t>
      </w:r>
      <w:r w:rsidR="00376417">
        <w:rPr>
          <w:rFonts w:ascii="Karla" w:hAnsi="Karla"/>
          <w:sz w:val="24"/>
          <w:szCs w:val="24"/>
        </w:rPr>
        <w:t>philosophy and aims</w:t>
      </w:r>
      <w:r w:rsidR="009A0EFD" w:rsidRPr="009A0EFD">
        <w:rPr>
          <w:rFonts w:ascii="Karla" w:hAnsi="Karla"/>
          <w:sz w:val="24"/>
          <w:szCs w:val="24"/>
        </w:rPr>
        <w:t xml:space="preserve"> of the Education State. </w:t>
      </w:r>
      <w:r w:rsidR="00376417">
        <w:rPr>
          <w:rFonts w:ascii="Karla" w:hAnsi="Karla"/>
          <w:sz w:val="24"/>
          <w:szCs w:val="24"/>
        </w:rPr>
        <w:t>This is very welcome news.</w:t>
      </w:r>
    </w:p>
    <w:p w:rsidR="00320781" w:rsidRDefault="00320781" w:rsidP="009A0EFD">
      <w:pPr>
        <w:spacing w:after="0" w:line="360" w:lineRule="auto"/>
        <w:rPr>
          <w:rFonts w:ascii="Karla" w:hAnsi="Karla"/>
          <w:sz w:val="24"/>
          <w:szCs w:val="24"/>
        </w:rPr>
      </w:pPr>
    </w:p>
    <w:p w:rsidR="00320781" w:rsidRDefault="00320781" w:rsidP="009A0EFD">
      <w:pPr>
        <w:spacing w:after="0" w:line="360" w:lineRule="auto"/>
        <w:rPr>
          <w:rFonts w:ascii="Karla" w:hAnsi="Karla"/>
          <w:sz w:val="24"/>
          <w:szCs w:val="24"/>
        </w:rPr>
      </w:pPr>
      <w:r>
        <w:rPr>
          <w:rFonts w:ascii="Karla" w:hAnsi="Karla"/>
          <w:sz w:val="24"/>
          <w:szCs w:val="24"/>
        </w:rPr>
        <w:t xml:space="preserve">However, further actions are needed to prevent and address </w:t>
      </w:r>
      <w:r w:rsidR="005D1968">
        <w:rPr>
          <w:rFonts w:ascii="Karla" w:hAnsi="Karla"/>
          <w:sz w:val="24"/>
          <w:szCs w:val="24"/>
        </w:rPr>
        <w:t>student expulsion and other forms of exclusion.</w:t>
      </w:r>
      <w:r>
        <w:rPr>
          <w:rFonts w:ascii="Karla" w:hAnsi="Karla"/>
          <w:sz w:val="24"/>
          <w:szCs w:val="24"/>
        </w:rPr>
        <w:t xml:space="preserve"> </w:t>
      </w:r>
      <w:r w:rsidR="00AA5638">
        <w:rPr>
          <w:rFonts w:ascii="Karla" w:hAnsi="Karla"/>
          <w:sz w:val="24"/>
          <w:szCs w:val="24"/>
        </w:rPr>
        <w:t xml:space="preserve">In this submission, we </w:t>
      </w:r>
      <w:r w:rsidR="00683919">
        <w:rPr>
          <w:rFonts w:ascii="Karla" w:hAnsi="Karla"/>
          <w:sz w:val="24"/>
          <w:szCs w:val="24"/>
        </w:rPr>
        <w:t>call</w:t>
      </w:r>
      <w:r w:rsidR="00896469">
        <w:rPr>
          <w:rFonts w:ascii="Karla" w:hAnsi="Karla"/>
          <w:sz w:val="24"/>
          <w:szCs w:val="24"/>
        </w:rPr>
        <w:t xml:space="preserve"> for</w:t>
      </w:r>
      <w:r w:rsidR="00AA5638">
        <w:rPr>
          <w:rFonts w:ascii="Karla" w:hAnsi="Karla"/>
          <w:sz w:val="24"/>
          <w:szCs w:val="24"/>
        </w:rPr>
        <w:t>:</w:t>
      </w:r>
    </w:p>
    <w:p w:rsidR="00AA5638" w:rsidRPr="00896469" w:rsidRDefault="00AA5638" w:rsidP="009A0EFD">
      <w:pPr>
        <w:spacing w:after="0" w:line="360" w:lineRule="auto"/>
        <w:rPr>
          <w:rFonts w:ascii="Karla" w:hAnsi="Karla"/>
          <w:sz w:val="16"/>
          <w:szCs w:val="24"/>
        </w:rPr>
      </w:pPr>
    </w:p>
    <w:p w:rsidR="00AA5638" w:rsidRDefault="0096500B" w:rsidP="00AA5638">
      <w:pPr>
        <w:pStyle w:val="ListParagraph"/>
        <w:numPr>
          <w:ilvl w:val="0"/>
          <w:numId w:val="6"/>
        </w:numPr>
        <w:spacing w:after="0" w:line="360" w:lineRule="auto"/>
        <w:rPr>
          <w:rFonts w:ascii="Karla" w:hAnsi="Karla"/>
          <w:sz w:val="24"/>
          <w:szCs w:val="24"/>
        </w:rPr>
      </w:pPr>
      <w:r>
        <w:rPr>
          <w:rFonts w:ascii="Karla" w:hAnsi="Karla"/>
          <w:sz w:val="24"/>
          <w:szCs w:val="24"/>
        </w:rPr>
        <w:t>Comprehensive</w:t>
      </w:r>
      <w:r w:rsidR="00AA5638" w:rsidRPr="00AA5638">
        <w:rPr>
          <w:rFonts w:ascii="Karla" w:hAnsi="Karla"/>
          <w:sz w:val="24"/>
          <w:szCs w:val="24"/>
        </w:rPr>
        <w:t>, accessible data, including breakdown of numbers and rates of expulsion according to geography, student cohort, and mainstream</w:t>
      </w:r>
      <w:r w:rsidR="008B232B">
        <w:rPr>
          <w:rFonts w:ascii="Karla" w:hAnsi="Karla"/>
          <w:sz w:val="24"/>
          <w:szCs w:val="24"/>
        </w:rPr>
        <w:t>/</w:t>
      </w:r>
      <w:r w:rsidR="00AA5638" w:rsidRPr="00AA5638">
        <w:rPr>
          <w:rFonts w:ascii="Karla" w:hAnsi="Karla"/>
          <w:sz w:val="24"/>
          <w:szCs w:val="24"/>
        </w:rPr>
        <w:t xml:space="preserve">specialist schools. </w:t>
      </w:r>
    </w:p>
    <w:p w:rsidR="00AA5638" w:rsidRDefault="008B56FC" w:rsidP="00AA5638">
      <w:pPr>
        <w:pStyle w:val="ListParagraph"/>
        <w:numPr>
          <w:ilvl w:val="0"/>
          <w:numId w:val="6"/>
        </w:numPr>
        <w:spacing w:after="0" w:line="360" w:lineRule="auto"/>
        <w:rPr>
          <w:rFonts w:ascii="Karla" w:hAnsi="Karla"/>
          <w:sz w:val="24"/>
          <w:szCs w:val="24"/>
        </w:rPr>
      </w:pPr>
      <w:r>
        <w:rPr>
          <w:rFonts w:ascii="Karla" w:hAnsi="Karla"/>
          <w:sz w:val="24"/>
          <w:szCs w:val="24"/>
        </w:rPr>
        <w:t xml:space="preserve">Adequate support for school communities to engage all students meaningfully in their own education, work appropriately with </w:t>
      </w:r>
      <w:r w:rsidR="00AA5638">
        <w:rPr>
          <w:rFonts w:ascii="Karla" w:hAnsi="Karla"/>
          <w:sz w:val="24"/>
          <w:szCs w:val="24"/>
        </w:rPr>
        <w:t xml:space="preserve">students experiencing trauma and mental </w:t>
      </w:r>
      <w:r w:rsidR="00373AB5">
        <w:rPr>
          <w:rFonts w:ascii="Karla" w:hAnsi="Karla"/>
          <w:sz w:val="24"/>
          <w:szCs w:val="24"/>
        </w:rPr>
        <w:t>illness</w:t>
      </w:r>
      <w:r w:rsidR="00AA5638">
        <w:rPr>
          <w:rFonts w:ascii="Karla" w:hAnsi="Karla"/>
          <w:sz w:val="24"/>
          <w:szCs w:val="24"/>
        </w:rPr>
        <w:t xml:space="preserve">, </w:t>
      </w:r>
      <w:r>
        <w:rPr>
          <w:rFonts w:ascii="Karla" w:hAnsi="Karla"/>
          <w:sz w:val="24"/>
          <w:szCs w:val="24"/>
        </w:rPr>
        <w:t xml:space="preserve">provide </w:t>
      </w:r>
      <w:r w:rsidR="00373AB5">
        <w:rPr>
          <w:rFonts w:ascii="Karla" w:hAnsi="Karla"/>
          <w:sz w:val="24"/>
          <w:szCs w:val="24"/>
        </w:rPr>
        <w:t xml:space="preserve">an </w:t>
      </w:r>
      <w:r>
        <w:rPr>
          <w:rFonts w:ascii="Karla" w:hAnsi="Karla"/>
          <w:sz w:val="24"/>
          <w:szCs w:val="24"/>
        </w:rPr>
        <w:t xml:space="preserve">equitable, human-rights-based education for students with disabilities, </w:t>
      </w:r>
      <w:r w:rsidR="00AA5638">
        <w:rPr>
          <w:rFonts w:ascii="Karla" w:hAnsi="Karla"/>
          <w:sz w:val="24"/>
          <w:szCs w:val="24"/>
        </w:rPr>
        <w:t>and</w:t>
      </w:r>
      <w:r w:rsidR="008B232B">
        <w:rPr>
          <w:rFonts w:ascii="Karla" w:hAnsi="Karla"/>
          <w:sz w:val="24"/>
          <w:szCs w:val="24"/>
        </w:rPr>
        <w:t xml:space="preserve"> work in line with</w:t>
      </w:r>
      <w:r w:rsidR="00AA5638">
        <w:rPr>
          <w:rFonts w:ascii="Karla" w:hAnsi="Karla"/>
          <w:sz w:val="24"/>
          <w:szCs w:val="24"/>
        </w:rPr>
        <w:t xml:space="preserve"> the Out-of-Home Care Commitment</w:t>
      </w:r>
      <w:r>
        <w:rPr>
          <w:rFonts w:ascii="Karla" w:hAnsi="Karla"/>
          <w:sz w:val="24"/>
          <w:szCs w:val="24"/>
        </w:rPr>
        <w:t>,</w:t>
      </w:r>
      <w:r w:rsidR="00AA5638">
        <w:rPr>
          <w:rFonts w:ascii="Karla" w:hAnsi="Karla"/>
          <w:sz w:val="24"/>
          <w:szCs w:val="24"/>
        </w:rPr>
        <w:t xml:space="preserve"> Equal Opportunity Act 2010, and </w:t>
      </w:r>
      <w:r w:rsidR="00AA5638">
        <w:rPr>
          <w:rFonts w:ascii="Karla" w:hAnsi="Karla"/>
          <w:i/>
          <w:sz w:val="24"/>
          <w:szCs w:val="24"/>
        </w:rPr>
        <w:t>Marrung: Aboriginal Education Plan</w:t>
      </w:r>
      <w:r w:rsidR="00AA5638">
        <w:rPr>
          <w:rFonts w:ascii="Karla" w:hAnsi="Karla"/>
          <w:sz w:val="24"/>
          <w:szCs w:val="24"/>
        </w:rPr>
        <w:t>.</w:t>
      </w:r>
    </w:p>
    <w:p w:rsidR="000E59D8" w:rsidRPr="000E59D8" w:rsidRDefault="008B56FC" w:rsidP="00AA5638">
      <w:pPr>
        <w:pStyle w:val="ListParagraph"/>
        <w:numPr>
          <w:ilvl w:val="0"/>
          <w:numId w:val="6"/>
        </w:numPr>
        <w:spacing w:after="0" w:line="360" w:lineRule="auto"/>
        <w:rPr>
          <w:rFonts w:ascii="Karla" w:hAnsi="Karla"/>
          <w:sz w:val="24"/>
          <w:szCs w:val="24"/>
        </w:rPr>
      </w:pPr>
      <w:r>
        <w:rPr>
          <w:rFonts w:ascii="Karla" w:hAnsi="Karla"/>
          <w:sz w:val="24"/>
          <w:szCs w:val="24"/>
        </w:rPr>
        <w:t>Expert support and advocacy for all students facing exclusion to help them re-engage with education, training or employment</w:t>
      </w:r>
      <w:r w:rsidR="00373AB5">
        <w:rPr>
          <w:rFonts w:ascii="Karla" w:hAnsi="Karla"/>
          <w:sz w:val="24"/>
          <w:szCs w:val="24"/>
        </w:rPr>
        <w:t xml:space="preserve"> in line with the student’s aspirations</w:t>
      </w:r>
      <w:r w:rsidR="0096500B">
        <w:rPr>
          <w:rFonts w:ascii="Karla" w:hAnsi="Karla"/>
          <w:sz w:val="24"/>
          <w:szCs w:val="24"/>
        </w:rPr>
        <w:t>,</w:t>
      </w:r>
      <w:r w:rsidR="00373AB5">
        <w:rPr>
          <w:rFonts w:ascii="Karla" w:hAnsi="Karla"/>
          <w:sz w:val="24"/>
          <w:szCs w:val="24"/>
        </w:rPr>
        <w:t xml:space="preserve"> needs</w:t>
      </w:r>
      <w:r w:rsidR="0096500B">
        <w:rPr>
          <w:rFonts w:ascii="Karla" w:hAnsi="Karla"/>
          <w:sz w:val="24"/>
          <w:szCs w:val="24"/>
        </w:rPr>
        <w:t xml:space="preserve"> and circumstances</w:t>
      </w:r>
      <w:r>
        <w:rPr>
          <w:rFonts w:ascii="Karla" w:hAnsi="Karla"/>
          <w:sz w:val="24"/>
          <w:szCs w:val="24"/>
        </w:rPr>
        <w:t>. T</w:t>
      </w:r>
      <w:r w:rsidR="000E59D8" w:rsidRPr="000E59D8">
        <w:rPr>
          <w:rFonts w:ascii="Karla" w:hAnsi="Karla"/>
          <w:sz w:val="24"/>
          <w:szCs w:val="24"/>
        </w:rPr>
        <w:t>his</w:t>
      </w:r>
      <w:r w:rsidR="00373AB5">
        <w:rPr>
          <w:rFonts w:ascii="Karla" w:hAnsi="Karla"/>
          <w:sz w:val="24"/>
          <w:szCs w:val="24"/>
        </w:rPr>
        <w:t xml:space="preserve"> support</w:t>
      </w:r>
      <w:r w:rsidR="000E59D8" w:rsidRPr="000E59D8">
        <w:rPr>
          <w:rFonts w:ascii="Karla" w:hAnsi="Karla"/>
          <w:sz w:val="24"/>
          <w:szCs w:val="24"/>
        </w:rPr>
        <w:t xml:space="preserve"> should be provided by a body which is connected to schools but independent from them, and which can </w:t>
      </w:r>
      <w:r w:rsidR="00373AB5">
        <w:rPr>
          <w:rFonts w:ascii="Karla" w:hAnsi="Karla"/>
          <w:sz w:val="24"/>
          <w:szCs w:val="24"/>
        </w:rPr>
        <w:t>work closely with students and their families, schools, flexible learning and VET providers, community services and departmental staff</w:t>
      </w:r>
      <w:r w:rsidR="000E59D8" w:rsidRPr="000E59D8">
        <w:rPr>
          <w:rFonts w:ascii="Karla" w:hAnsi="Karla"/>
          <w:sz w:val="24"/>
          <w:szCs w:val="24"/>
        </w:rPr>
        <w:t xml:space="preserve">. </w:t>
      </w:r>
    </w:p>
    <w:p w:rsidR="007062C5" w:rsidRPr="00373AB5" w:rsidRDefault="007062C5" w:rsidP="009A0EFD">
      <w:pPr>
        <w:spacing w:after="0" w:line="360" w:lineRule="auto"/>
        <w:rPr>
          <w:rFonts w:ascii="Karla" w:hAnsi="Karla"/>
          <w:sz w:val="16"/>
          <w:szCs w:val="24"/>
        </w:rPr>
      </w:pPr>
    </w:p>
    <w:p w:rsidR="006F7AE7" w:rsidRDefault="006F7AE7" w:rsidP="006F7AE7">
      <w:pPr>
        <w:spacing w:after="0" w:line="360" w:lineRule="auto"/>
        <w:rPr>
          <w:rFonts w:ascii="Karla" w:hAnsi="Karla"/>
          <w:sz w:val="24"/>
          <w:szCs w:val="24"/>
        </w:rPr>
      </w:pPr>
      <w:r>
        <w:rPr>
          <w:rFonts w:ascii="Karla" w:hAnsi="Karla"/>
          <w:sz w:val="24"/>
          <w:szCs w:val="24"/>
        </w:rPr>
        <w:t xml:space="preserve">We would be delighted to discuss any of these issues further with you. </w:t>
      </w:r>
    </w:p>
    <w:p w:rsidR="006F7AE7" w:rsidRDefault="006F7AE7" w:rsidP="006F7AE7">
      <w:pPr>
        <w:spacing w:after="0" w:line="360" w:lineRule="auto"/>
        <w:rPr>
          <w:rFonts w:ascii="Karla" w:hAnsi="Karla"/>
          <w:sz w:val="24"/>
          <w:szCs w:val="24"/>
        </w:rPr>
      </w:pPr>
    </w:p>
    <w:p w:rsidR="006F7AE7" w:rsidRDefault="006F7AE7" w:rsidP="006F7AE7">
      <w:pPr>
        <w:spacing w:after="0" w:line="360" w:lineRule="auto"/>
        <w:rPr>
          <w:rFonts w:ascii="Karla" w:hAnsi="Karla"/>
          <w:sz w:val="24"/>
          <w:szCs w:val="24"/>
        </w:rPr>
      </w:pPr>
      <w:r>
        <w:rPr>
          <w:rFonts w:ascii="Karla" w:hAnsi="Karla"/>
          <w:sz w:val="24"/>
          <w:szCs w:val="24"/>
        </w:rPr>
        <w:t xml:space="preserve">Yours sincerely,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F7AE7" w:rsidTr="00683919">
        <w:tc>
          <w:tcPr>
            <w:tcW w:w="4621" w:type="dxa"/>
          </w:tcPr>
          <w:p w:rsidR="006F7AE7" w:rsidRDefault="006F7AE7" w:rsidP="0017580D">
            <w:pPr>
              <w:pStyle w:val="NormalWeb"/>
              <w:spacing w:after="0" w:line="360" w:lineRule="auto"/>
              <w:rPr>
                <w:rFonts w:ascii="Karla" w:hAnsi="Karla"/>
              </w:rPr>
            </w:pPr>
            <w:r w:rsidRPr="004F2CC4">
              <w:rPr>
                <w:rFonts w:ascii="Karla" w:hAnsi="Karla"/>
                <w:noProof/>
              </w:rPr>
              <w:drawing>
                <wp:inline distT="0" distB="0" distL="0" distR="0" wp14:anchorId="2B36F037" wp14:editId="75AA2E31">
                  <wp:extent cx="1036800" cy="648000"/>
                  <wp:effectExtent l="0" t="0" r="0" b="0"/>
                  <wp:docPr id="3" name="Picture 3" descr="geo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6800" cy="648000"/>
                          </a:xfrm>
                          <a:prstGeom prst="rect">
                            <a:avLst/>
                          </a:prstGeom>
                          <a:noFill/>
                          <a:ln>
                            <a:noFill/>
                          </a:ln>
                        </pic:spPr>
                      </pic:pic>
                    </a:graphicData>
                  </a:graphic>
                </wp:inline>
              </w:drawing>
            </w:r>
          </w:p>
          <w:p w:rsidR="006F7AE7" w:rsidRDefault="006F7AE7" w:rsidP="0017580D">
            <w:pPr>
              <w:spacing w:line="360" w:lineRule="auto"/>
              <w:rPr>
                <w:rFonts w:ascii="Karla" w:hAnsi="Karla"/>
                <w:sz w:val="24"/>
                <w:szCs w:val="24"/>
              </w:rPr>
            </w:pPr>
            <w:r>
              <w:rPr>
                <w:rFonts w:ascii="Karla" w:hAnsi="Karla"/>
                <w:sz w:val="24"/>
                <w:szCs w:val="24"/>
              </w:rPr>
              <w:t>Georgie Ferrari, CEO</w:t>
            </w:r>
            <w:r>
              <w:rPr>
                <w:rFonts w:ascii="Karla" w:hAnsi="Karla"/>
                <w:sz w:val="24"/>
                <w:szCs w:val="24"/>
              </w:rPr>
              <w:tab/>
            </w:r>
            <w:r>
              <w:rPr>
                <w:rFonts w:ascii="Karla" w:hAnsi="Karla"/>
                <w:sz w:val="24"/>
                <w:szCs w:val="24"/>
              </w:rPr>
              <w:tab/>
            </w:r>
          </w:p>
          <w:p w:rsidR="006F7AE7" w:rsidRDefault="006F7AE7" w:rsidP="0017580D">
            <w:pPr>
              <w:spacing w:line="360" w:lineRule="auto"/>
              <w:rPr>
                <w:rFonts w:ascii="Karla" w:hAnsi="Karla"/>
                <w:sz w:val="24"/>
                <w:szCs w:val="24"/>
              </w:rPr>
            </w:pPr>
            <w:r>
              <w:rPr>
                <w:rFonts w:ascii="Karla" w:hAnsi="Karla"/>
                <w:sz w:val="24"/>
                <w:szCs w:val="24"/>
              </w:rPr>
              <w:t>Youth Affairs Council Victoria</w:t>
            </w:r>
          </w:p>
          <w:p w:rsidR="00683919" w:rsidRPr="00683919" w:rsidRDefault="00683919" w:rsidP="0017580D">
            <w:pPr>
              <w:spacing w:line="360" w:lineRule="auto"/>
              <w:rPr>
                <w:rFonts w:ascii="Karla" w:hAnsi="Karla"/>
                <w:sz w:val="8"/>
                <w:szCs w:val="24"/>
              </w:rPr>
            </w:pPr>
          </w:p>
        </w:tc>
        <w:tc>
          <w:tcPr>
            <w:tcW w:w="4621" w:type="dxa"/>
          </w:tcPr>
          <w:p w:rsidR="008E162B" w:rsidRDefault="00753ED8" w:rsidP="0017580D">
            <w:pPr>
              <w:spacing w:line="360" w:lineRule="auto"/>
              <w:rPr>
                <w:rFonts w:ascii="Karla" w:hAnsi="Karla"/>
                <w:sz w:val="24"/>
                <w:szCs w:val="24"/>
              </w:rPr>
            </w:pPr>
            <w:r>
              <w:rPr>
                <w:rFonts w:ascii="Karla" w:hAnsi="Karla"/>
                <w:noProof/>
                <w:sz w:val="24"/>
                <w:szCs w:val="24"/>
                <w:lang w:eastAsia="en-AU"/>
              </w:rPr>
              <w:drawing>
                <wp:inline distT="0" distB="0" distL="0" distR="0">
                  <wp:extent cx="1488831" cy="576000"/>
                  <wp:effectExtent l="0" t="0" r="0" b="0"/>
                  <wp:docPr id="5" name="Picture 5" descr="C:\Users\policy\AppData\Local\Microsoft\Windows\Temporary Internet Files\Content.Outlook\1GRCV5QO\krista-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cy\AppData\Local\Microsoft\Windows\Temporary Internet Files\Content.Outlook\1GRCV5QO\krista-s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8831" cy="576000"/>
                          </a:xfrm>
                          <a:prstGeom prst="rect">
                            <a:avLst/>
                          </a:prstGeom>
                          <a:noFill/>
                          <a:ln>
                            <a:noFill/>
                          </a:ln>
                        </pic:spPr>
                      </pic:pic>
                    </a:graphicData>
                  </a:graphic>
                </wp:inline>
              </w:drawing>
            </w:r>
          </w:p>
          <w:p w:rsidR="006F7AE7" w:rsidRDefault="006F7AE7" w:rsidP="0017580D">
            <w:pPr>
              <w:spacing w:line="360" w:lineRule="auto"/>
              <w:rPr>
                <w:rFonts w:ascii="Karla" w:hAnsi="Karla"/>
                <w:sz w:val="24"/>
                <w:szCs w:val="24"/>
              </w:rPr>
            </w:pPr>
            <w:r>
              <w:rPr>
                <w:rFonts w:ascii="Karla" w:hAnsi="Karla"/>
                <w:sz w:val="24"/>
                <w:szCs w:val="24"/>
              </w:rPr>
              <w:t>Krista Seddon</w:t>
            </w:r>
          </w:p>
          <w:p w:rsidR="006F7AE7" w:rsidRDefault="006F7AE7" w:rsidP="0017580D">
            <w:pPr>
              <w:spacing w:line="360" w:lineRule="auto"/>
              <w:rPr>
                <w:rFonts w:ascii="Karla" w:hAnsi="Karla"/>
                <w:sz w:val="24"/>
                <w:szCs w:val="24"/>
              </w:rPr>
            </w:pPr>
            <w:r>
              <w:rPr>
                <w:rFonts w:ascii="Karla" w:hAnsi="Karla"/>
                <w:sz w:val="24"/>
                <w:szCs w:val="24"/>
              </w:rPr>
              <w:t>VicSRC Manager</w:t>
            </w:r>
          </w:p>
        </w:tc>
      </w:tr>
      <w:tr w:rsidR="006F7AE7" w:rsidTr="00683919">
        <w:tc>
          <w:tcPr>
            <w:tcW w:w="4621" w:type="dxa"/>
          </w:tcPr>
          <w:p w:rsidR="006F7AE7" w:rsidRDefault="006F7AE7" w:rsidP="0017580D">
            <w:pPr>
              <w:pStyle w:val="NormalWeb"/>
              <w:spacing w:after="0" w:line="360" w:lineRule="auto"/>
              <w:rPr>
                <w:rFonts w:ascii="Karla" w:hAnsi="Karla"/>
                <w:noProof/>
              </w:rPr>
            </w:pPr>
            <w:r>
              <w:rPr>
                <w:rFonts w:ascii="Karla" w:hAnsi="Karla"/>
                <w:noProof/>
              </w:rPr>
              <w:drawing>
                <wp:inline distT="0" distB="0" distL="0" distR="0" wp14:anchorId="0ACAEBA1" wp14:editId="25BE2DDF">
                  <wp:extent cx="1261882" cy="396000"/>
                  <wp:effectExtent l="0" t="0" r="0" b="4445"/>
                  <wp:docPr id="4" name="Picture 4" descr="\\yacvicts\data\Images\Signatures\Greg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cvicts\data\Images\Signatures\Greg 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882" cy="396000"/>
                          </a:xfrm>
                          <a:prstGeom prst="rect">
                            <a:avLst/>
                          </a:prstGeom>
                          <a:noFill/>
                          <a:ln>
                            <a:noFill/>
                          </a:ln>
                        </pic:spPr>
                      </pic:pic>
                    </a:graphicData>
                  </a:graphic>
                </wp:inline>
              </w:drawing>
            </w:r>
          </w:p>
          <w:p w:rsidR="006F7AE7" w:rsidRDefault="006F7AE7" w:rsidP="0017580D">
            <w:pPr>
              <w:pStyle w:val="NormalWeb"/>
              <w:spacing w:after="0" w:line="360" w:lineRule="auto"/>
              <w:rPr>
                <w:rFonts w:ascii="Karla" w:hAnsi="Karla"/>
                <w:noProof/>
              </w:rPr>
            </w:pPr>
            <w:r>
              <w:rPr>
                <w:rFonts w:ascii="Karla" w:hAnsi="Karla"/>
                <w:noProof/>
              </w:rPr>
              <w:t>Greg Kennedy, Manager</w:t>
            </w:r>
          </w:p>
          <w:p w:rsidR="006F7AE7" w:rsidRDefault="006F7AE7" w:rsidP="0017580D">
            <w:pPr>
              <w:spacing w:line="360" w:lineRule="auto"/>
              <w:rPr>
                <w:rFonts w:ascii="Karla" w:hAnsi="Karla"/>
                <w:sz w:val="24"/>
                <w:szCs w:val="24"/>
              </w:rPr>
            </w:pPr>
            <w:r>
              <w:rPr>
                <w:rFonts w:ascii="Karla" w:hAnsi="Karla"/>
                <w:noProof/>
              </w:rPr>
              <w:t>Koorie Youth Council</w:t>
            </w:r>
          </w:p>
        </w:tc>
        <w:tc>
          <w:tcPr>
            <w:tcW w:w="4621" w:type="dxa"/>
          </w:tcPr>
          <w:p w:rsidR="008E162B" w:rsidRDefault="008E162B" w:rsidP="0017580D">
            <w:pPr>
              <w:spacing w:line="360" w:lineRule="auto"/>
              <w:rPr>
                <w:rFonts w:ascii="Karla" w:hAnsi="Karla"/>
                <w:sz w:val="24"/>
                <w:szCs w:val="24"/>
              </w:rPr>
            </w:pPr>
          </w:p>
          <w:p w:rsidR="00961349" w:rsidRDefault="00961349" w:rsidP="0017580D">
            <w:pPr>
              <w:spacing w:line="360" w:lineRule="auto"/>
              <w:rPr>
                <w:rFonts w:ascii="Karla" w:hAnsi="Karla"/>
                <w:sz w:val="24"/>
                <w:szCs w:val="24"/>
              </w:rPr>
            </w:pPr>
          </w:p>
          <w:p w:rsidR="006F7AE7" w:rsidRDefault="006F7AE7" w:rsidP="0017580D">
            <w:pPr>
              <w:spacing w:line="360" w:lineRule="auto"/>
              <w:rPr>
                <w:rFonts w:ascii="Karla" w:hAnsi="Karla"/>
                <w:sz w:val="24"/>
                <w:szCs w:val="24"/>
              </w:rPr>
            </w:pPr>
            <w:r>
              <w:rPr>
                <w:rFonts w:ascii="Karla" w:hAnsi="Karla"/>
                <w:sz w:val="24"/>
                <w:szCs w:val="24"/>
              </w:rPr>
              <w:t>George Taleporos</w:t>
            </w:r>
          </w:p>
          <w:p w:rsidR="006F7AE7" w:rsidRDefault="006F7AE7" w:rsidP="0017580D">
            <w:pPr>
              <w:spacing w:line="360" w:lineRule="auto"/>
              <w:rPr>
                <w:rFonts w:ascii="Karla" w:hAnsi="Karla"/>
                <w:sz w:val="24"/>
                <w:szCs w:val="24"/>
              </w:rPr>
            </w:pPr>
            <w:r>
              <w:rPr>
                <w:rFonts w:ascii="Karla" w:hAnsi="Karla"/>
                <w:sz w:val="24"/>
                <w:szCs w:val="24"/>
              </w:rPr>
              <w:t>YDAS Manager</w:t>
            </w:r>
          </w:p>
        </w:tc>
      </w:tr>
    </w:tbl>
    <w:p w:rsidR="00D73E5A" w:rsidRDefault="0089466B" w:rsidP="009A0EFD">
      <w:pPr>
        <w:spacing w:after="0" w:line="360" w:lineRule="auto"/>
        <w:rPr>
          <w:rFonts w:ascii="Karla" w:hAnsi="Karla"/>
          <w:b/>
          <w:sz w:val="24"/>
          <w:szCs w:val="24"/>
        </w:rPr>
      </w:pPr>
      <w:r>
        <w:rPr>
          <w:rFonts w:ascii="Karla" w:hAnsi="Karla"/>
          <w:b/>
          <w:sz w:val="24"/>
          <w:szCs w:val="24"/>
        </w:rPr>
        <w:lastRenderedPageBreak/>
        <w:t>P</w:t>
      </w:r>
      <w:r w:rsidR="00D73E5A">
        <w:rPr>
          <w:rFonts w:ascii="Karla" w:hAnsi="Karla"/>
          <w:b/>
          <w:sz w:val="24"/>
          <w:szCs w:val="24"/>
        </w:rPr>
        <w:t xml:space="preserve">reventing and </w:t>
      </w:r>
      <w:r w:rsidR="001E0EFC">
        <w:rPr>
          <w:rFonts w:ascii="Karla" w:hAnsi="Karla"/>
          <w:b/>
          <w:sz w:val="24"/>
          <w:szCs w:val="24"/>
        </w:rPr>
        <w:t>addressing</w:t>
      </w:r>
      <w:r w:rsidR="00D73E5A">
        <w:rPr>
          <w:rFonts w:ascii="Karla" w:hAnsi="Karla"/>
          <w:b/>
          <w:sz w:val="24"/>
          <w:szCs w:val="24"/>
        </w:rPr>
        <w:t xml:space="preserve"> expulsion of students from Victorian schools</w:t>
      </w:r>
    </w:p>
    <w:p w:rsidR="00D73E5A" w:rsidRDefault="00D73E5A" w:rsidP="009A0EFD">
      <w:pPr>
        <w:spacing w:after="0" w:line="360" w:lineRule="auto"/>
        <w:rPr>
          <w:rFonts w:ascii="Karla" w:hAnsi="Karla"/>
          <w:b/>
          <w:sz w:val="24"/>
          <w:szCs w:val="24"/>
        </w:rPr>
      </w:pPr>
    </w:p>
    <w:p w:rsidR="007062C5" w:rsidRPr="0089466B" w:rsidRDefault="00F7570A" w:rsidP="0089466B">
      <w:pPr>
        <w:pStyle w:val="ListParagraph"/>
        <w:numPr>
          <w:ilvl w:val="0"/>
          <w:numId w:val="11"/>
        </w:numPr>
        <w:spacing w:after="0" w:line="360" w:lineRule="auto"/>
        <w:rPr>
          <w:rFonts w:ascii="Karla" w:hAnsi="Karla"/>
          <w:b/>
          <w:sz w:val="24"/>
          <w:szCs w:val="24"/>
        </w:rPr>
      </w:pPr>
      <w:r w:rsidRPr="0089466B">
        <w:rPr>
          <w:rFonts w:ascii="Karla" w:hAnsi="Karla"/>
          <w:b/>
          <w:sz w:val="24"/>
          <w:szCs w:val="24"/>
        </w:rPr>
        <w:t>Data collection</w:t>
      </w:r>
      <w:r w:rsidR="00ED13E7">
        <w:rPr>
          <w:rFonts w:ascii="Karla" w:hAnsi="Karla"/>
          <w:b/>
          <w:sz w:val="24"/>
          <w:szCs w:val="24"/>
        </w:rPr>
        <w:t>, analysis and sharing</w:t>
      </w:r>
    </w:p>
    <w:p w:rsidR="007062C5" w:rsidRDefault="007062C5" w:rsidP="009A0EFD">
      <w:pPr>
        <w:spacing w:after="0" w:line="360" w:lineRule="auto"/>
        <w:rPr>
          <w:rFonts w:ascii="Karla" w:hAnsi="Karla"/>
          <w:sz w:val="24"/>
          <w:szCs w:val="24"/>
        </w:rPr>
      </w:pPr>
    </w:p>
    <w:p w:rsidR="002E6E14" w:rsidRDefault="002E6E14" w:rsidP="002E6E14">
      <w:pPr>
        <w:spacing w:after="0" w:line="360" w:lineRule="auto"/>
        <w:rPr>
          <w:rFonts w:ascii="Karla" w:hAnsi="Karla"/>
          <w:sz w:val="24"/>
          <w:szCs w:val="24"/>
        </w:rPr>
      </w:pPr>
      <w:r>
        <w:rPr>
          <w:rFonts w:ascii="Karla" w:hAnsi="Karla"/>
          <w:sz w:val="24"/>
          <w:szCs w:val="24"/>
        </w:rPr>
        <w:t xml:space="preserve">In order for schools and their community partners to develop more targeted and effective solutions to student disengagement, more information </w:t>
      </w:r>
      <w:r w:rsidR="00ED13E7">
        <w:rPr>
          <w:rFonts w:ascii="Karla" w:hAnsi="Karla"/>
          <w:sz w:val="24"/>
          <w:szCs w:val="24"/>
        </w:rPr>
        <w:t>should</w:t>
      </w:r>
      <w:r>
        <w:rPr>
          <w:rFonts w:ascii="Karla" w:hAnsi="Karla"/>
          <w:sz w:val="24"/>
          <w:szCs w:val="24"/>
        </w:rPr>
        <w:t xml:space="preserve"> be made publically available about the expulsion of students from Victorian secondary and primary schools each year. In particular, we recommend: </w:t>
      </w:r>
    </w:p>
    <w:p w:rsidR="002E6E14" w:rsidRPr="00380A1F" w:rsidRDefault="002E6E14" w:rsidP="002E6E14">
      <w:pPr>
        <w:spacing w:after="0" w:line="360" w:lineRule="auto"/>
        <w:rPr>
          <w:rFonts w:ascii="Karla" w:hAnsi="Karla"/>
          <w:sz w:val="16"/>
          <w:szCs w:val="24"/>
        </w:rPr>
      </w:pPr>
    </w:p>
    <w:p w:rsidR="002E6E14" w:rsidRDefault="002E6E14" w:rsidP="002E6E14">
      <w:pPr>
        <w:pStyle w:val="ListParagraph"/>
        <w:numPr>
          <w:ilvl w:val="0"/>
          <w:numId w:val="6"/>
        </w:numPr>
        <w:spacing w:after="0" w:line="360" w:lineRule="auto"/>
        <w:rPr>
          <w:rFonts w:ascii="Karla" w:hAnsi="Karla"/>
          <w:sz w:val="24"/>
          <w:szCs w:val="24"/>
        </w:rPr>
      </w:pPr>
      <w:r w:rsidRPr="00200D62">
        <w:rPr>
          <w:rFonts w:ascii="Karla" w:hAnsi="Karla"/>
          <w:sz w:val="24"/>
          <w:szCs w:val="24"/>
        </w:rPr>
        <w:t>A regional</w:t>
      </w:r>
      <w:r>
        <w:rPr>
          <w:rFonts w:ascii="Karla" w:hAnsi="Karla"/>
          <w:sz w:val="24"/>
          <w:szCs w:val="24"/>
        </w:rPr>
        <w:t xml:space="preserve"> (and where appropriate, area-level)</w:t>
      </w:r>
      <w:r w:rsidRPr="00200D62">
        <w:rPr>
          <w:rFonts w:ascii="Karla" w:hAnsi="Karla"/>
          <w:sz w:val="24"/>
          <w:szCs w:val="24"/>
        </w:rPr>
        <w:t xml:space="preserve"> breakdown of expulsion figures,</w:t>
      </w:r>
      <w:r>
        <w:rPr>
          <w:rFonts w:ascii="Karla" w:hAnsi="Karla"/>
          <w:sz w:val="24"/>
          <w:szCs w:val="24"/>
        </w:rPr>
        <w:t xml:space="preserve"> plus a proportional measure of expulsions per 1,000 students in each region,</w:t>
      </w:r>
      <w:r w:rsidRPr="00200D62">
        <w:rPr>
          <w:rFonts w:ascii="Karla" w:hAnsi="Karla"/>
          <w:sz w:val="24"/>
          <w:szCs w:val="24"/>
        </w:rPr>
        <w:t xml:space="preserve"> taking care to appropriately de-identify students and communities. </w:t>
      </w:r>
      <w:r w:rsidR="00ED13E7">
        <w:rPr>
          <w:rFonts w:ascii="Karla" w:hAnsi="Karla"/>
          <w:sz w:val="24"/>
          <w:szCs w:val="24"/>
        </w:rPr>
        <w:t>This information should be used to identify ‘hot-spots’</w:t>
      </w:r>
      <w:r w:rsidR="006A1770">
        <w:rPr>
          <w:rFonts w:ascii="Karla" w:hAnsi="Karla"/>
          <w:sz w:val="24"/>
          <w:szCs w:val="24"/>
        </w:rPr>
        <w:t xml:space="preserve"> (if any)</w:t>
      </w:r>
      <w:r w:rsidR="00ED13E7">
        <w:rPr>
          <w:rFonts w:ascii="Karla" w:hAnsi="Karla"/>
          <w:sz w:val="24"/>
          <w:szCs w:val="24"/>
        </w:rPr>
        <w:t xml:space="preserve"> for innovative, targeted interventions.</w:t>
      </w:r>
    </w:p>
    <w:p w:rsidR="002E6E14" w:rsidRDefault="002E6E14" w:rsidP="002E6E14">
      <w:pPr>
        <w:pStyle w:val="ListParagraph"/>
        <w:numPr>
          <w:ilvl w:val="0"/>
          <w:numId w:val="6"/>
        </w:numPr>
        <w:spacing w:after="0" w:line="360" w:lineRule="auto"/>
        <w:rPr>
          <w:rFonts w:ascii="Karla" w:hAnsi="Karla"/>
          <w:sz w:val="24"/>
          <w:szCs w:val="24"/>
        </w:rPr>
      </w:pPr>
      <w:r w:rsidRPr="00200D62">
        <w:rPr>
          <w:rFonts w:ascii="Karla" w:hAnsi="Karla"/>
          <w:sz w:val="24"/>
          <w:szCs w:val="24"/>
        </w:rPr>
        <w:t xml:space="preserve">A breakdown of the numbers </w:t>
      </w:r>
      <w:r>
        <w:rPr>
          <w:rFonts w:ascii="Karla" w:hAnsi="Karla"/>
          <w:sz w:val="24"/>
          <w:szCs w:val="24"/>
        </w:rPr>
        <w:t xml:space="preserve">(and proportion per 1,000 students) </w:t>
      </w:r>
      <w:r w:rsidRPr="00200D62">
        <w:rPr>
          <w:rFonts w:ascii="Karla" w:hAnsi="Karla"/>
          <w:sz w:val="24"/>
          <w:szCs w:val="24"/>
        </w:rPr>
        <w:t xml:space="preserve">of </w:t>
      </w:r>
      <w:r>
        <w:rPr>
          <w:rFonts w:ascii="Karla" w:hAnsi="Karla"/>
          <w:sz w:val="24"/>
          <w:szCs w:val="24"/>
        </w:rPr>
        <w:t>expelled</w:t>
      </w:r>
      <w:r w:rsidRPr="00200D62">
        <w:rPr>
          <w:rFonts w:ascii="Karla" w:hAnsi="Karla"/>
          <w:sz w:val="24"/>
          <w:szCs w:val="24"/>
        </w:rPr>
        <w:t xml:space="preserve"> students who are living in out-of-home care, who have a disability, </w:t>
      </w:r>
      <w:r>
        <w:rPr>
          <w:rFonts w:ascii="Karla" w:hAnsi="Karla"/>
          <w:sz w:val="24"/>
          <w:szCs w:val="24"/>
        </w:rPr>
        <w:t>and</w:t>
      </w:r>
      <w:r w:rsidRPr="00200D62">
        <w:rPr>
          <w:rFonts w:ascii="Karla" w:hAnsi="Karla"/>
          <w:sz w:val="24"/>
          <w:szCs w:val="24"/>
        </w:rPr>
        <w:t xml:space="preserve"> who are Aboriginal or Torres Strait Islander. </w:t>
      </w:r>
      <w:r>
        <w:rPr>
          <w:rFonts w:ascii="Karla" w:hAnsi="Karla"/>
          <w:sz w:val="24"/>
          <w:szCs w:val="24"/>
        </w:rPr>
        <w:t>B</w:t>
      </w:r>
      <w:r w:rsidRPr="00200D62">
        <w:rPr>
          <w:rFonts w:ascii="Karla" w:hAnsi="Karla"/>
          <w:sz w:val="24"/>
          <w:szCs w:val="24"/>
        </w:rPr>
        <w:t xml:space="preserve">reakdown </w:t>
      </w:r>
      <w:r w:rsidR="00ED13E7">
        <w:rPr>
          <w:rFonts w:ascii="Karla" w:hAnsi="Karla"/>
          <w:sz w:val="24"/>
          <w:szCs w:val="24"/>
        </w:rPr>
        <w:t xml:space="preserve">of numbers </w:t>
      </w:r>
      <w:r w:rsidRPr="00200D62">
        <w:rPr>
          <w:rFonts w:ascii="Karla" w:hAnsi="Karla"/>
          <w:sz w:val="24"/>
          <w:szCs w:val="24"/>
        </w:rPr>
        <w:t xml:space="preserve">according to </w:t>
      </w:r>
      <w:r>
        <w:rPr>
          <w:rFonts w:ascii="Karla" w:hAnsi="Karla"/>
          <w:sz w:val="24"/>
          <w:szCs w:val="24"/>
        </w:rPr>
        <w:t>CALD</w:t>
      </w:r>
      <w:r w:rsidRPr="00200D62">
        <w:rPr>
          <w:rFonts w:ascii="Karla" w:hAnsi="Karla"/>
          <w:sz w:val="24"/>
          <w:szCs w:val="24"/>
        </w:rPr>
        <w:t xml:space="preserve"> and young ca</w:t>
      </w:r>
      <w:r>
        <w:rPr>
          <w:rFonts w:ascii="Karla" w:hAnsi="Karla"/>
          <w:sz w:val="24"/>
          <w:szCs w:val="24"/>
        </w:rPr>
        <w:t>rer status would also be ideal, although we appreciate there is less accurate data available on those topics.</w:t>
      </w:r>
    </w:p>
    <w:p w:rsidR="002E6E14" w:rsidRDefault="002E6E14" w:rsidP="002E6E14">
      <w:pPr>
        <w:pStyle w:val="ListParagraph"/>
        <w:numPr>
          <w:ilvl w:val="0"/>
          <w:numId w:val="6"/>
        </w:numPr>
        <w:spacing w:after="0" w:line="360" w:lineRule="auto"/>
        <w:rPr>
          <w:rFonts w:ascii="Karla" w:hAnsi="Karla"/>
          <w:sz w:val="24"/>
          <w:szCs w:val="24"/>
        </w:rPr>
      </w:pPr>
      <w:r>
        <w:rPr>
          <w:rFonts w:ascii="Karla" w:hAnsi="Karla"/>
          <w:sz w:val="24"/>
          <w:szCs w:val="24"/>
        </w:rPr>
        <w:t xml:space="preserve">A comparison of the numbers of expulsions </w:t>
      </w:r>
      <w:r w:rsidRPr="007C17E8">
        <w:rPr>
          <w:rFonts w:ascii="Karla" w:hAnsi="Karla"/>
          <w:sz w:val="24"/>
          <w:szCs w:val="24"/>
        </w:rPr>
        <w:t>(and</w:t>
      </w:r>
      <w:r>
        <w:rPr>
          <w:rFonts w:ascii="Karla" w:hAnsi="Karla"/>
          <w:sz w:val="24"/>
          <w:szCs w:val="24"/>
        </w:rPr>
        <w:t xml:space="preserve"> the</w:t>
      </w:r>
      <w:r w:rsidRPr="007C17E8">
        <w:rPr>
          <w:rFonts w:ascii="Karla" w:hAnsi="Karla"/>
          <w:sz w:val="24"/>
          <w:szCs w:val="24"/>
        </w:rPr>
        <w:t xml:space="preserve"> proportion per 1,000 students) between the mainstream and specialist school sectors.</w:t>
      </w:r>
    </w:p>
    <w:p w:rsidR="002E6E14" w:rsidRPr="007C17E8" w:rsidRDefault="002E6E14" w:rsidP="002E6E14">
      <w:pPr>
        <w:pStyle w:val="ListParagraph"/>
        <w:numPr>
          <w:ilvl w:val="0"/>
          <w:numId w:val="6"/>
        </w:numPr>
        <w:spacing w:after="0" w:line="360" w:lineRule="auto"/>
        <w:rPr>
          <w:rFonts w:ascii="Karla" w:hAnsi="Karla"/>
          <w:sz w:val="24"/>
          <w:szCs w:val="24"/>
        </w:rPr>
      </w:pPr>
      <w:r w:rsidRPr="007C17E8">
        <w:rPr>
          <w:rFonts w:ascii="Karla" w:hAnsi="Karla"/>
          <w:sz w:val="24"/>
          <w:szCs w:val="24"/>
        </w:rPr>
        <w:t>How many Expulsion Appeals are lodged each year, how many of these appeals result in an Expulsion Review Panel being convened, and how many expulsions are subsequently upheld or rejected.</w:t>
      </w:r>
    </w:p>
    <w:p w:rsidR="002E6E14" w:rsidRPr="007C17E8" w:rsidRDefault="002E6E14" w:rsidP="002E6E14">
      <w:pPr>
        <w:pStyle w:val="ListParagraph"/>
        <w:numPr>
          <w:ilvl w:val="0"/>
          <w:numId w:val="6"/>
        </w:numPr>
        <w:spacing w:after="0" w:line="360" w:lineRule="auto"/>
        <w:rPr>
          <w:rFonts w:ascii="Karla" w:hAnsi="Karla"/>
          <w:sz w:val="24"/>
          <w:szCs w:val="24"/>
        </w:rPr>
      </w:pPr>
      <w:r>
        <w:rPr>
          <w:rFonts w:ascii="Karla" w:hAnsi="Karla"/>
          <w:sz w:val="24"/>
          <w:szCs w:val="24"/>
        </w:rPr>
        <w:t xml:space="preserve">How many expelled students are attending education, training or employment six months after an expulsion. </w:t>
      </w:r>
    </w:p>
    <w:p w:rsidR="002E6E14" w:rsidRDefault="002E6E14" w:rsidP="002E6E14">
      <w:pPr>
        <w:spacing w:after="0" w:line="360" w:lineRule="auto"/>
        <w:rPr>
          <w:rFonts w:ascii="Karla" w:hAnsi="Karla"/>
          <w:sz w:val="24"/>
          <w:szCs w:val="24"/>
        </w:rPr>
      </w:pPr>
    </w:p>
    <w:p w:rsidR="00C40DEA" w:rsidRDefault="00884D0F" w:rsidP="00884D0F">
      <w:pPr>
        <w:spacing w:after="0" w:line="360" w:lineRule="auto"/>
        <w:rPr>
          <w:rFonts w:ascii="Karla" w:hAnsi="Karla"/>
          <w:sz w:val="24"/>
          <w:szCs w:val="24"/>
        </w:rPr>
      </w:pPr>
      <w:r>
        <w:rPr>
          <w:rFonts w:ascii="Karla" w:hAnsi="Karla"/>
          <w:sz w:val="24"/>
          <w:szCs w:val="24"/>
        </w:rPr>
        <w:t xml:space="preserve">This data could be reported upon under the </w:t>
      </w:r>
      <w:r w:rsidR="00C40DEA">
        <w:rPr>
          <w:rFonts w:ascii="Karla" w:hAnsi="Karla"/>
          <w:sz w:val="24"/>
          <w:szCs w:val="24"/>
        </w:rPr>
        <w:t xml:space="preserve">following </w:t>
      </w:r>
      <w:r>
        <w:rPr>
          <w:rFonts w:ascii="Karla" w:hAnsi="Karla"/>
          <w:sz w:val="24"/>
          <w:szCs w:val="24"/>
        </w:rPr>
        <w:t>ambitions of the Education State</w:t>
      </w:r>
      <w:r w:rsidR="00C40DEA">
        <w:rPr>
          <w:rFonts w:ascii="Karla" w:hAnsi="Karla"/>
          <w:sz w:val="24"/>
          <w:szCs w:val="24"/>
        </w:rPr>
        <w:t>:</w:t>
      </w:r>
      <w:r>
        <w:rPr>
          <w:rFonts w:ascii="Karla" w:hAnsi="Karla"/>
          <w:sz w:val="24"/>
          <w:szCs w:val="24"/>
        </w:rPr>
        <w:t xml:space="preserve"> </w:t>
      </w:r>
    </w:p>
    <w:p w:rsidR="00C40DEA" w:rsidRPr="00C40DEA" w:rsidRDefault="00C40DEA" w:rsidP="00884D0F">
      <w:pPr>
        <w:spacing w:after="0" w:line="360" w:lineRule="auto"/>
        <w:rPr>
          <w:rFonts w:ascii="Karla" w:hAnsi="Karla"/>
          <w:sz w:val="16"/>
          <w:szCs w:val="24"/>
        </w:rPr>
      </w:pPr>
    </w:p>
    <w:p w:rsidR="00C40DEA" w:rsidRPr="00C40DEA" w:rsidRDefault="00884D0F" w:rsidP="00C40DEA">
      <w:pPr>
        <w:pStyle w:val="ListParagraph"/>
        <w:numPr>
          <w:ilvl w:val="0"/>
          <w:numId w:val="12"/>
        </w:numPr>
        <w:spacing w:after="0" w:line="360" w:lineRule="auto"/>
        <w:rPr>
          <w:rFonts w:ascii="Karla" w:hAnsi="Karla"/>
          <w:sz w:val="24"/>
          <w:szCs w:val="24"/>
        </w:rPr>
      </w:pPr>
      <w:r w:rsidRPr="00C40DEA">
        <w:rPr>
          <w:rFonts w:ascii="Karla" w:hAnsi="Karla"/>
          <w:sz w:val="24"/>
          <w:szCs w:val="24"/>
        </w:rPr>
        <w:t>‘</w:t>
      </w:r>
      <w:r w:rsidRPr="00C40DEA">
        <w:rPr>
          <w:rFonts w:ascii="Karla" w:hAnsi="Karla"/>
          <w:i/>
          <w:sz w:val="24"/>
          <w:szCs w:val="24"/>
        </w:rPr>
        <w:t xml:space="preserve">Over the next 10 years, Victoria will reduce the impact of </w:t>
      </w:r>
      <w:r w:rsidR="006A1770">
        <w:rPr>
          <w:rFonts w:ascii="Karla" w:hAnsi="Karla"/>
          <w:i/>
          <w:sz w:val="24"/>
          <w:szCs w:val="24"/>
        </w:rPr>
        <w:t>dis</w:t>
      </w:r>
      <w:r w:rsidRPr="00C40DEA">
        <w:rPr>
          <w:rFonts w:ascii="Karla" w:hAnsi="Karla"/>
          <w:i/>
          <w:sz w:val="24"/>
          <w:szCs w:val="24"/>
        </w:rPr>
        <w:t>advantage on achievement</w:t>
      </w:r>
      <w:r w:rsidR="00C40DEA">
        <w:rPr>
          <w:rFonts w:ascii="Karla" w:hAnsi="Karla"/>
          <w:sz w:val="24"/>
          <w:szCs w:val="24"/>
        </w:rPr>
        <w:t>.</w:t>
      </w:r>
      <w:r w:rsidRPr="00C40DEA">
        <w:rPr>
          <w:rFonts w:ascii="Karla" w:hAnsi="Karla"/>
          <w:sz w:val="24"/>
          <w:szCs w:val="24"/>
        </w:rPr>
        <w:t>’</w:t>
      </w:r>
      <w:r w:rsidR="00C40DEA" w:rsidRPr="00C40DEA">
        <w:rPr>
          <w:rFonts w:ascii="Karla" w:hAnsi="Karla"/>
          <w:sz w:val="24"/>
          <w:szCs w:val="24"/>
        </w:rPr>
        <w:t xml:space="preserve"> </w:t>
      </w:r>
    </w:p>
    <w:p w:rsidR="00884D0F" w:rsidRPr="00C40DEA" w:rsidRDefault="00884D0F" w:rsidP="00C40DEA">
      <w:pPr>
        <w:pStyle w:val="ListParagraph"/>
        <w:numPr>
          <w:ilvl w:val="0"/>
          <w:numId w:val="12"/>
        </w:numPr>
        <w:spacing w:after="0" w:line="360" w:lineRule="auto"/>
        <w:rPr>
          <w:rFonts w:ascii="Karla" w:hAnsi="Karla"/>
          <w:sz w:val="24"/>
          <w:szCs w:val="24"/>
        </w:rPr>
      </w:pPr>
      <w:r w:rsidRPr="00C40DEA">
        <w:rPr>
          <w:rFonts w:ascii="Karla" w:hAnsi="Karla"/>
          <w:sz w:val="24"/>
          <w:szCs w:val="24"/>
        </w:rPr>
        <w:t>‘</w:t>
      </w:r>
      <w:r w:rsidRPr="00C40DEA">
        <w:rPr>
          <w:rFonts w:ascii="Karla" w:hAnsi="Karla"/>
          <w:i/>
          <w:sz w:val="24"/>
          <w:szCs w:val="24"/>
        </w:rPr>
        <w:t>Over the next 10 years, the proportion of students leaving education during Years 9 to 12 will halve’</w:t>
      </w:r>
      <w:r w:rsidRPr="00C40DEA">
        <w:rPr>
          <w:rFonts w:ascii="Karla" w:hAnsi="Karla"/>
          <w:sz w:val="24"/>
          <w:szCs w:val="24"/>
        </w:rPr>
        <w:t>.</w:t>
      </w:r>
      <w:r>
        <w:rPr>
          <w:rStyle w:val="EndnoteReference"/>
          <w:rFonts w:ascii="Karla" w:hAnsi="Karla"/>
          <w:sz w:val="24"/>
          <w:szCs w:val="24"/>
        </w:rPr>
        <w:endnoteReference w:id="1"/>
      </w:r>
    </w:p>
    <w:p w:rsidR="00884D0F" w:rsidRPr="00884D0F" w:rsidRDefault="00884D0F" w:rsidP="00884D0F">
      <w:pPr>
        <w:spacing w:after="0" w:line="360" w:lineRule="auto"/>
        <w:rPr>
          <w:rFonts w:ascii="Karla" w:hAnsi="Karla"/>
          <w:sz w:val="24"/>
          <w:szCs w:val="24"/>
        </w:rPr>
      </w:pPr>
    </w:p>
    <w:p w:rsidR="002E6E14" w:rsidRDefault="002E6E14" w:rsidP="002E6E14">
      <w:pPr>
        <w:spacing w:after="0" w:line="360" w:lineRule="auto"/>
        <w:rPr>
          <w:rFonts w:ascii="Karla" w:hAnsi="Karla"/>
          <w:sz w:val="24"/>
          <w:szCs w:val="24"/>
        </w:rPr>
      </w:pPr>
      <w:r>
        <w:rPr>
          <w:rFonts w:ascii="Karla" w:hAnsi="Karla"/>
          <w:sz w:val="24"/>
          <w:szCs w:val="24"/>
        </w:rPr>
        <w:t xml:space="preserve">We believe </w:t>
      </w:r>
      <w:r w:rsidR="00C40DEA">
        <w:rPr>
          <w:rFonts w:ascii="Karla" w:hAnsi="Karla"/>
          <w:sz w:val="24"/>
          <w:szCs w:val="24"/>
        </w:rPr>
        <w:t>these actions around expulsion</w:t>
      </w:r>
      <w:r>
        <w:rPr>
          <w:rFonts w:ascii="Karla" w:hAnsi="Karla"/>
          <w:sz w:val="24"/>
          <w:szCs w:val="24"/>
        </w:rPr>
        <w:t xml:space="preserve"> should be part of a broader process of data collection, sharing and analysis</w:t>
      </w:r>
      <w:r w:rsidR="00183EDE">
        <w:rPr>
          <w:rFonts w:ascii="Karla" w:hAnsi="Karla"/>
          <w:sz w:val="24"/>
          <w:szCs w:val="24"/>
        </w:rPr>
        <w:t xml:space="preserve"> about student exclusion</w:t>
      </w:r>
      <w:r>
        <w:rPr>
          <w:rFonts w:ascii="Karla" w:hAnsi="Karla"/>
          <w:sz w:val="24"/>
          <w:szCs w:val="24"/>
        </w:rPr>
        <w:t>, which should also address:</w:t>
      </w:r>
    </w:p>
    <w:p w:rsidR="002E6E14" w:rsidRDefault="002E6E14" w:rsidP="002E6E14">
      <w:pPr>
        <w:pStyle w:val="ListParagraph"/>
        <w:numPr>
          <w:ilvl w:val="0"/>
          <w:numId w:val="7"/>
        </w:numPr>
        <w:spacing w:after="0" w:line="360" w:lineRule="auto"/>
        <w:rPr>
          <w:rFonts w:ascii="Karla" w:hAnsi="Karla"/>
          <w:sz w:val="24"/>
          <w:szCs w:val="24"/>
        </w:rPr>
      </w:pPr>
      <w:r>
        <w:rPr>
          <w:rFonts w:ascii="Karla" w:hAnsi="Karla"/>
          <w:sz w:val="24"/>
          <w:szCs w:val="24"/>
        </w:rPr>
        <w:lastRenderedPageBreak/>
        <w:t>Students suspended from school, including length and number of suspensions per student.</w:t>
      </w:r>
    </w:p>
    <w:p w:rsidR="002E6E14" w:rsidRDefault="002E6E14" w:rsidP="002E6E14">
      <w:pPr>
        <w:pStyle w:val="ListParagraph"/>
        <w:numPr>
          <w:ilvl w:val="0"/>
          <w:numId w:val="7"/>
        </w:numPr>
        <w:spacing w:after="0" w:line="360" w:lineRule="auto"/>
        <w:rPr>
          <w:rFonts w:ascii="Karla" w:hAnsi="Karla"/>
          <w:sz w:val="24"/>
          <w:szCs w:val="24"/>
        </w:rPr>
      </w:pPr>
      <w:r>
        <w:rPr>
          <w:rFonts w:ascii="Karla" w:hAnsi="Karla"/>
          <w:sz w:val="24"/>
          <w:szCs w:val="24"/>
        </w:rPr>
        <w:t>S</w:t>
      </w:r>
      <w:r w:rsidRPr="007C17E8">
        <w:rPr>
          <w:rFonts w:ascii="Karla" w:hAnsi="Karla"/>
          <w:sz w:val="24"/>
          <w:szCs w:val="24"/>
        </w:rPr>
        <w:t>tudents placed on reduced attendance</w:t>
      </w:r>
      <w:r>
        <w:rPr>
          <w:rFonts w:ascii="Karla" w:hAnsi="Karla"/>
          <w:sz w:val="24"/>
          <w:szCs w:val="24"/>
        </w:rPr>
        <w:t>, and for how long.</w:t>
      </w:r>
    </w:p>
    <w:p w:rsidR="002E6E14" w:rsidRDefault="002E6E14" w:rsidP="002E6E14">
      <w:pPr>
        <w:pStyle w:val="ListParagraph"/>
        <w:numPr>
          <w:ilvl w:val="0"/>
          <w:numId w:val="7"/>
        </w:numPr>
        <w:spacing w:after="0" w:line="360" w:lineRule="auto"/>
        <w:rPr>
          <w:rFonts w:ascii="Karla" w:hAnsi="Karla"/>
          <w:sz w:val="24"/>
          <w:szCs w:val="24"/>
        </w:rPr>
      </w:pPr>
      <w:r>
        <w:rPr>
          <w:rFonts w:ascii="Karla" w:hAnsi="Karla"/>
          <w:sz w:val="24"/>
          <w:szCs w:val="24"/>
        </w:rPr>
        <w:t>Students</w:t>
      </w:r>
      <w:r w:rsidRPr="007C17E8">
        <w:rPr>
          <w:rFonts w:ascii="Karla" w:hAnsi="Karla"/>
          <w:sz w:val="24"/>
          <w:szCs w:val="24"/>
        </w:rPr>
        <w:t xml:space="preserve"> who are informally excluded – </w:t>
      </w:r>
      <w:r>
        <w:rPr>
          <w:rFonts w:ascii="Karla" w:hAnsi="Karla"/>
          <w:sz w:val="24"/>
          <w:szCs w:val="24"/>
        </w:rPr>
        <w:t>for example students</w:t>
      </w:r>
      <w:r w:rsidRPr="007C17E8">
        <w:rPr>
          <w:rFonts w:ascii="Karla" w:hAnsi="Karla"/>
          <w:sz w:val="24"/>
          <w:szCs w:val="24"/>
        </w:rPr>
        <w:t xml:space="preserve"> </w:t>
      </w:r>
      <w:r>
        <w:rPr>
          <w:rFonts w:ascii="Karla" w:hAnsi="Karla"/>
          <w:sz w:val="24"/>
          <w:szCs w:val="24"/>
        </w:rPr>
        <w:t>who have ceased</w:t>
      </w:r>
      <w:r w:rsidRPr="007C17E8">
        <w:rPr>
          <w:rFonts w:ascii="Karla" w:hAnsi="Karla"/>
          <w:sz w:val="24"/>
          <w:szCs w:val="24"/>
        </w:rPr>
        <w:t xml:space="preserve"> to attend school following a </w:t>
      </w:r>
      <w:r>
        <w:rPr>
          <w:rFonts w:ascii="Karla" w:hAnsi="Karla"/>
          <w:sz w:val="24"/>
          <w:szCs w:val="24"/>
        </w:rPr>
        <w:t xml:space="preserve">suspension or a </w:t>
      </w:r>
      <w:r w:rsidRPr="007C17E8">
        <w:rPr>
          <w:rFonts w:ascii="Karla" w:hAnsi="Karla"/>
          <w:sz w:val="24"/>
          <w:szCs w:val="24"/>
        </w:rPr>
        <w:t xml:space="preserve">threat of expulsion. </w:t>
      </w:r>
      <w:r>
        <w:rPr>
          <w:rFonts w:ascii="Karla" w:hAnsi="Karla"/>
          <w:sz w:val="24"/>
          <w:szCs w:val="24"/>
        </w:rPr>
        <w:t>This should include students who are still formally enrolled in a school, but who have ceased to attend following an exclusion.</w:t>
      </w:r>
    </w:p>
    <w:p w:rsidR="002E6E14" w:rsidRPr="00EE0351" w:rsidRDefault="002E6E14" w:rsidP="002E6E14">
      <w:pPr>
        <w:spacing w:after="0" w:line="360" w:lineRule="auto"/>
        <w:rPr>
          <w:rFonts w:ascii="Karla" w:hAnsi="Karla"/>
          <w:sz w:val="24"/>
          <w:szCs w:val="24"/>
        </w:rPr>
      </w:pPr>
    </w:p>
    <w:p w:rsidR="002E6E14" w:rsidRDefault="002E6E14" w:rsidP="002E6E14">
      <w:pPr>
        <w:spacing w:after="0" w:line="360" w:lineRule="auto"/>
        <w:rPr>
          <w:rFonts w:ascii="Karla" w:hAnsi="Karla"/>
          <w:sz w:val="24"/>
          <w:szCs w:val="24"/>
        </w:rPr>
      </w:pPr>
      <w:r>
        <w:rPr>
          <w:rFonts w:ascii="Karla" w:hAnsi="Karla"/>
          <w:sz w:val="24"/>
          <w:szCs w:val="24"/>
        </w:rPr>
        <w:t xml:space="preserve">We appreciate the latter topic is very challenging to document. However, </w:t>
      </w:r>
      <w:r w:rsidRPr="00C60EAF">
        <w:rPr>
          <w:rFonts w:ascii="Karla" w:hAnsi="Karla"/>
          <w:sz w:val="24"/>
          <w:szCs w:val="24"/>
        </w:rPr>
        <w:t xml:space="preserve">the Disengaged Students Register and </w:t>
      </w:r>
      <w:r w:rsidR="00BB52CC">
        <w:rPr>
          <w:rFonts w:ascii="Karla" w:hAnsi="Karla"/>
          <w:sz w:val="24"/>
          <w:szCs w:val="24"/>
        </w:rPr>
        <w:t xml:space="preserve">annual </w:t>
      </w:r>
      <w:r w:rsidRPr="00C60EAF">
        <w:rPr>
          <w:rFonts w:ascii="Karla" w:hAnsi="Karla"/>
          <w:i/>
          <w:sz w:val="24"/>
          <w:szCs w:val="24"/>
        </w:rPr>
        <w:t xml:space="preserve">On Track </w:t>
      </w:r>
      <w:r w:rsidRPr="00C60EAF">
        <w:rPr>
          <w:rFonts w:ascii="Karla" w:hAnsi="Karla"/>
          <w:sz w:val="24"/>
          <w:szCs w:val="24"/>
        </w:rPr>
        <w:t>survey provide opportunities to better capture such data.</w:t>
      </w:r>
      <w:r>
        <w:rPr>
          <w:rFonts w:ascii="Karla" w:hAnsi="Karla"/>
          <w:sz w:val="24"/>
          <w:szCs w:val="24"/>
        </w:rPr>
        <w:t xml:space="preserve"> Furthermore, a number of local </w:t>
      </w:r>
      <w:r w:rsidR="0064254E">
        <w:rPr>
          <w:rFonts w:ascii="Karla" w:hAnsi="Karla"/>
          <w:sz w:val="24"/>
          <w:szCs w:val="24"/>
        </w:rPr>
        <w:t xml:space="preserve">school-community partnership </w:t>
      </w:r>
      <w:r>
        <w:rPr>
          <w:rFonts w:ascii="Karla" w:hAnsi="Karla"/>
          <w:sz w:val="24"/>
          <w:szCs w:val="24"/>
        </w:rPr>
        <w:t>groups have already undertaken excellent data collection and analysis on school exclusion and disengagement at a local level, thanks to the leadership of stakeholders including Local Learning and Employment Networks, the School Focused Youth Service, and Child and Youth Area Partnerships. Their achievements provide models for the Victorian Government to draw upon.</w:t>
      </w:r>
    </w:p>
    <w:p w:rsidR="002E6E14" w:rsidRDefault="002E6E14" w:rsidP="009A0EFD">
      <w:pPr>
        <w:spacing w:after="0" w:line="360" w:lineRule="auto"/>
        <w:rPr>
          <w:rFonts w:ascii="Karla" w:hAnsi="Karla"/>
          <w:sz w:val="24"/>
          <w:szCs w:val="24"/>
        </w:rPr>
      </w:pPr>
    </w:p>
    <w:p w:rsidR="00376417" w:rsidRDefault="002E6E14" w:rsidP="009A0EFD">
      <w:pPr>
        <w:spacing w:after="0" w:line="360" w:lineRule="auto"/>
        <w:rPr>
          <w:rFonts w:ascii="Karla" w:hAnsi="Karla"/>
          <w:sz w:val="24"/>
          <w:szCs w:val="24"/>
        </w:rPr>
      </w:pPr>
      <w:r>
        <w:rPr>
          <w:rFonts w:ascii="Karla" w:hAnsi="Karla"/>
          <w:sz w:val="24"/>
          <w:szCs w:val="24"/>
        </w:rPr>
        <w:t>At present, however, we do not have a</w:t>
      </w:r>
      <w:r w:rsidR="00536E5E">
        <w:rPr>
          <w:rFonts w:ascii="Karla" w:hAnsi="Karla"/>
          <w:sz w:val="24"/>
          <w:szCs w:val="24"/>
        </w:rPr>
        <w:t>ccess to compre</w:t>
      </w:r>
      <w:r w:rsidR="00DF41B3">
        <w:rPr>
          <w:rFonts w:ascii="Karla" w:hAnsi="Karla"/>
          <w:sz w:val="24"/>
          <w:szCs w:val="24"/>
        </w:rPr>
        <w:t xml:space="preserve">hensive, state-wide data on student </w:t>
      </w:r>
      <w:r w:rsidR="00E60EA7">
        <w:rPr>
          <w:rFonts w:ascii="Karla" w:hAnsi="Karla"/>
          <w:sz w:val="24"/>
          <w:szCs w:val="24"/>
        </w:rPr>
        <w:t>exclusion</w:t>
      </w:r>
      <w:r w:rsidR="00DF41B3">
        <w:rPr>
          <w:rFonts w:ascii="Karla" w:hAnsi="Karla"/>
          <w:sz w:val="24"/>
          <w:szCs w:val="24"/>
        </w:rPr>
        <w:t>.</w:t>
      </w:r>
      <w:r w:rsidR="000171DA">
        <w:rPr>
          <w:rFonts w:ascii="Karla" w:hAnsi="Karla"/>
          <w:sz w:val="24"/>
          <w:szCs w:val="24"/>
        </w:rPr>
        <w:t xml:space="preserve"> </w:t>
      </w:r>
      <w:r w:rsidR="00A83B53">
        <w:rPr>
          <w:rFonts w:ascii="Karla" w:hAnsi="Karla"/>
          <w:sz w:val="24"/>
          <w:szCs w:val="24"/>
        </w:rPr>
        <w:t xml:space="preserve">Formal expulsions are reported by </w:t>
      </w:r>
      <w:r w:rsidR="000171DA">
        <w:rPr>
          <w:rFonts w:ascii="Karla" w:hAnsi="Karla"/>
          <w:sz w:val="24"/>
          <w:szCs w:val="24"/>
        </w:rPr>
        <w:t>principals</w:t>
      </w:r>
      <w:r w:rsidR="00A83B53">
        <w:rPr>
          <w:rFonts w:ascii="Karla" w:hAnsi="Karla"/>
          <w:sz w:val="24"/>
          <w:szCs w:val="24"/>
        </w:rPr>
        <w:t>,</w:t>
      </w:r>
      <w:r w:rsidR="000171DA">
        <w:rPr>
          <w:rFonts w:ascii="Karla" w:hAnsi="Karla"/>
          <w:sz w:val="24"/>
          <w:szCs w:val="24"/>
        </w:rPr>
        <w:t xml:space="preserve"> but the data is not released publically. In our</w:t>
      </w:r>
      <w:r w:rsidR="007062C5">
        <w:rPr>
          <w:rFonts w:ascii="Karla" w:hAnsi="Karla"/>
          <w:sz w:val="24"/>
          <w:szCs w:val="24"/>
        </w:rPr>
        <w:t xml:space="preserve"> </w:t>
      </w:r>
      <w:r w:rsidR="00E60EA7">
        <w:rPr>
          <w:rFonts w:ascii="Karla" w:hAnsi="Karla"/>
          <w:sz w:val="24"/>
          <w:szCs w:val="24"/>
        </w:rPr>
        <w:t>advocacy</w:t>
      </w:r>
      <w:r w:rsidR="007062C5">
        <w:rPr>
          <w:rFonts w:ascii="Karla" w:hAnsi="Karla"/>
          <w:sz w:val="24"/>
          <w:szCs w:val="24"/>
        </w:rPr>
        <w:t xml:space="preserve">, we have relied </w:t>
      </w:r>
      <w:r w:rsidR="00DF41B3">
        <w:rPr>
          <w:rFonts w:ascii="Karla" w:hAnsi="Karla"/>
          <w:sz w:val="24"/>
          <w:szCs w:val="24"/>
        </w:rPr>
        <w:t>on the findings of research projects and the qualitative insights of our stakeholders in the youth and education sectors.</w:t>
      </w:r>
    </w:p>
    <w:p w:rsidR="00803B95" w:rsidRDefault="00803B95" w:rsidP="009A0EFD">
      <w:pPr>
        <w:spacing w:after="0" w:line="360" w:lineRule="auto"/>
        <w:rPr>
          <w:rFonts w:ascii="Karla" w:hAnsi="Karla"/>
          <w:sz w:val="24"/>
          <w:szCs w:val="24"/>
        </w:rPr>
      </w:pPr>
    </w:p>
    <w:p w:rsidR="00EE0351" w:rsidRDefault="00D27D60" w:rsidP="00803B95">
      <w:pPr>
        <w:spacing w:after="0" w:line="360" w:lineRule="auto"/>
        <w:rPr>
          <w:rFonts w:ascii="Karla" w:hAnsi="Karla"/>
          <w:sz w:val="24"/>
          <w:szCs w:val="24"/>
        </w:rPr>
      </w:pPr>
      <w:r>
        <w:rPr>
          <w:rFonts w:ascii="Karla" w:hAnsi="Karla"/>
          <w:sz w:val="24"/>
          <w:szCs w:val="24"/>
        </w:rPr>
        <w:t>Consequently, we</w:t>
      </w:r>
      <w:r w:rsidR="00803B95">
        <w:rPr>
          <w:rFonts w:ascii="Karla" w:hAnsi="Karla"/>
          <w:sz w:val="24"/>
          <w:szCs w:val="24"/>
        </w:rPr>
        <w:t xml:space="preserve"> are unable to </w:t>
      </w:r>
      <w:r w:rsidR="00BE655A">
        <w:rPr>
          <w:rFonts w:ascii="Karla" w:hAnsi="Karla"/>
          <w:sz w:val="24"/>
          <w:szCs w:val="24"/>
        </w:rPr>
        <w:t>comment</w:t>
      </w:r>
      <w:r w:rsidR="00A83B53">
        <w:rPr>
          <w:rFonts w:ascii="Karla" w:hAnsi="Karla"/>
          <w:sz w:val="24"/>
          <w:szCs w:val="24"/>
        </w:rPr>
        <w:t xml:space="preserve"> in detail</w:t>
      </w:r>
      <w:r w:rsidR="00BE655A">
        <w:rPr>
          <w:rFonts w:ascii="Karla" w:hAnsi="Karla"/>
          <w:sz w:val="24"/>
          <w:szCs w:val="24"/>
        </w:rPr>
        <w:t xml:space="preserve"> on</w:t>
      </w:r>
      <w:r w:rsidR="00803B95">
        <w:rPr>
          <w:rFonts w:ascii="Karla" w:hAnsi="Karla"/>
          <w:sz w:val="24"/>
          <w:szCs w:val="24"/>
        </w:rPr>
        <w:t xml:space="preserve"> </w:t>
      </w:r>
      <w:r w:rsidR="00A83B53">
        <w:rPr>
          <w:rFonts w:ascii="Karla" w:hAnsi="Karla"/>
          <w:sz w:val="24"/>
          <w:szCs w:val="24"/>
        </w:rPr>
        <w:t>the strength of</w:t>
      </w:r>
      <w:r w:rsidR="00803B95">
        <w:rPr>
          <w:rFonts w:ascii="Karla" w:hAnsi="Karla"/>
          <w:sz w:val="24"/>
          <w:szCs w:val="24"/>
        </w:rPr>
        <w:t xml:space="preserve"> DET’s </w:t>
      </w:r>
      <w:r w:rsidR="00A83B53">
        <w:rPr>
          <w:rFonts w:ascii="Karla" w:hAnsi="Karla"/>
          <w:sz w:val="24"/>
          <w:szCs w:val="24"/>
        </w:rPr>
        <w:t xml:space="preserve">current </w:t>
      </w:r>
      <w:r>
        <w:rPr>
          <w:rFonts w:ascii="Karla" w:hAnsi="Karla"/>
          <w:sz w:val="24"/>
          <w:szCs w:val="24"/>
        </w:rPr>
        <w:t xml:space="preserve">internal </w:t>
      </w:r>
      <w:r w:rsidR="00A83B53">
        <w:rPr>
          <w:rFonts w:ascii="Karla" w:hAnsi="Karla"/>
          <w:sz w:val="24"/>
          <w:szCs w:val="24"/>
        </w:rPr>
        <w:t xml:space="preserve">approaches to </w:t>
      </w:r>
      <w:r w:rsidR="00803B95">
        <w:rPr>
          <w:rFonts w:ascii="Karla" w:hAnsi="Karla"/>
          <w:sz w:val="24"/>
          <w:szCs w:val="24"/>
        </w:rPr>
        <w:t xml:space="preserve">data collection and analysis. It is possible that some further steps may be needed to </w:t>
      </w:r>
      <w:r w:rsidR="00607F1A">
        <w:rPr>
          <w:rFonts w:ascii="Karla" w:hAnsi="Karla"/>
          <w:sz w:val="24"/>
          <w:szCs w:val="24"/>
        </w:rPr>
        <w:t>ensure all relevant issues are being addressed</w:t>
      </w:r>
      <w:r w:rsidR="00803B95">
        <w:rPr>
          <w:rFonts w:ascii="Karla" w:hAnsi="Karla"/>
          <w:sz w:val="24"/>
          <w:szCs w:val="24"/>
        </w:rPr>
        <w:t xml:space="preserve">. </w:t>
      </w:r>
    </w:p>
    <w:p w:rsidR="00EE0351" w:rsidRDefault="00EE0351" w:rsidP="00803B95">
      <w:pPr>
        <w:spacing w:after="0" w:line="360" w:lineRule="auto"/>
        <w:rPr>
          <w:rFonts w:ascii="Karla" w:hAnsi="Karla"/>
          <w:sz w:val="24"/>
          <w:szCs w:val="24"/>
        </w:rPr>
      </w:pPr>
    </w:p>
    <w:p w:rsidR="00EE0351" w:rsidRPr="00EE0351" w:rsidRDefault="00803B95" w:rsidP="00EE0351">
      <w:pPr>
        <w:spacing w:after="0" w:line="360" w:lineRule="auto"/>
        <w:rPr>
          <w:rFonts w:ascii="Karla" w:hAnsi="Karla"/>
          <w:sz w:val="24"/>
          <w:szCs w:val="24"/>
        </w:rPr>
      </w:pPr>
      <w:r w:rsidRPr="00EE0351">
        <w:rPr>
          <w:rFonts w:ascii="Karla" w:hAnsi="Karla"/>
          <w:sz w:val="24"/>
          <w:szCs w:val="24"/>
        </w:rPr>
        <w:t xml:space="preserve">For example, in April 2013, the Hon. Jenny Mikakos, the then-Shadow Minister for Youth, tabled a question in parliament: Of all the students suspended or expelled in 2012, how many had a recognised disability, and how many were receiving funding through the Program for Students with a Disability? The answer provided was that the education department did not keep separate data on suspensions or expulsions of students with disabilities. In their 2013 </w:t>
      </w:r>
      <w:r w:rsidRPr="00EE0351">
        <w:rPr>
          <w:rFonts w:ascii="Karla" w:hAnsi="Karla"/>
          <w:i/>
          <w:sz w:val="24"/>
          <w:szCs w:val="24"/>
        </w:rPr>
        <w:t xml:space="preserve">Held Back </w:t>
      </w:r>
      <w:r w:rsidRPr="00EE0351">
        <w:rPr>
          <w:rFonts w:ascii="Karla" w:hAnsi="Karla"/>
          <w:sz w:val="24"/>
          <w:szCs w:val="24"/>
        </w:rPr>
        <w:t>report, the Victorian Equal Opportunity and Human Rights Commission raised the same concern, commenting that</w:t>
      </w:r>
      <w:r w:rsidR="002B2CD9" w:rsidRPr="00EE0351">
        <w:rPr>
          <w:rFonts w:ascii="Karla" w:hAnsi="Karla"/>
          <w:sz w:val="24"/>
          <w:szCs w:val="24"/>
        </w:rPr>
        <w:t xml:space="preserve"> the available data did </w:t>
      </w:r>
      <w:r w:rsidR="002B2CD9" w:rsidRPr="00EE0351">
        <w:rPr>
          <w:rFonts w:ascii="Karla" w:hAnsi="Karla"/>
          <w:sz w:val="24"/>
          <w:szCs w:val="24"/>
        </w:rPr>
        <w:lastRenderedPageBreak/>
        <w:t>not allow them to assess how common it was for students with disabilities to be excluded from school.</w:t>
      </w:r>
      <w:r>
        <w:rPr>
          <w:rStyle w:val="EndnoteReference"/>
          <w:rFonts w:ascii="Karla" w:hAnsi="Karla"/>
          <w:sz w:val="24"/>
          <w:szCs w:val="24"/>
        </w:rPr>
        <w:endnoteReference w:id="2"/>
      </w:r>
    </w:p>
    <w:p w:rsidR="002217E4" w:rsidRDefault="002217E4" w:rsidP="009A0EFD">
      <w:pPr>
        <w:spacing w:after="0" w:line="360" w:lineRule="auto"/>
        <w:rPr>
          <w:rFonts w:ascii="Karla" w:hAnsi="Karla"/>
          <w:sz w:val="24"/>
          <w:szCs w:val="24"/>
        </w:rPr>
      </w:pPr>
    </w:p>
    <w:p w:rsidR="00B86A77" w:rsidRDefault="00A83B53" w:rsidP="009A0EFD">
      <w:pPr>
        <w:spacing w:after="0" w:line="360" w:lineRule="auto"/>
        <w:rPr>
          <w:rFonts w:ascii="Karla" w:hAnsi="Karla"/>
          <w:sz w:val="24"/>
          <w:szCs w:val="24"/>
        </w:rPr>
      </w:pPr>
      <w:r>
        <w:rPr>
          <w:rFonts w:ascii="Karla" w:hAnsi="Karla"/>
          <w:sz w:val="24"/>
          <w:szCs w:val="24"/>
        </w:rPr>
        <w:t xml:space="preserve">Meanwhile, </w:t>
      </w:r>
      <w:r w:rsidR="00B86A77">
        <w:rPr>
          <w:rFonts w:ascii="Karla" w:hAnsi="Karla"/>
          <w:sz w:val="24"/>
          <w:szCs w:val="24"/>
        </w:rPr>
        <w:t xml:space="preserve">the </w:t>
      </w:r>
      <w:r w:rsidR="00B86A77">
        <w:rPr>
          <w:rFonts w:ascii="Karla" w:hAnsi="Karla"/>
          <w:i/>
          <w:sz w:val="24"/>
          <w:szCs w:val="24"/>
        </w:rPr>
        <w:t xml:space="preserve">On Track </w:t>
      </w:r>
      <w:r w:rsidR="00B86A77">
        <w:rPr>
          <w:rFonts w:ascii="Karla" w:hAnsi="Karla"/>
          <w:sz w:val="24"/>
          <w:szCs w:val="24"/>
        </w:rPr>
        <w:t xml:space="preserve">survey provides </w:t>
      </w:r>
      <w:r w:rsidR="008F104D">
        <w:rPr>
          <w:rFonts w:ascii="Karla" w:hAnsi="Karla"/>
          <w:sz w:val="24"/>
          <w:szCs w:val="24"/>
        </w:rPr>
        <w:t>valuable</w:t>
      </w:r>
      <w:r>
        <w:rPr>
          <w:rFonts w:ascii="Karla" w:hAnsi="Karla"/>
          <w:sz w:val="24"/>
          <w:szCs w:val="24"/>
        </w:rPr>
        <w:t>,</w:t>
      </w:r>
      <w:r w:rsidR="008F104D">
        <w:rPr>
          <w:rFonts w:ascii="Karla" w:hAnsi="Karla"/>
          <w:sz w:val="24"/>
          <w:szCs w:val="24"/>
        </w:rPr>
        <w:t xml:space="preserve"> accessible</w:t>
      </w:r>
      <w:r w:rsidR="00B86A77">
        <w:rPr>
          <w:rFonts w:ascii="Karla" w:hAnsi="Karla"/>
          <w:sz w:val="24"/>
          <w:szCs w:val="24"/>
        </w:rPr>
        <w:t xml:space="preserve"> data about student pathways in general, </w:t>
      </w:r>
      <w:r>
        <w:rPr>
          <w:rFonts w:ascii="Karla" w:hAnsi="Karla"/>
          <w:sz w:val="24"/>
          <w:szCs w:val="24"/>
        </w:rPr>
        <w:t xml:space="preserve">but </w:t>
      </w:r>
      <w:r w:rsidR="00B86A77">
        <w:rPr>
          <w:rFonts w:ascii="Karla" w:hAnsi="Karla"/>
          <w:sz w:val="24"/>
          <w:szCs w:val="24"/>
        </w:rPr>
        <w:t xml:space="preserve">the researchers face challenges </w:t>
      </w:r>
      <w:r w:rsidR="009C3281">
        <w:rPr>
          <w:rFonts w:ascii="Karla" w:hAnsi="Karla"/>
          <w:sz w:val="24"/>
          <w:szCs w:val="24"/>
        </w:rPr>
        <w:t>in charting expulsions and exclusions</w:t>
      </w:r>
      <w:r w:rsidR="00B86A77">
        <w:rPr>
          <w:rFonts w:ascii="Karla" w:hAnsi="Karla"/>
          <w:sz w:val="24"/>
          <w:szCs w:val="24"/>
        </w:rPr>
        <w:t>.</w:t>
      </w:r>
      <w:r>
        <w:rPr>
          <w:rFonts w:ascii="Karla" w:hAnsi="Karla"/>
          <w:sz w:val="24"/>
          <w:szCs w:val="24"/>
        </w:rPr>
        <w:t xml:space="preserve"> </w:t>
      </w:r>
      <w:r w:rsidR="009C3281">
        <w:rPr>
          <w:rFonts w:ascii="Karla" w:hAnsi="Karla"/>
          <w:i/>
          <w:sz w:val="24"/>
          <w:szCs w:val="24"/>
        </w:rPr>
        <w:t xml:space="preserve">On Track </w:t>
      </w:r>
      <w:r w:rsidR="009C3281">
        <w:rPr>
          <w:rFonts w:ascii="Karla" w:hAnsi="Karla"/>
          <w:sz w:val="24"/>
          <w:szCs w:val="24"/>
        </w:rPr>
        <w:t>does not</w:t>
      </w:r>
      <w:r>
        <w:rPr>
          <w:rFonts w:ascii="Karla" w:hAnsi="Karla"/>
          <w:sz w:val="24"/>
          <w:szCs w:val="24"/>
        </w:rPr>
        <w:t xml:space="preserve"> survey the majority of early school-leavers (in 2015 they surveyed around a fifth of this cohort)</w:t>
      </w:r>
      <w:r>
        <w:rPr>
          <w:rStyle w:val="EndnoteReference"/>
          <w:rFonts w:ascii="Karla" w:hAnsi="Karla"/>
          <w:sz w:val="24"/>
          <w:szCs w:val="24"/>
        </w:rPr>
        <w:endnoteReference w:id="3"/>
      </w:r>
      <w:r>
        <w:rPr>
          <w:rFonts w:ascii="Karla" w:hAnsi="Karla"/>
          <w:sz w:val="24"/>
          <w:szCs w:val="24"/>
        </w:rPr>
        <w:t xml:space="preserve">, and their reliance on </w:t>
      </w:r>
      <w:r w:rsidR="006D78D9">
        <w:rPr>
          <w:rFonts w:ascii="Karla" w:hAnsi="Karla"/>
          <w:sz w:val="24"/>
          <w:szCs w:val="24"/>
        </w:rPr>
        <w:t xml:space="preserve">six-month-old </w:t>
      </w:r>
      <w:r>
        <w:rPr>
          <w:rFonts w:ascii="Karla" w:hAnsi="Karla"/>
          <w:sz w:val="24"/>
          <w:szCs w:val="24"/>
        </w:rPr>
        <w:t xml:space="preserve">contact </w:t>
      </w:r>
      <w:r w:rsidR="006D78D9">
        <w:rPr>
          <w:rFonts w:ascii="Karla" w:hAnsi="Karla"/>
          <w:sz w:val="24"/>
          <w:szCs w:val="24"/>
        </w:rPr>
        <w:t xml:space="preserve">details </w:t>
      </w:r>
      <w:r w:rsidR="00F476DB">
        <w:rPr>
          <w:rFonts w:ascii="Karla" w:hAnsi="Karla"/>
          <w:sz w:val="24"/>
          <w:szCs w:val="24"/>
        </w:rPr>
        <w:t>presumably</w:t>
      </w:r>
      <w:r>
        <w:rPr>
          <w:rFonts w:ascii="Karla" w:hAnsi="Karla"/>
          <w:sz w:val="24"/>
          <w:szCs w:val="24"/>
        </w:rPr>
        <w:t xml:space="preserve"> make</w:t>
      </w:r>
      <w:r w:rsidR="00F476DB">
        <w:rPr>
          <w:rFonts w:ascii="Karla" w:hAnsi="Karla"/>
          <w:sz w:val="24"/>
          <w:szCs w:val="24"/>
        </w:rPr>
        <w:t>s</w:t>
      </w:r>
      <w:r>
        <w:rPr>
          <w:rFonts w:ascii="Karla" w:hAnsi="Karla"/>
          <w:sz w:val="24"/>
          <w:szCs w:val="24"/>
        </w:rPr>
        <w:t xml:space="preserve"> it hard to reach the most transient young people. </w:t>
      </w:r>
      <w:r w:rsidR="00B86A77" w:rsidRPr="00E8237F">
        <w:rPr>
          <w:rFonts w:ascii="Karla" w:hAnsi="Karla"/>
          <w:sz w:val="24"/>
          <w:szCs w:val="24"/>
        </w:rPr>
        <w:t xml:space="preserve">Nor does </w:t>
      </w:r>
      <w:r w:rsidR="008F104D">
        <w:rPr>
          <w:rFonts w:ascii="Karla" w:hAnsi="Karla"/>
          <w:i/>
          <w:sz w:val="24"/>
          <w:szCs w:val="24"/>
        </w:rPr>
        <w:t xml:space="preserve">On Track </w:t>
      </w:r>
      <w:r>
        <w:rPr>
          <w:rFonts w:ascii="Karla" w:hAnsi="Karla"/>
          <w:sz w:val="24"/>
          <w:szCs w:val="24"/>
        </w:rPr>
        <w:t>survey</w:t>
      </w:r>
      <w:r w:rsidR="00B86A77" w:rsidRPr="00E8237F">
        <w:rPr>
          <w:rFonts w:ascii="Karla" w:hAnsi="Karla"/>
          <w:sz w:val="24"/>
          <w:szCs w:val="24"/>
        </w:rPr>
        <w:t xml:space="preserve"> young people who </w:t>
      </w:r>
      <w:r>
        <w:rPr>
          <w:rFonts w:ascii="Karla" w:hAnsi="Karla"/>
          <w:sz w:val="24"/>
          <w:szCs w:val="24"/>
        </w:rPr>
        <w:t>disengage</w:t>
      </w:r>
      <w:r w:rsidR="006D78D9">
        <w:rPr>
          <w:rFonts w:ascii="Karla" w:hAnsi="Karla"/>
          <w:sz w:val="24"/>
          <w:szCs w:val="24"/>
        </w:rPr>
        <w:t>d</w:t>
      </w:r>
      <w:r>
        <w:rPr>
          <w:rFonts w:ascii="Karla" w:hAnsi="Karla"/>
          <w:sz w:val="24"/>
          <w:szCs w:val="24"/>
        </w:rPr>
        <w:t xml:space="preserve"> from</w:t>
      </w:r>
      <w:r w:rsidR="00B86A77" w:rsidRPr="00E8237F">
        <w:rPr>
          <w:rFonts w:ascii="Karla" w:hAnsi="Karla"/>
          <w:sz w:val="24"/>
          <w:szCs w:val="24"/>
        </w:rPr>
        <w:t xml:space="preserve"> school before Year 10. </w:t>
      </w:r>
      <w:r w:rsidR="006D78D9">
        <w:rPr>
          <w:rFonts w:ascii="Karla" w:hAnsi="Karla"/>
          <w:sz w:val="24"/>
          <w:szCs w:val="24"/>
        </w:rPr>
        <w:t>T</w:t>
      </w:r>
      <w:r w:rsidR="00B86A77" w:rsidRPr="00E8237F">
        <w:rPr>
          <w:rFonts w:ascii="Karla" w:hAnsi="Karla"/>
          <w:sz w:val="24"/>
          <w:szCs w:val="24"/>
        </w:rPr>
        <w:t>he survey’s reliance on young people’s voluntary self-reporting</w:t>
      </w:r>
      <w:r w:rsidR="006D78D9">
        <w:rPr>
          <w:rFonts w:ascii="Karla" w:hAnsi="Karla"/>
          <w:sz w:val="24"/>
          <w:szCs w:val="24"/>
        </w:rPr>
        <w:t xml:space="preserve"> also raises the possibility of under-reporting of stigmatised issues like expulsion. </w:t>
      </w:r>
      <w:r w:rsidR="005224A2">
        <w:rPr>
          <w:rFonts w:ascii="Karla" w:hAnsi="Karla"/>
          <w:sz w:val="24"/>
          <w:szCs w:val="24"/>
        </w:rPr>
        <w:t xml:space="preserve"> </w:t>
      </w:r>
      <w:r w:rsidR="00B86A77" w:rsidRPr="00E8237F">
        <w:rPr>
          <w:rFonts w:ascii="Karla" w:hAnsi="Karla"/>
          <w:sz w:val="24"/>
          <w:szCs w:val="24"/>
        </w:rPr>
        <w:t xml:space="preserve">  </w:t>
      </w:r>
    </w:p>
    <w:p w:rsidR="005E36B5" w:rsidRDefault="005E36B5" w:rsidP="00C60EAF">
      <w:pPr>
        <w:spacing w:after="0" w:line="360" w:lineRule="auto"/>
        <w:rPr>
          <w:rFonts w:ascii="Karla" w:hAnsi="Karla"/>
          <w:sz w:val="24"/>
          <w:szCs w:val="24"/>
        </w:rPr>
      </w:pPr>
    </w:p>
    <w:p w:rsidR="00803B95" w:rsidRPr="001E0EFC" w:rsidRDefault="008B7830" w:rsidP="008B7830">
      <w:pPr>
        <w:pStyle w:val="ListParagraph"/>
        <w:numPr>
          <w:ilvl w:val="0"/>
          <w:numId w:val="11"/>
        </w:numPr>
        <w:spacing w:after="0" w:line="360" w:lineRule="auto"/>
        <w:rPr>
          <w:rFonts w:ascii="Karla" w:hAnsi="Karla"/>
          <w:b/>
          <w:sz w:val="24"/>
          <w:szCs w:val="24"/>
        </w:rPr>
      </w:pPr>
      <w:r w:rsidRPr="001E0EFC">
        <w:rPr>
          <w:rFonts w:ascii="Karla" w:hAnsi="Karla"/>
          <w:b/>
          <w:sz w:val="24"/>
          <w:szCs w:val="24"/>
        </w:rPr>
        <w:t xml:space="preserve">Breaking the link between </w:t>
      </w:r>
      <w:r w:rsidR="00803B95" w:rsidRPr="001E0EFC">
        <w:rPr>
          <w:rFonts w:ascii="Karla" w:hAnsi="Karla"/>
          <w:b/>
          <w:sz w:val="24"/>
          <w:szCs w:val="24"/>
        </w:rPr>
        <w:t xml:space="preserve">disadvantage and </w:t>
      </w:r>
      <w:r w:rsidRPr="001E0EFC">
        <w:rPr>
          <w:rFonts w:ascii="Karla" w:hAnsi="Karla"/>
          <w:b/>
          <w:sz w:val="24"/>
          <w:szCs w:val="24"/>
        </w:rPr>
        <w:t>exclusion</w:t>
      </w:r>
    </w:p>
    <w:p w:rsidR="00426BC9" w:rsidRDefault="00426BC9" w:rsidP="00C60EAF">
      <w:pPr>
        <w:spacing w:after="0" w:line="360" w:lineRule="auto"/>
        <w:rPr>
          <w:rFonts w:ascii="Karla" w:hAnsi="Karla"/>
          <w:sz w:val="24"/>
          <w:szCs w:val="24"/>
        </w:rPr>
      </w:pPr>
    </w:p>
    <w:p w:rsidR="00426BC9" w:rsidRDefault="00426BC9" w:rsidP="00C60EAF">
      <w:pPr>
        <w:spacing w:after="0" w:line="360" w:lineRule="auto"/>
        <w:rPr>
          <w:rFonts w:ascii="Karla" w:hAnsi="Karla"/>
          <w:sz w:val="24"/>
          <w:szCs w:val="24"/>
        </w:rPr>
      </w:pPr>
      <w:r>
        <w:rPr>
          <w:rFonts w:ascii="Karla" w:hAnsi="Karla"/>
          <w:sz w:val="24"/>
          <w:szCs w:val="24"/>
        </w:rPr>
        <w:t xml:space="preserve">In light of the limited public data on expulsions, our analysis of the </w:t>
      </w:r>
      <w:r w:rsidR="0076599C">
        <w:rPr>
          <w:rFonts w:ascii="Karla" w:hAnsi="Karla"/>
          <w:sz w:val="24"/>
          <w:szCs w:val="24"/>
        </w:rPr>
        <w:t>relationship</w:t>
      </w:r>
      <w:r>
        <w:rPr>
          <w:rFonts w:ascii="Karla" w:hAnsi="Karla"/>
          <w:sz w:val="24"/>
          <w:szCs w:val="24"/>
        </w:rPr>
        <w:t xml:space="preserve"> between</w:t>
      </w:r>
      <w:r w:rsidR="008B7830">
        <w:rPr>
          <w:rFonts w:ascii="Karla" w:hAnsi="Karla"/>
          <w:sz w:val="24"/>
          <w:szCs w:val="24"/>
        </w:rPr>
        <w:t xml:space="preserve"> formal</w:t>
      </w:r>
      <w:r>
        <w:rPr>
          <w:rFonts w:ascii="Karla" w:hAnsi="Karla"/>
          <w:sz w:val="24"/>
          <w:szCs w:val="24"/>
        </w:rPr>
        <w:t xml:space="preserve"> expulsion and disadvantage is necessarily limited.  </w:t>
      </w:r>
    </w:p>
    <w:p w:rsidR="00342C77" w:rsidRDefault="00342C77" w:rsidP="00C60EAF">
      <w:pPr>
        <w:spacing w:after="0" w:line="360" w:lineRule="auto"/>
        <w:rPr>
          <w:rFonts w:ascii="Karla" w:hAnsi="Karla"/>
          <w:sz w:val="24"/>
          <w:szCs w:val="24"/>
        </w:rPr>
      </w:pPr>
    </w:p>
    <w:p w:rsidR="00111DA7" w:rsidRDefault="00342C77" w:rsidP="00C60EAF">
      <w:pPr>
        <w:spacing w:after="0" w:line="360" w:lineRule="auto"/>
        <w:rPr>
          <w:rFonts w:ascii="Karla" w:hAnsi="Karla"/>
          <w:sz w:val="24"/>
          <w:szCs w:val="24"/>
        </w:rPr>
      </w:pPr>
      <w:r>
        <w:rPr>
          <w:rFonts w:ascii="Karla" w:hAnsi="Karla"/>
          <w:sz w:val="24"/>
          <w:szCs w:val="24"/>
        </w:rPr>
        <w:t>However, on the broader topic of</w:t>
      </w:r>
      <w:r w:rsidR="00F132DD">
        <w:rPr>
          <w:rFonts w:ascii="Karla" w:hAnsi="Karla"/>
          <w:sz w:val="24"/>
          <w:szCs w:val="24"/>
        </w:rPr>
        <w:t xml:space="preserve"> student</w:t>
      </w:r>
      <w:r>
        <w:rPr>
          <w:rFonts w:ascii="Karla" w:hAnsi="Karla"/>
          <w:sz w:val="24"/>
          <w:szCs w:val="24"/>
        </w:rPr>
        <w:t xml:space="preserve"> ‘exclusion’, the existing </w:t>
      </w:r>
      <w:r w:rsidR="00111DA7">
        <w:rPr>
          <w:rFonts w:ascii="Karla" w:hAnsi="Karla"/>
          <w:sz w:val="24"/>
          <w:szCs w:val="24"/>
        </w:rPr>
        <w:t>knowledge</w:t>
      </w:r>
      <w:r>
        <w:rPr>
          <w:rFonts w:ascii="Karla" w:hAnsi="Karla"/>
          <w:sz w:val="24"/>
          <w:szCs w:val="24"/>
        </w:rPr>
        <w:t xml:space="preserve"> indicates </w:t>
      </w:r>
      <w:r w:rsidR="00111DA7">
        <w:rPr>
          <w:rFonts w:ascii="Karla" w:hAnsi="Karla"/>
          <w:sz w:val="24"/>
          <w:szCs w:val="24"/>
        </w:rPr>
        <w:t xml:space="preserve">that </w:t>
      </w:r>
      <w:r w:rsidR="00F132DD">
        <w:rPr>
          <w:rFonts w:ascii="Karla" w:hAnsi="Karla"/>
          <w:sz w:val="24"/>
          <w:szCs w:val="24"/>
        </w:rPr>
        <w:t>exclusion from school</w:t>
      </w:r>
      <w:r w:rsidR="00111DA7">
        <w:rPr>
          <w:rFonts w:ascii="Karla" w:hAnsi="Karla"/>
          <w:sz w:val="24"/>
          <w:szCs w:val="24"/>
        </w:rPr>
        <w:t xml:space="preserve"> is often part of a bigger picture of disadvantage</w:t>
      </w:r>
      <w:r w:rsidR="00F132DD">
        <w:rPr>
          <w:rFonts w:ascii="Karla" w:hAnsi="Karla"/>
          <w:sz w:val="24"/>
          <w:szCs w:val="24"/>
        </w:rPr>
        <w:t xml:space="preserve"> and</w:t>
      </w:r>
      <w:r w:rsidR="00111DA7">
        <w:rPr>
          <w:rFonts w:ascii="Karla" w:hAnsi="Karla"/>
          <w:sz w:val="24"/>
          <w:szCs w:val="24"/>
        </w:rPr>
        <w:t xml:space="preserve"> marginalisation. Our members and stakeholders tell us that young people from disadvantaged backgrounds, young people with disabilitie</w:t>
      </w:r>
      <w:r w:rsidR="0076599C">
        <w:rPr>
          <w:rFonts w:ascii="Karla" w:hAnsi="Karla"/>
          <w:sz w:val="24"/>
          <w:szCs w:val="24"/>
        </w:rPr>
        <w:t>s</w:t>
      </w:r>
      <w:r w:rsidR="00111DA7">
        <w:rPr>
          <w:rFonts w:ascii="Karla" w:hAnsi="Karla"/>
          <w:sz w:val="24"/>
          <w:szCs w:val="24"/>
        </w:rPr>
        <w:t>, and Aboriginal young people appear to be at higher risk than their peers</w:t>
      </w:r>
      <w:r w:rsidR="001528E2">
        <w:rPr>
          <w:rFonts w:ascii="Karla" w:hAnsi="Karla"/>
          <w:sz w:val="24"/>
          <w:szCs w:val="24"/>
        </w:rPr>
        <w:t xml:space="preserve"> of being excluded from school. </w:t>
      </w:r>
      <w:r w:rsidR="0000549D">
        <w:rPr>
          <w:rFonts w:ascii="Karla" w:hAnsi="Karla"/>
          <w:sz w:val="24"/>
          <w:szCs w:val="24"/>
        </w:rPr>
        <w:t xml:space="preserve">Furthermore: </w:t>
      </w:r>
      <w:r w:rsidR="00111DA7">
        <w:rPr>
          <w:rFonts w:ascii="Karla" w:hAnsi="Karla"/>
          <w:sz w:val="24"/>
          <w:szCs w:val="24"/>
        </w:rPr>
        <w:t xml:space="preserve"> </w:t>
      </w:r>
    </w:p>
    <w:p w:rsidR="005927F5" w:rsidRPr="00384FC2" w:rsidRDefault="005927F5" w:rsidP="00C60EAF">
      <w:pPr>
        <w:spacing w:after="0" w:line="360" w:lineRule="auto"/>
        <w:rPr>
          <w:rFonts w:ascii="Karla" w:hAnsi="Karla"/>
          <w:sz w:val="16"/>
          <w:szCs w:val="24"/>
        </w:rPr>
      </w:pPr>
    </w:p>
    <w:p w:rsidR="005927F5" w:rsidRPr="004D2DBA" w:rsidRDefault="004D2DBA" w:rsidP="004D2DBA">
      <w:pPr>
        <w:pStyle w:val="ListParagraph"/>
        <w:numPr>
          <w:ilvl w:val="0"/>
          <w:numId w:val="7"/>
        </w:numPr>
        <w:spacing w:after="0" w:line="360" w:lineRule="auto"/>
        <w:rPr>
          <w:rFonts w:ascii="Karla" w:hAnsi="Karla"/>
          <w:sz w:val="24"/>
          <w:szCs w:val="24"/>
        </w:rPr>
      </w:pPr>
      <w:r w:rsidRPr="004D2DBA">
        <w:rPr>
          <w:rFonts w:ascii="Karla" w:hAnsi="Karla"/>
          <w:sz w:val="24"/>
          <w:szCs w:val="24"/>
        </w:rPr>
        <w:t>Victoria’s Commissioner for Aboriginal Children and Young People has raised serious concerns about expulsions and suspensions of Aboriginal young people, notably those in out-of-home care.</w:t>
      </w:r>
      <w:r>
        <w:rPr>
          <w:rStyle w:val="EndnoteReference"/>
          <w:rFonts w:ascii="Karla" w:hAnsi="Karla"/>
          <w:sz w:val="24"/>
          <w:szCs w:val="24"/>
        </w:rPr>
        <w:endnoteReference w:id="4"/>
      </w:r>
    </w:p>
    <w:p w:rsidR="00384FC2" w:rsidRDefault="00384FC2" w:rsidP="00384FC2">
      <w:pPr>
        <w:pStyle w:val="ListParagraph"/>
        <w:numPr>
          <w:ilvl w:val="0"/>
          <w:numId w:val="7"/>
        </w:numPr>
        <w:spacing w:after="0" w:line="360" w:lineRule="auto"/>
        <w:rPr>
          <w:rFonts w:ascii="Karla" w:hAnsi="Karla"/>
          <w:sz w:val="24"/>
          <w:szCs w:val="24"/>
        </w:rPr>
      </w:pPr>
      <w:r w:rsidRPr="00384FC2">
        <w:rPr>
          <w:rFonts w:ascii="Karla" w:hAnsi="Karla"/>
          <w:sz w:val="24"/>
          <w:szCs w:val="24"/>
        </w:rPr>
        <w:t xml:space="preserve">In their 2013 report </w:t>
      </w:r>
      <w:r w:rsidRPr="00384FC2">
        <w:rPr>
          <w:rFonts w:ascii="Karla" w:hAnsi="Karla"/>
          <w:i/>
          <w:sz w:val="24"/>
          <w:szCs w:val="24"/>
        </w:rPr>
        <w:t>Held Back</w:t>
      </w:r>
      <w:r w:rsidRPr="00384FC2">
        <w:rPr>
          <w:rFonts w:ascii="Karla" w:hAnsi="Karla"/>
          <w:sz w:val="24"/>
          <w:szCs w:val="24"/>
        </w:rPr>
        <w:t xml:space="preserve">, the Victorian Equal Opportunity and Human Rights Commission (VEOHRC) raised </w:t>
      </w:r>
      <w:r w:rsidR="00EE0351">
        <w:rPr>
          <w:rFonts w:ascii="Karla" w:hAnsi="Karla"/>
          <w:sz w:val="24"/>
          <w:szCs w:val="24"/>
        </w:rPr>
        <w:t>deep</w:t>
      </w:r>
      <w:r w:rsidRPr="00384FC2">
        <w:rPr>
          <w:rFonts w:ascii="Karla" w:hAnsi="Karla"/>
          <w:sz w:val="24"/>
          <w:szCs w:val="24"/>
        </w:rPr>
        <w:t xml:space="preserve"> concerns about the exclusion of students from disabilities from schools, although without </w:t>
      </w:r>
      <w:r w:rsidR="00111DA7">
        <w:rPr>
          <w:rFonts w:ascii="Karla" w:hAnsi="Karla"/>
          <w:sz w:val="24"/>
          <w:szCs w:val="24"/>
        </w:rPr>
        <w:t xml:space="preserve">official </w:t>
      </w:r>
      <w:r w:rsidRPr="00384FC2">
        <w:rPr>
          <w:rFonts w:ascii="Karla" w:hAnsi="Karla"/>
          <w:sz w:val="24"/>
          <w:szCs w:val="24"/>
        </w:rPr>
        <w:t xml:space="preserve">data they </w:t>
      </w:r>
      <w:r w:rsidR="00FC3A03">
        <w:rPr>
          <w:rFonts w:ascii="Karla" w:hAnsi="Karla"/>
          <w:sz w:val="24"/>
          <w:szCs w:val="24"/>
        </w:rPr>
        <w:t xml:space="preserve">would not estimate how common </w:t>
      </w:r>
      <w:r w:rsidR="0076599C">
        <w:rPr>
          <w:rFonts w:ascii="Karla" w:hAnsi="Karla"/>
          <w:sz w:val="24"/>
          <w:szCs w:val="24"/>
        </w:rPr>
        <w:t>this</w:t>
      </w:r>
      <w:r w:rsidR="00FC3A03">
        <w:rPr>
          <w:rFonts w:ascii="Karla" w:hAnsi="Karla"/>
          <w:sz w:val="24"/>
          <w:szCs w:val="24"/>
        </w:rPr>
        <w:t xml:space="preserve"> was</w:t>
      </w:r>
      <w:r w:rsidRPr="00384FC2">
        <w:rPr>
          <w:rFonts w:ascii="Karla" w:hAnsi="Karla"/>
          <w:sz w:val="24"/>
          <w:szCs w:val="24"/>
        </w:rPr>
        <w:t xml:space="preserve">. </w:t>
      </w:r>
      <w:r w:rsidR="00111DA7">
        <w:rPr>
          <w:rFonts w:ascii="Karla" w:hAnsi="Karla"/>
          <w:sz w:val="24"/>
          <w:szCs w:val="24"/>
        </w:rPr>
        <w:t xml:space="preserve">Approximately </w:t>
      </w:r>
      <w:r w:rsidRPr="00384FC2">
        <w:rPr>
          <w:rFonts w:ascii="Karla" w:hAnsi="Karla"/>
          <w:sz w:val="24"/>
          <w:szCs w:val="24"/>
        </w:rPr>
        <w:t>4% of the 617 parents they surveyed reported that their child had been expelled</w:t>
      </w:r>
      <w:r w:rsidR="00FC3A03">
        <w:rPr>
          <w:rFonts w:ascii="Karla" w:hAnsi="Karla"/>
          <w:sz w:val="24"/>
          <w:szCs w:val="24"/>
        </w:rPr>
        <w:t xml:space="preserve"> – </w:t>
      </w:r>
      <w:r w:rsidRPr="00384FC2">
        <w:rPr>
          <w:rFonts w:ascii="Karla" w:hAnsi="Karla"/>
          <w:sz w:val="24"/>
          <w:szCs w:val="24"/>
        </w:rPr>
        <w:t>although many more</w:t>
      </w:r>
      <w:r>
        <w:rPr>
          <w:rFonts w:ascii="Karla" w:hAnsi="Karla"/>
          <w:sz w:val="24"/>
          <w:szCs w:val="24"/>
        </w:rPr>
        <w:t xml:space="preserve"> </w:t>
      </w:r>
      <w:r w:rsidRPr="00384FC2">
        <w:rPr>
          <w:rFonts w:ascii="Karla" w:hAnsi="Karla"/>
          <w:sz w:val="24"/>
          <w:szCs w:val="24"/>
        </w:rPr>
        <w:t>reported informal exclusion</w:t>
      </w:r>
      <w:r w:rsidR="00111DA7">
        <w:rPr>
          <w:rFonts w:ascii="Karla" w:hAnsi="Karla"/>
          <w:sz w:val="24"/>
          <w:szCs w:val="24"/>
        </w:rPr>
        <w:t>s</w:t>
      </w:r>
      <w:r w:rsidRPr="00384FC2">
        <w:rPr>
          <w:rFonts w:ascii="Karla" w:hAnsi="Karla"/>
          <w:sz w:val="24"/>
          <w:szCs w:val="24"/>
        </w:rPr>
        <w:t>, ranging from</w:t>
      </w:r>
      <w:r>
        <w:rPr>
          <w:rFonts w:ascii="Karla" w:hAnsi="Karla"/>
          <w:sz w:val="24"/>
          <w:szCs w:val="24"/>
        </w:rPr>
        <w:t xml:space="preserve"> schools refusing to enrol a student with a disability, to students with disabilities being sent home repeatedly without a suspension being recorded.</w:t>
      </w:r>
      <w:r>
        <w:rPr>
          <w:rStyle w:val="EndnoteReference"/>
          <w:rFonts w:ascii="Karla" w:hAnsi="Karla"/>
          <w:sz w:val="24"/>
          <w:szCs w:val="24"/>
        </w:rPr>
        <w:endnoteReference w:id="5"/>
      </w:r>
      <w:r>
        <w:rPr>
          <w:rFonts w:ascii="Karla" w:hAnsi="Karla"/>
          <w:sz w:val="24"/>
          <w:szCs w:val="24"/>
        </w:rPr>
        <w:t xml:space="preserve"> </w:t>
      </w:r>
      <w:r w:rsidRPr="00384FC2">
        <w:rPr>
          <w:rFonts w:ascii="Karla" w:hAnsi="Karla"/>
          <w:sz w:val="24"/>
          <w:szCs w:val="24"/>
        </w:rPr>
        <w:t xml:space="preserve"> </w:t>
      </w:r>
      <w:r w:rsidR="00EE0351">
        <w:rPr>
          <w:rFonts w:ascii="Karla" w:hAnsi="Karla"/>
          <w:sz w:val="24"/>
          <w:szCs w:val="24"/>
        </w:rPr>
        <w:t xml:space="preserve">We urge that more work also be done to </w:t>
      </w:r>
      <w:r w:rsidR="00EE0351">
        <w:rPr>
          <w:rFonts w:ascii="Karla" w:hAnsi="Karla"/>
          <w:sz w:val="24"/>
          <w:szCs w:val="24"/>
        </w:rPr>
        <w:lastRenderedPageBreak/>
        <w:t>assess t</w:t>
      </w:r>
      <w:r w:rsidR="00EE0351" w:rsidRPr="00EE0351">
        <w:rPr>
          <w:rFonts w:ascii="Karla" w:hAnsi="Karla"/>
          <w:sz w:val="24"/>
          <w:szCs w:val="24"/>
        </w:rPr>
        <w:t xml:space="preserve">he extent to which </w:t>
      </w:r>
      <w:r w:rsidR="00EE0351">
        <w:rPr>
          <w:rFonts w:ascii="Karla" w:hAnsi="Karla"/>
          <w:sz w:val="24"/>
          <w:szCs w:val="24"/>
        </w:rPr>
        <w:t>exclusions</w:t>
      </w:r>
      <w:r w:rsidR="00EE0351" w:rsidRPr="00EE0351">
        <w:rPr>
          <w:rFonts w:ascii="Karla" w:hAnsi="Karla"/>
          <w:sz w:val="24"/>
          <w:szCs w:val="24"/>
        </w:rPr>
        <w:t xml:space="preserve"> of students with disability are investigated, to ascertain whether the students’ behaviour may be the result of a lack of access to appropriate support in the school environment</w:t>
      </w:r>
    </w:p>
    <w:p w:rsidR="003C40D7" w:rsidRDefault="008F0583" w:rsidP="003C40D7">
      <w:pPr>
        <w:pStyle w:val="ListParagraph"/>
        <w:numPr>
          <w:ilvl w:val="0"/>
          <w:numId w:val="7"/>
        </w:numPr>
        <w:spacing w:after="0" w:line="360" w:lineRule="auto"/>
        <w:rPr>
          <w:rFonts w:ascii="Karla" w:hAnsi="Karla"/>
          <w:sz w:val="24"/>
          <w:szCs w:val="24"/>
        </w:rPr>
      </w:pPr>
      <w:r>
        <w:rPr>
          <w:rFonts w:ascii="Karla" w:hAnsi="Karla"/>
          <w:sz w:val="24"/>
          <w:szCs w:val="24"/>
        </w:rPr>
        <w:t xml:space="preserve">Young people in out-of-home care show higher than average </w:t>
      </w:r>
      <w:r w:rsidR="00A11C05">
        <w:rPr>
          <w:rFonts w:ascii="Karla" w:hAnsi="Karla"/>
          <w:sz w:val="24"/>
          <w:szCs w:val="24"/>
        </w:rPr>
        <w:t>rates</w:t>
      </w:r>
      <w:r>
        <w:rPr>
          <w:rFonts w:ascii="Karla" w:hAnsi="Karla"/>
          <w:sz w:val="24"/>
          <w:szCs w:val="24"/>
        </w:rPr>
        <w:t xml:space="preserve"> of school disengagement, and studies from other parts of Australia </w:t>
      </w:r>
      <w:r w:rsidR="007B2A6B">
        <w:rPr>
          <w:rFonts w:ascii="Karla" w:hAnsi="Karla"/>
          <w:sz w:val="24"/>
          <w:szCs w:val="24"/>
        </w:rPr>
        <w:t>have identified</w:t>
      </w:r>
      <w:r>
        <w:rPr>
          <w:rFonts w:ascii="Karla" w:hAnsi="Karla"/>
          <w:sz w:val="24"/>
          <w:szCs w:val="24"/>
        </w:rPr>
        <w:t xml:space="preserve"> exclusion as one element in this. Fo</w:t>
      </w:r>
      <w:r w:rsidRPr="008F0583">
        <w:rPr>
          <w:rFonts w:ascii="Karla" w:hAnsi="Karla"/>
          <w:sz w:val="24"/>
          <w:szCs w:val="24"/>
        </w:rPr>
        <w:t>r example, a recent report by the Guardian of Children and Young People in South Australia found that school exclusion rates of children in care were four to five times higher than the general student population.</w:t>
      </w:r>
      <w:r>
        <w:rPr>
          <w:rStyle w:val="EndnoteReference"/>
          <w:rFonts w:ascii="Karla" w:hAnsi="Karla"/>
          <w:sz w:val="24"/>
          <w:szCs w:val="24"/>
        </w:rPr>
        <w:endnoteReference w:id="6"/>
      </w:r>
      <w:r w:rsidRPr="008F0583">
        <w:rPr>
          <w:rFonts w:ascii="Karla" w:hAnsi="Karla"/>
          <w:sz w:val="24"/>
          <w:szCs w:val="24"/>
        </w:rPr>
        <w:t xml:space="preserve"> </w:t>
      </w:r>
      <w:r>
        <w:rPr>
          <w:rFonts w:ascii="Karla" w:hAnsi="Karla"/>
          <w:sz w:val="24"/>
          <w:szCs w:val="24"/>
        </w:rPr>
        <w:t xml:space="preserve">This </w:t>
      </w:r>
      <w:r w:rsidR="00A11C05">
        <w:rPr>
          <w:rFonts w:ascii="Karla" w:hAnsi="Karla"/>
          <w:sz w:val="24"/>
          <w:szCs w:val="24"/>
        </w:rPr>
        <w:t>can</w:t>
      </w:r>
      <w:r>
        <w:rPr>
          <w:rFonts w:ascii="Karla" w:hAnsi="Karla"/>
          <w:sz w:val="24"/>
          <w:szCs w:val="24"/>
        </w:rPr>
        <w:t xml:space="preserve"> </w:t>
      </w:r>
      <w:r w:rsidR="007B2A6B">
        <w:rPr>
          <w:rFonts w:ascii="Karla" w:hAnsi="Karla"/>
          <w:sz w:val="24"/>
          <w:szCs w:val="24"/>
        </w:rPr>
        <w:t>be</w:t>
      </w:r>
      <w:r>
        <w:rPr>
          <w:rFonts w:ascii="Karla" w:hAnsi="Karla"/>
          <w:sz w:val="24"/>
          <w:szCs w:val="24"/>
        </w:rPr>
        <w:t xml:space="preserve"> a result of trauma-related behaviours </w:t>
      </w:r>
      <w:r w:rsidR="007B2A6B">
        <w:rPr>
          <w:rFonts w:ascii="Karla" w:hAnsi="Karla"/>
          <w:sz w:val="24"/>
          <w:szCs w:val="24"/>
        </w:rPr>
        <w:t>which school</w:t>
      </w:r>
      <w:r w:rsidR="00A11C05">
        <w:rPr>
          <w:rFonts w:ascii="Karla" w:hAnsi="Karla"/>
          <w:sz w:val="24"/>
          <w:szCs w:val="24"/>
        </w:rPr>
        <w:t>s</w:t>
      </w:r>
      <w:r w:rsidR="007B2A6B">
        <w:rPr>
          <w:rFonts w:ascii="Karla" w:hAnsi="Karla"/>
          <w:sz w:val="24"/>
          <w:szCs w:val="24"/>
        </w:rPr>
        <w:t xml:space="preserve"> struggle to deal with, </w:t>
      </w:r>
      <w:r>
        <w:rPr>
          <w:rFonts w:ascii="Karla" w:hAnsi="Karla"/>
          <w:sz w:val="24"/>
          <w:szCs w:val="24"/>
        </w:rPr>
        <w:t xml:space="preserve">or disengagement resulting from </w:t>
      </w:r>
      <w:r w:rsidR="007B2A6B">
        <w:rPr>
          <w:rFonts w:ascii="Karla" w:hAnsi="Karla"/>
          <w:sz w:val="24"/>
          <w:szCs w:val="24"/>
        </w:rPr>
        <w:t xml:space="preserve">severely </w:t>
      </w:r>
      <w:r>
        <w:rPr>
          <w:rFonts w:ascii="Karla" w:hAnsi="Karla"/>
          <w:sz w:val="24"/>
          <w:szCs w:val="24"/>
        </w:rPr>
        <w:t xml:space="preserve">interrupted schooling, </w:t>
      </w:r>
      <w:r w:rsidR="007B2A6B">
        <w:rPr>
          <w:rFonts w:ascii="Karla" w:hAnsi="Karla"/>
          <w:sz w:val="24"/>
          <w:szCs w:val="24"/>
        </w:rPr>
        <w:t>unsupportive or chaotic home lives, caring responsibi</w:t>
      </w:r>
      <w:r w:rsidR="003C40D7">
        <w:rPr>
          <w:rFonts w:ascii="Karla" w:hAnsi="Karla"/>
          <w:sz w:val="24"/>
          <w:szCs w:val="24"/>
        </w:rPr>
        <w:t>lities and/or poor self-esteem.</w:t>
      </w:r>
    </w:p>
    <w:p w:rsidR="003C40D7" w:rsidRPr="003C40D7" w:rsidRDefault="003C40D7" w:rsidP="003C40D7">
      <w:pPr>
        <w:pStyle w:val="ListParagraph"/>
        <w:numPr>
          <w:ilvl w:val="0"/>
          <w:numId w:val="7"/>
        </w:numPr>
        <w:spacing w:after="0" w:line="360" w:lineRule="auto"/>
        <w:rPr>
          <w:rFonts w:ascii="Karla" w:hAnsi="Karla"/>
          <w:sz w:val="24"/>
          <w:szCs w:val="24"/>
        </w:rPr>
      </w:pPr>
      <w:r>
        <w:rPr>
          <w:rFonts w:ascii="Karla" w:hAnsi="Karla"/>
          <w:sz w:val="24"/>
          <w:szCs w:val="24"/>
        </w:rPr>
        <w:t>T</w:t>
      </w:r>
      <w:r w:rsidRPr="003C40D7">
        <w:rPr>
          <w:rFonts w:ascii="Karla" w:hAnsi="Karla"/>
          <w:sz w:val="24"/>
          <w:szCs w:val="24"/>
        </w:rPr>
        <w:t xml:space="preserve">he </w:t>
      </w:r>
      <w:r w:rsidRPr="003C40D7">
        <w:rPr>
          <w:rFonts w:ascii="Karla" w:hAnsi="Karla"/>
          <w:i/>
          <w:sz w:val="24"/>
          <w:szCs w:val="24"/>
        </w:rPr>
        <w:t xml:space="preserve">On Track </w:t>
      </w:r>
      <w:r w:rsidRPr="003C40D7">
        <w:rPr>
          <w:rFonts w:ascii="Karla" w:hAnsi="Karla"/>
          <w:sz w:val="24"/>
          <w:szCs w:val="24"/>
        </w:rPr>
        <w:t xml:space="preserve">data (while </w:t>
      </w:r>
      <w:r>
        <w:rPr>
          <w:rFonts w:ascii="Karla" w:hAnsi="Karla"/>
          <w:sz w:val="24"/>
          <w:szCs w:val="24"/>
        </w:rPr>
        <w:t xml:space="preserve">it should be treated </w:t>
      </w:r>
      <w:r w:rsidR="004F6512">
        <w:rPr>
          <w:rFonts w:ascii="Karla" w:hAnsi="Karla"/>
          <w:sz w:val="24"/>
          <w:szCs w:val="24"/>
        </w:rPr>
        <w:t>cautiously</w:t>
      </w:r>
      <w:r>
        <w:rPr>
          <w:rFonts w:ascii="Karla" w:hAnsi="Karla"/>
          <w:sz w:val="24"/>
          <w:szCs w:val="24"/>
        </w:rPr>
        <w:t xml:space="preserve"> on this topic) suggests that rates of </w:t>
      </w:r>
      <w:r w:rsidR="004F6512">
        <w:rPr>
          <w:rFonts w:ascii="Karla" w:hAnsi="Karla"/>
          <w:sz w:val="24"/>
          <w:szCs w:val="24"/>
        </w:rPr>
        <w:t>student exclusion</w:t>
      </w:r>
      <w:r>
        <w:rPr>
          <w:rFonts w:ascii="Karla" w:hAnsi="Karla"/>
          <w:sz w:val="24"/>
          <w:szCs w:val="24"/>
        </w:rPr>
        <w:t xml:space="preserve"> tend to be highest in interface suburbs and some regional cities. This implies</w:t>
      </w:r>
      <w:r w:rsidR="00A11C05">
        <w:rPr>
          <w:rFonts w:ascii="Karla" w:hAnsi="Karla"/>
          <w:sz w:val="24"/>
          <w:szCs w:val="24"/>
        </w:rPr>
        <w:t xml:space="preserve"> a higher risk of</w:t>
      </w:r>
      <w:r>
        <w:rPr>
          <w:rFonts w:ascii="Karla" w:hAnsi="Karla"/>
          <w:sz w:val="24"/>
          <w:szCs w:val="24"/>
        </w:rPr>
        <w:t xml:space="preserve"> school exclusion in communities </w:t>
      </w:r>
      <w:r w:rsidR="004F6512">
        <w:rPr>
          <w:rFonts w:ascii="Karla" w:hAnsi="Karla"/>
          <w:sz w:val="24"/>
          <w:szCs w:val="24"/>
        </w:rPr>
        <w:t xml:space="preserve">with very large numbers of young people, where the population is </w:t>
      </w:r>
      <w:r>
        <w:rPr>
          <w:rFonts w:ascii="Karla" w:hAnsi="Karla"/>
          <w:sz w:val="24"/>
          <w:szCs w:val="24"/>
        </w:rPr>
        <w:t xml:space="preserve">growing and changing rapidly, </w:t>
      </w:r>
      <w:r w:rsidR="004F6512">
        <w:rPr>
          <w:rFonts w:ascii="Karla" w:hAnsi="Karla"/>
          <w:sz w:val="24"/>
          <w:szCs w:val="24"/>
        </w:rPr>
        <w:t>and where levels of disadvantage are high</w:t>
      </w:r>
      <w:r>
        <w:rPr>
          <w:rFonts w:ascii="Karla" w:hAnsi="Karla"/>
          <w:sz w:val="24"/>
          <w:szCs w:val="24"/>
        </w:rPr>
        <w:t>. A link between high rates of school exclusion and socio-economic disadvantage has also been traced in several other Australian studies.</w:t>
      </w:r>
      <w:r w:rsidRPr="009C4C6C">
        <w:rPr>
          <w:rStyle w:val="EndnoteReference"/>
          <w:rFonts w:ascii="Karla" w:hAnsi="Karla"/>
          <w:sz w:val="24"/>
          <w:szCs w:val="24"/>
        </w:rPr>
        <w:endnoteReference w:id="7"/>
      </w:r>
      <w:r w:rsidRPr="007C17E8">
        <w:rPr>
          <w:rStyle w:val="EndnoteReference"/>
          <w:rFonts w:ascii="Karla" w:hAnsi="Karla"/>
          <w:sz w:val="24"/>
          <w:szCs w:val="24"/>
        </w:rPr>
        <w:endnoteReference w:id="8"/>
      </w:r>
      <w:r>
        <w:rPr>
          <w:rFonts w:ascii="Karla" w:hAnsi="Karla"/>
          <w:sz w:val="24"/>
          <w:szCs w:val="24"/>
        </w:rPr>
        <w:t xml:space="preserve"> </w:t>
      </w:r>
      <w:r w:rsidR="004F6512">
        <w:rPr>
          <w:rFonts w:ascii="Karla" w:hAnsi="Karla"/>
          <w:sz w:val="24"/>
          <w:szCs w:val="24"/>
        </w:rPr>
        <w:t xml:space="preserve">It is our understanding that exclusion tends to be less common in small rural communities, where schools have few </w:t>
      </w:r>
      <w:r w:rsidR="00A11C05">
        <w:rPr>
          <w:rFonts w:ascii="Karla" w:hAnsi="Karla"/>
          <w:sz w:val="24"/>
          <w:szCs w:val="24"/>
        </w:rPr>
        <w:t xml:space="preserve">alternative </w:t>
      </w:r>
      <w:r w:rsidR="004F6512">
        <w:rPr>
          <w:rFonts w:ascii="Karla" w:hAnsi="Karla"/>
          <w:sz w:val="24"/>
          <w:szCs w:val="24"/>
        </w:rPr>
        <w:t xml:space="preserve">places to exit a student to, and where </w:t>
      </w:r>
      <w:r w:rsidR="0029478E">
        <w:rPr>
          <w:rFonts w:ascii="Karla" w:hAnsi="Karla"/>
          <w:sz w:val="24"/>
          <w:szCs w:val="24"/>
        </w:rPr>
        <w:t xml:space="preserve">there </w:t>
      </w:r>
      <w:r w:rsidR="00A11C05">
        <w:rPr>
          <w:rFonts w:ascii="Karla" w:hAnsi="Karla"/>
          <w:sz w:val="24"/>
          <w:szCs w:val="24"/>
        </w:rPr>
        <w:t>can be</w:t>
      </w:r>
      <w:r>
        <w:rPr>
          <w:rFonts w:ascii="Karla" w:hAnsi="Karla"/>
          <w:sz w:val="24"/>
          <w:szCs w:val="24"/>
        </w:rPr>
        <w:t xml:space="preserve"> a stronger sense of collective responsibility for young people. However, students who </w:t>
      </w:r>
      <w:r w:rsidRPr="004F6512">
        <w:rPr>
          <w:rFonts w:ascii="Karla" w:hAnsi="Karla"/>
          <w:i/>
          <w:sz w:val="24"/>
          <w:szCs w:val="24"/>
        </w:rPr>
        <w:t>are</w:t>
      </w:r>
      <w:r>
        <w:rPr>
          <w:rFonts w:ascii="Karla" w:hAnsi="Karla"/>
          <w:sz w:val="24"/>
          <w:szCs w:val="24"/>
        </w:rPr>
        <w:t xml:space="preserve"> excluded from a rural school may </w:t>
      </w:r>
      <w:r w:rsidR="004F6512">
        <w:rPr>
          <w:rFonts w:ascii="Karla" w:hAnsi="Karla"/>
          <w:sz w:val="24"/>
          <w:szCs w:val="24"/>
        </w:rPr>
        <w:t xml:space="preserve">struggle to find </w:t>
      </w:r>
      <w:r w:rsidR="0029478E">
        <w:rPr>
          <w:rFonts w:ascii="Karla" w:hAnsi="Karla"/>
          <w:sz w:val="24"/>
          <w:szCs w:val="24"/>
        </w:rPr>
        <w:t>any other education, training or employment options locally.</w:t>
      </w:r>
      <w:r>
        <w:rPr>
          <w:rFonts w:ascii="Karla" w:hAnsi="Karla"/>
          <w:sz w:val="24"/>
          <w:szCs w:val="24"/>
        </w:rPr>
        <w:t xml:space="preserve"> </w:t>
      </w:r>
    </w:p>
    <w:p w:rsidR="00384FC2" w:rsidRPr="0076599C" w:rsidRDefault="00384FC2" w:rsidP="00C60EAF">
      <w:pPr>
        <w:spacing w:after="0" w:line="360" w:lineRule="auto"/>
        <w:rPr>
          <w:rFonts w:ascii="Karla" w:hAnsi="Karla"/>
          <w:sz w:val="24"/>
          <w:szCs w:val="24"/>
        </w:rPr>
      </w:pPr>
    </w:p>
    <w:p w:rsidR="00802EB9" w:rsidRDefault="00F93394" w:rsidP="00813EF6">
      <w:pPr>
        <w:spacing w:after="0" w:line="360" w:lineRule="auto"/>
        <w:rPr>
          <w:rFonts w:ascii="Karla" w:hAnsi="Karla"/>
          <w:sz w:val="24"/>
          <w:szCs w:val="24"/>
        </w:rPr>
      </w:pPr>
      <w:r>
        <w:rPr>
          <w:rFonts w:ascii="Karla" w:hAnsi="Karla"/>
          <w:sz w:val="24"/>
          <w:szCs w:val="24"/>
        </w:rPr>
        <w:t>Male g</w:t>
      </w:r>
      <w:r w:rsidR="00813EF6">
        <w:rPr>
          <w:rFonts w:ascii="Karla" w:hAnsi="Karla"/>
          <w:sz w:val="24"/>
          <w:szCs w:val="24"/>
        </w:rPr>
        <w:t xml:space="preserve">ender, when overlaid with </w:t>
      </w:r>
      <w:r w:rsidR="00A11C05">
        <w:rPr>
          <w:rFonts w:ascii="Karla" w:hAnsi="Karla"/>
          <w:sz w:val="24"/>
          <w:szCs w:val="24"/>
        </w:rPr>
        <w:t>other risk</w:t>
      </w:r>
      <w:r w:rsidR="00813EF6">
        <w:rPr>
          <w:rFonts w:ascii="Karla" w:hAnsi="Karla"/>
          <w:sz w:val="24"/>
          <w:szCs w:val="24"/>
        </w:rPr>
        <w:t xml:space="preserve"> factors, is also relevant. For instance, t</w:t>
      </w:r>
      <w:r w:rsidR="00802EB9" w:rsidRPr="00802EB9">
        <w:rPr>
          <w:rFonts w:ascii="Karla" w:hAnsi="Karla"/>
          <w:sz w:val="24"/>
          <w:szCs w:val="24"/>
        </w:rPr>
        <w:t xml:space="preserve">he recent ‘Under 16’ research projects led by LLENs in Melbourne’s north found that the vast majority of </w:t>
      </w:r>
      <w:r w:rsidR="00813EF6">
        <w:rPr>
          <w:rFonts w:ascii="Karla" w:hAnsi="Karla"/>
          <w:sz w:val="24"/>
          <w:szCs w:val="24"/>
        </w:rPr>
        <w:t>expelled students</w:t>
      </w:r>
      <w:r w:rsidR="00802EB9" w:rsidRPr="00802EB9">
        <w:rPr>
          <w:rFonts w:ascii="Karla" w:hAnsi="Karla"/>
          <w:sz w:val="24"/>
          <w:szCs w:val="24"/>
        </w:rPr>
        <w:t xml:space="preserve"> were boys</w:t>
      </w:r>
      <w:r w:rsidR="00813EF6">
        <w:rPr>
          <w:rFonts w:ascii="Karla" w:hAnsi="Karla"/>
          <w:sz w:val="24"/>
          <w:szCs w:val="24"/>
        </w:rPr>
        <w:t>, and the examples given suggested it was common for these students to come from backgrounds of disadvantage and/or family breakdown</w:t>
      </w:r>
      <w:r w:rsidR="00802EB9" w:rsidRPr="00802EB9">
        <w:rPr>
          <w:rFonts w:ascii="Karla" w:hAnsi="Karla"/>
          <w:sz w:val="24"/>
          <w:szCs w:val="24"/>
        </w:rPr>
        <w:t>.</w:t>
      </w:r>
      <w:r w:rsidR="00802EB9">
        <w:rPr>
          <w:rStyle w:val="EndnoteReference"/>
          <w:rFonts w:ascii="Karla" w:hAnsi="Karla"/>
          <w:sz w:val="24"/>
          <w:szCs w:val="24"/>
        </w:rPr>
        <w:endnoteReference w:id="9"/>
      </w:r>
      <w:r w:rsidR="00802EB9" w:rsidRPr="00802EB9">
        <w:rPr>
          <w:rFonts w:ascii="Karla" w:hAnsi="Karla"/>
          <w:sz w:val="24"/>
          <w:szCs w:val="24"/>
        </w:rPr>
        <w:t xml:space="preserve"> </w:t>
      </w:r>
      <w:r w:rsidR="00813EF6">
        <w:rPr>
          <w:rFonts w:ascii="Karla" w:hAnsi="Karla"/>
          <w:sz w:val="24"/>
          <w:szCs w:val="24"/>
        </w:rPr>
        <w:t xml:space="preserve">Their </w:t>
      </w:r>
      <w:r w:rsidR="002C4D00">
        <w:rPr>
          <w:rFonts w:ascii="Karla" w:hAnsi="Karla"/>
          <w:sz w:val="24"/>
          <w:szCs w:val="24"/>
        </w:rPr>
        <w:t>greater</w:t>
      </w:r>
      <w:r w:rsidR="00813EF6">
        <w:rPr>
          <w:rFonts w:ascii="Karla" w:hAnsi="Karla"/>
          <w:sz w:val="24"/>
          <w:szCs w:val="24"/>
        </w:rPr>
        <w:t xml:space="preserve"> risk of expulsion may r</w:t>
      </w:r>
      <w:r w:rsidR="00802EB9">
        <w:rPr>
          <w:rFonts w:ascii="Karla" w:hAnsi="Karla"/>
          <w:sz w:val="24"/>
          <w:szCs w:val="24"/>
        </w:rPr>
        <w:t>eflect h</w:t>
      </w:r>
      <w:r w:rsidR="00802EB9" w:rsidRPr="00802EB9">
        <w:rPr>
          <w:rFonts w:ascii="Karla" w:hAnsi="Karla"/>
          <w:sz w:val="24"/>
          <w:szCs w:val="24"/>
        </w:rPr>
        <w:t>igher rates of some cognitive disabilities amongst boys</w:t>
      </w:r>
      <w:r w:rsidR="00802EB9">
        <w:rPr>
          <w:rFonts w:ascii="Karla" w:hAnsi="Karla"/>
          <w:sz w:val="24"/>
          <w:szCs w:val="24"/>
        </w:rPr>
        <w:t xml:space="preserve">, </w:t>
      </w:r>
      <w:r w:rsidR="00802EB9" w:rsidRPr="00802EB9">
        <w:rPr>
          <w:rFonts w:ascii="Karla" w:hAnsi="Karla"/>
          <w:sz w:val="24"/>
          <w:szCs w:val="24"/>
        </w:rPr>
        <w:t xml:space="preserve">which </w:t>
      </w:r>
      <w:r w:rsidR="00813EF6">
        <w:rPr>
          <w:rFonts w:ascii="Karla" w:hAnsi="Karla"/>
          <w:sz w:val="24"/>
          <w:szCs w:val="24"/>
        </w:rPr>
        <w:t>some schools</w:t>
      </w:r>
      <w:r w:rsidR="00802EB9" w:rsidRPr="00802EB9">
        <w:rPr>
          <w:rFonts w:ascii="Karla" w:hAnsi="Karla"/>
          <w:sz w:val="24"/>
          <w:szCs w:val="24"/>
        </w:rPr>
        <w:t xml:space="preserve"> struggle to support adequately</w:t>
      </w:r>
      <w:r w:rsidR="00813EF6">
        <w:rPr>
          <w:rFonts w:ascii="Karla" w:hAnsi="Karla"/>
          <w:sz w:val="24"/>
          <w:szCs w:val="24"/>
        </w:rPr>
        <w:t>. It</w:t>
      </w:r>
      <w:r w:rsidR="00802EB9">
        <w:rPr>
          <w:rFonts w:ascii="Karla" w:hAnsi="Karla"/>
          <w:sz w:val="24"/>
          <w:szCs w:val="24"/>
        </w:rPr>
        <w:t xml:space="preserve"> may also result from</w:t>
      </w:r>
      <w:r w:rsidR="00802EB9" w:rsidRPr="00802EB9">
        <w:rPr>
          <w:rFonts w:ascii="Karla" w:hAnsi="Karla"/>
          <w:sz w:val="24"/>
          <w:szCs w:val="24"/>
        </w:rPr>
        <w:t xml:space="preserve"> a shortage of learning environments which are</w:t>
      </w:r>
      <w:r w:rsidR="00884D0F">
        <w:rPr>
          <w:rFonts w:ascii="Karla" w:hAnsi="Karla"/>
          <w:sz w:val="24"/>
          <w:szCs w:val="24"/>
        </w:rPr>
        <w:t xml:space="preserve"> welcoming and</w:t>
      </w:r>
      <w:r w:rsidR="00802EB9" w:rsidRPr="00802EB9">
        <w:rPr>
          <w:rFonts w:ascii="Karla" w:hAnsi="Karla"/>
          <w:sz w:val="24"/>
          <w:szCs w:val="24"/>
        </w:rPr>
        <w:t xml:space="preserve"> responsive to the needs</w:t>
      </w:r>
      <w:r w:rsidR="00802EB9">
        <w:rPr>
          <w:rFonts w:ascii="Karla" w:hAnsi="Karla"/>
          <w:sz w:val="24"/>
          <w:szCs w:val="24"/>
        </w:rPr>
        <w:t xml:space="preserve"> and interests</w:t>
      </w:r>
      <w:r w:rsidR="00802EB9" w:rsidRPr="00802EB9">
        <w:rPr>
          <w:rFonts w:ascii="Karla" w:hAnsi="Karla"/>
          <w:sz w:val="24"/>
          <w:szCs w:val="24"/>
        </w:rPr>
        <w:t xml:space="preserve"> of boys from </w:t>
      </w:r>
      <w:r w:rsidR="00802EB9">
        <w:rPr>
          <w:rFonts w:ascii="Karla" w:hAnsi="Karla"/>
          <w:sz w:val="24"/>
          <w:szCs w:val="24"/>
        </w:rPr>
        <w:t>low-income</w:t>
      </w:r>
      <w:r w:rsidR="00802EB9" w:rsidRPr="00802EB9">
        <w:rPr>
          <w:rFonts w:ascii="Karla" w:hAnsi="Karla"/>
          <w:sz w:val="24"/>
          <w:szCs w:val="24"/>
        </w:rPr>
        <w:t xml:space="preserve">, culturally diverse and Aboriginal communities. </w:t>
      </w:r>
      <w:r w:rsidR="00802EB9">
        <w:rPr>
          <w:rFonts w:ascii="Karla" w:hAnsi="Karla"/>
          <w:sz w:val="24"/>
          <w:szCs w:val="24"/>
        </w:rPr>
        <w:t xml:space="preserve">Where boys are expelled for </w:t>
      </w:r>
      <w:r w:rsidR="00802EB9" w:rsidRPr="00802EB9">
        <w:rPr>
          <w:rFonts w:ascii="Karla" w:hAnsi="Karla"/>
          <w:sz w:val="24"/>
          <w:szCs w:val="24"/>
        </w:rPr>
        <w:t>violent or threatening behaviours</w:t>
      </w:r>
      <w:r w:rsidR="00802EB9">
        <w:rPr>
          <w:rFonts w:ascii="Karla" w:hAnsi="Karla"/>
          <w:sz w:val="24"/>
          <w:szCs w:val="24"/>
        </w:rPr>
        <w:t xml:space="preserve">, </w:t>
      </w:r>
      <w:r w:rsidR="00A30CB3">
        <w:rPr>
          <w:rFonts w:ascii="Karla" w:hAnsi="Karla"/>
          <w:sz w:val="24"/>
          <w:szCs w:val="24"/>
        </w:rPr>
        <w:lastRenderedPageBreak/>
        <w:t>this</w:t>
      </w:r>
      <w:r w:rsidR="00813EF6">
        <w:rPr>
          <w:rFonts w:ascii="Karla" w:hAnsi="Karla"/>
          <w:sz w:val="24"/>
          <w:szCs w:val="24"/>
        </w:rPr>
        <w:t xml:space="preserve"> </w:t>
      </w:r>
      <w:r w:rsidR="002C4D00">
        <w:rPr>
          <w:rFonts w:ascii="Karla" w:hAnsi="Karla"/>
          <w:sz w:val="24"/>
          <w:szCs w:val="24"/>
        </w:rPr>
        <w:t>can also be</w:t>
      </w:r>
      <w:r w:rsidR="00802EB9">
        <w:rPr>
          <w:rFonts w:ascii="Karla" w:hAnsi="Karla"/>
          <w:sz w:val="24"/>
          <w:szCs w:val="24"/>
        </w:rPr>
        <w:t xml:space="preserve"> </w:t>
      </w:r>
      <w:r w:rsidR="00802EB9" w:rsidRPr="00802EB9">
        <w:rPr>
          <w:rFonts w:ascii="Karla" w:hAnsi="Karla"/>
          <w:sz w:val="24"/>
          <w:szCs w:val="24"/>
        </w:rPr>
        <w:t xml:space="preserve">symptomatic of a wider social failure to prevent and address male violence early in life. </w:t>
      </w:r>
    </w:p>
    <w:p w:rsidR="009712A3" w:rsidRDefault="009712A3" w:rsidP="00813EF6">
      <w:pPr>
        <w:spacing w:after="0" w:line="360" w:lineRule="auto"/>
        <w:rPr>
          <w:rFonts w:ascii="Karla" w:hAnsi="Karla"/>
          <w:sz w:val="24"/>
          <w:szCs w:val="24"/>
        </w:rPr>
      </w:pPr>
    </w:p>
    <w:p w:rsidR="009712A3" w:rsidRPr="007C17E8" w:rsidRDefault="009712A3" w:rsidP="009712A3">
      <w:pPr>
        <w:spacing w:after="0" w:line="360" w:lineRule="auto"/>
        <w:rPr>
          <w:rFonts w:ascii="Karla" w:hAnsi="Karla"/>
          <w:sz w:val="24"/>
          <w:szCs w:val="24"/>
        </w:rPr>
      </w:pPr>
      <w:r>
        <w:rPr>
          <w:rFonts w:ascii="Karla" w:hAnsi="Karla"/>
          <w:sz w:val="24"/>
          <w:szCs w:val="24"/>
        </w:rPr>
        <w:t xml:space="preserve">In response to these issues, we have recommended that the Victorian Government ensure all students </w:t>
      </w:r>
      <w:r w:rsidRPr="007C17E8">
        <w:rPr>
          <w:rFonts w:ascii="Karla" w:hAnsi="Karla"/>
          <w:sz w:val="24"/>
          <w:szCs w:val="24"/>
        </w:rPr>
        <w:t xml:space="preserve">can access adequate support </w:t>
      </w:r>
      <w:r w:rsidR="0078498E">
        <w:rPr>
          <w:rFonts w:ascii="Karla" w:hAnsi="Karla"/>
          <w:sz w:val="24"/>
          <w:szCs w:val="24"/>
        </w:rPr>
        <w:t>as needed</w:t>
      </w:r>
      <w:r w:rsidRPr="007C17E8">
        <w:rPr>
          <w:rFonts w:ascii="Karla" w:hAnsi="Karla"/>
          <w:sz w:val="24"/>
          <w:szCs w:val="24"/>
        </w:rPr>
        <w:t xml:space="preserve"> from properly qualified wellbeing staff.</w:t>
      </w:r>
      <w:r>
        <w:rPr>
          <w:rFonts w:ascii="Karla" w:hAnsi="Karla"/>
          <w:sz w:val="24"/>
          <w:szCs w:val="24"/>
        </w:rPr>
        <w:t xml:space="preserve"> We have also called for </w:t>
      </w:r>
      <w:r w:rsidRPr="007C17E8">
        <w:rPr>
          <w:rFonts w:ascii="Karla" w:hAnsi="Karla"/>
          <w:sz w:val="24"/>
          <w:szCs w:val="24"/>
        </w:rPr>
        <w:t xml:space="preserve">ongoing, </w:t>
      </w:r>
      <w:r>
        <w:rPr>
          <w:rFonts w:ascii="Karla" w:hAnsi="Karla"/>
          <w:sz w:val="24"/>
          <w:szCs w:val="24"/>
        </w:rPr>
        <w:t>s</w:t>
      </w:r>
      <w:r w:rsidRPr="007C17E8">
        <w:rPr>
          <w:rFonts w:ascii="Karla" w:hAnsi="Karla"/>
          <w:sz w:val="24"/>
          <w:szCs w:val="24"/>
        </w:rPr>
        <w:t>tate-wide support for schools to develop trauma</w:t>
      </w:r>
      <w:r>
        <w:rPr>
          <w:rFonts w:ascii="Karla" w:hAnsi="Karla"/>
          <w:sz w:val="24"/>
          <w:szCs w:val="24"/>
        </w:rPr>
        <w:t>-</w:t>
      </w:r>
      <w:r w:rsidRPr="007C17E8">
        <w:rPr>
          <w:rFonts w:ascii="Karla" w:hAnsi="Karla"/>
          <w:sz w:val="24"/>
          <w:szCs w:val="24"/>
        </w:rPr>
        <w:t xml:space="preserve">informed practice and build literacy and first aid skills in relation to youth mental health. Reputable models include the Berry Street Education Model, Calmer Classrooms (Berry Street Victoria for the Child Safety Commissioner),  MindMatters, Youth Mental Health First Aid, and Teen Mental Health First Aid. </w:t>
      </w:r>
      <w:r>
        <w:rPr>
          <w:rFonts w:ascii="Karla" w:hAnsi="Karla"/>
          <w:sz w:val="24"/>
          <w:szCs w:val="24"/>
        </w:rPr>
        <w:t xml:space="preserve">It is also important to work </w:t>
      </w:r>
      <w:r w:rsidRPr="007C17E8">
        <w:rPr>
          <w:rFonts w:ascii="Karla" w:hAnsi="Karla"/>
          <w:sz w:val="24"/>
          <w:szCs w:val="24"/>
        </w:rPr>
        <w:t xml:space="preserve">with teacher training universities to ensure that new teachers are adequately supported to work with students experiencing trauma </w:t>
      </w:r>
      <w:r>
        <w:rPr>
          <w:rFonts w:ascii="Karla" w:hAnsi="Karla"/>
          <w:sz w:val="24"/>
          <w:szCs w:val="24"/>
        </w:rPr>
        <w:t xml:space="preserve">and mental health problems. </w:t>
      </w:r>
    </w:p>
    <w:p w:rsidR="009712A3" w:rsidRPr="007C17E8" w:rsidRDefault="009712A3" w:rsidP="009712A3">
      <w:pPr>
        <w:spacing w:after="0" w:line="360" w:lineRule="auto"/>
        <w:rPr>
          <w:rFonts w:ascii="Karla" w:hAnsi="Karla"/>
          <w:sz w:val="24"/>
          <w:szCs w:val="24"/>
        </w:rPr>
      </w:pPr>
    </w:p>
    <w:p w:rsidR="009712A3" w:rsidRDefault="001D0095" w:rsidP="00813EF6">
      <w:pPr>
        <w:spacing w:after="0" w:line="360" w:lineRule="auto"/>
        <w:rPr>
          <w:rFonts w:ascii="Karla" w:hAnsi="Karla"/>
          <w:sz w:val="24"/>
          <w:szCs w:val="24"/>
        </w:rPr>
      </w:pPr>
      <w:r>
        <w:rPr>
          <w:rFonts w:ascii="Karla" w:hAnsi="Karla"/>
          <w:sz w:val="24"/>
          <w:szCs w:val="24"/>
        </w:rPr>
        <w:t xml:space="preserve">Moreover, </w:t>
      </w:r>
      <w:r w:rsidR="004700BF">
        <w:rPr>
          <w:rFonts w:ascii="Karla" w:hAnsi="Karla"/>
          <w:sz w:val="24"/>
          <w:szCs w:val="24"/>
        </w:rPr>
        <w:t xml:space="preserve">to prevent and address student disengagement and disruptive behaviours (which can end in expulsion), there must be </w:t>
      </w:r>
      <w:r>
        <w:rPr>
          <w:rFonts w:ascii="Karla" w:hAnsi="Karla"/>
          <w:sz w:val="24"/>
          <w:szCs w:val="24"/>
        </w:rPr>
        <w:t>ongoing work to ensure all students are actively and meaningfully engaged in their own education. This should include:</w:t>
      </w:r>
    </w:p>
    <w:p w:rsidR="001D0095" w:rsidRPr="001D0095" w:rsidRDefault="001D0095" w:rsidP="00813EF6">
      <w:pPr>
        <w:spacing w:after="0" w:line="360" w:lineRule="auto"/>
        <w:rPr>
          <w:rFonts w:ascii="Karla" w:hAnsi="Karla"/>
          <w:sz w:val="16"/>
          <w:szCs w:val="24"/>
        </w:rPr>
      </w:pPr>
    </w:p>
    <w:p w:rsidR="001D0095" w:rsidRDefault="004700BF" w:rsidP="001D0095">
      <w:pPr>
        <w:pStyle w:val="ListParagraph"/>
        <w:numPr>
          <w:ilvl w:val="0"/>
          <w:numId w:val="7"/>
        </w:numPr>
        <w:spacing w:after="0" w:line="360" w:lineRule="auto"/>
        <w:rPr>
          <w:rFonts w:ascii="Karla" w:hAnsi="Karla"/>
          <w:sz w:val="24"/>
          <w:szCs w:val="24"/>
        </w:rPr>
      </w:pPr>
      <w:r>
        <w:rPr>
          <w:rFonts w:ascii="Karla" w:hAnsi="Karla"/>
          <w:sz w:val="24"/>
          <w:szCs w:val="24"/>
        </w:rPr>
        <w:t>Supporting</w:t>
      </w:r>
      <w:r w:rsidR="001D0095">
        <w:rPr>
          <w:rFonts w:ascii="Karla" w:hAnsi="Karla"/>
          <w:sz w:val="24"/>
          <w:szCs w:val="24"/>
        </w:rPr>
        <w:t xml:space="preserve"> students and teachers to work </w:t>
      </w:r>
      <w:r w:rsidR="001D0095" w:rsidRPr="007C17E8">
        <w:rPr>
          <w:rFonts w:ascii="Karla" w:hAnsi="Karla"/>
          <w:sz w:val="24"/>
          <w:szCs w:val="24"/>
        </w:rPr>
        <w:t xml:space="preserve">together to foster </w:t>
      </w:r>
      <w:r w:rsidR="00267F8A" w:rsidRPr="007C17E8">
        <w:rPr>
          <w:rFonts w:ascii="Karla" w:hAnsi="Karla"/>
          <w:sz w:val="24"/>
          <w:szCs w:val="24"/>
        </w:rPr>
        <w:t xml:space="preserve">active student decision-making </w:t>
      </w:r>
      <w:r w:rsidR="00267F8A">
        <w:rPr>
          <w:rFonts w:ascii="Karla" w:hAnsi="Karla"/>
          <w:sz w:val="24"/>
          <w:szCs w:val="24"/>
        </w:rPr>
        <w:t xml:space="preserve">and </w:t>
      </w:r>
      <w:r w:rsidR="001D0095" w:rsidRPr="007C17E8">
        <w:rPr>
          <w:rFonts w:ascii="Karla" w:hAnsi="Karla"/>
          <w:sz w:val="24"/>
          <w:szCs w:val="24"/>
        </w:rPr>
        <w:t>school cultures based on mutual respect, communication and understanding</w:t>
      </w:r>
      <w:r w:rsidR="00267F8A">
        <w:rPr>
          <w:rFonts w:ascii="Karla" w:hAnsi="Karla"/>
          <w:sz w:val="24"/>
          <w:szCs w:val="24"/>
        </w:rPr>
        <w:t>,</w:t>
      </w:r>
      <w:r w:rsidR="001D0095">
        <w:rPr>
          <w:rFonts w:ascii="Karla" w:hAnsi="Karla"/>
          <w:sz w:val="24"/>
          <w:szCs w:val="24"/>
        </w:rPr>
        <w:t xml:space="preserve"> as outlined in the policy platform and ‘Teach the Teacher’ work of VicSRC.</w:t>
      </w:r>
    </w:p>
    <w:p w:rsidR="001D0095" w:rsidRDefault="001D0095" w:rsidP="001D0095">
      <w:pPr>
        <w:pStyle w:val="ListParagraph"/>
        <w:numPr>
          <w:ilvl w:val="0"/>
          <w:numId w:val="7"/>
        </w:numPr>
        <w:spacing w:after="0" w:line="360" w:lineRule="auto"/>
        <w:rPr>
          <w:rFonts w:ascii="Karla" w:hAnsi="Karla"/>
          <w:sz w:val="24"/>
          <w:szCs w:val="24"/>
        </w:rPr>
      </w:pPr>
      <w:r w:rsidRPr="007C17E8">
        <w:rPr>
          <w:rFonts w:ascii="Karla" w:hAnsi="Karla"/>
          <w:sz w:val="24"/>
          <w:szCs w:val="24"/>
        </w:rPr>
        <w:t>Adequate</w:t>
      </w:r>
      <w:r>
        <w:rPr>
          <w:rFonts w:ascii="Karla" w:hAnsi="Karla"/>
          <w:sz w:val="24"/>
          <w:szCs w:val="24"/>
        </w:rPr>
        <w:t>ly</w:t>
      </w:r>
      <w:r w:rsidRPr="007C17E8">
        <w:rPr>
          <w:rFonts w:ascii="Karla" w:hAnsi="Karla"/>
          <w:sz w:val="24"/>
          <w:szCs w:val="24"/>
        </w:rPr>
        <w:t xml:space="preserve"> </w:t>
      </w:r>
      <w:r w:rsidR="00267F8A">
        <w:rPr>
          <w:rFonts w:ascii="Karla" w:hAnsi="Karla"/>
          <w:sz w:val="24"/>
          <w:szCs w:val="24"/>
        </w:rPr>
        <w:t>resourcing</w:t>
      </w:r>
      <w:r w:rsidRPr="007C17E8">
        <w:rPr>
          <w:rFonts w:ascii="Karla" w:hAnsi="Karla"/>
          <w:sz w:val="24"/>
          <w:szCs w:val="24"/>
        </w:rPr>
        <w:t xml:space="preserve"> and </w:t>
      </w:r>
      <w:r>
        <w:rPr>
          <w:rFonts w:ascii="Karla" w:hAnsi="Karla"/>
          <w:sz w:val="24"/>
          <w:szCs w:val="24"/>
        </w:rPr>
        <w:t>encouraging</w:t>
      </w:r>
      <w:r w:rsidRPr="007C17E8">
        <w:rPr>
          <w:rFonts w:ascii="Karla" w:hAnsi="Karla"/>
          <w:sz w:val="24"/>
          <w:szCs w:val="24"/>
        </w:rPr>
        <w:t xml:space="preserve"> schools to provide students with a range of high quality VET in Schools and VCAL options, without passing costs onto families experiencing disadvantage.</w:t>
      </w:r>
    </w:p>
    <w:p w:rsidR="001D0095" w:rsidRDefault="001D0095" w:rsidP="001D0095">
      <w:pPr>
        <w:pStyle w:val="ListParagraph"/>
        <w:numPr>
          <w:ilvl w:val="0"/>
          <w:numId w:val="7"/>
        </w:numPr>
        <w:spacing w:after="0" w:line="360" w:lineRule="auto"/>
        <w:rPr>
          <w:rFonts w:ascii="Karla" w:hAnsi="Karla"/>
          <w:sz w:val="24"/>
          <w:szCs w:val="24"/>
        </w:rPr>
      </w:pPr>
      <w:r>
        <w:rPr>
          <w:rFonts w:ascii="Karla" w:hAnsi="Karla"/>
          <w:sz w:val="24"/>
          <w:szCs w:val="24"/>
        </w:rPr>
        <w:t xml:space="preserve">Supporting secondary students, especially those facing isolation or disadvantage, to </w:t>
      </w:r>
      <w:r w:rsidRPr="007C17E8">
        <w:rPr>
          <w:rFonts w:ascii="Karla" w:hAnsi="Karla"/>
          <w:sz w:val="24"/>
          <w:szCs w:val="24"/>
        </w:rPr>
        <w:t>develop career aspirations and work-ready skills</w:t>
      </w:r>
      <w:r>
        <w:rPr>
          <w:rFonts w:ascii="Karla" w:hAnsi="Karla"/>
          <w:sz w:val="24"/>
          <w:szCs w:val="24"/>
        </w:rPr>
        <w:t>,</w:t>
      </w:r>
      <w:r w:rsidRPr="007C17E8">
        <w:rPr>
          <w:rFonts w:ascii="Karla" w:hAnsi="Karla"/>
          <w:sz w:val="24"/>
          <w:szCs w:val="24"/>
        </w:rPr>
        <w:t xml:space="preserve"> and </w:t>
      </w:r>
      <w:r>
        <w:rPr>
          <w:rFonts w:ascii="Karla" w:hAnsi="Karla"/>
          <w:sz w:val="24"/>
          <w:szCs w:val="24"/>
        </w:rPr>
        <w:t xml:space="preserve">to </w:t>
      </w:r>
      <w:r w:rsidRPr="007C17E8">
        <w:rPr>
          <w:rFonts w:ascii="Karla" w:hAnsi="Karla"/>
          <w:sz w:val="24"/>
          <w:szCs w:val="24"/>
        </w:rPr>
        <w:t xml:space="preserve">access </w:t>
      </w:r>
      <w:r>
        <w:rPr>
          <w:rFonts w:ascii="Karla" w:hAnsi="Karla"/>
          <w:sz w:val="24"/>
          <w:szCs w:val="24"/>
        </w:rPr>
        <w:t>high quality mentoring and work ‘tasters’ relevant to their aspirations.</w:t>
      </w:r>
    </w:p>
    <w:p w:rsidR="00D6013A" w:rsidRPr="00BE1706" w:rsidRDefault="00D6013A" w:rsidP="00D6013A">
      <w:pPr>
        <w:pStyle w:val="ListParagraph"/>
        <w:numPr>
          <w:ilvl w:val="0"/>
          <w:numId w:val="7"/>
        </w:numPr>
        <w:spacing w:after="0" w:line="360" w:lineRule="auto"/>
        <w:rPr>
          <w:rFonts w:ascii="Karla" w:hAnsi="Karla"/>
          <w:sz w:val="24"/>
          <w:szCs w:val="24"/>
        </w:rPr>
      </w:pPr>
      <w:r>
        <w:rPr>
          <w:rFonts w:ascii="Karla" w:hAnsi="Karla"/>
          <w:sz w:val="24"/>
          <w:szCs w:val="24"/>
        </w:rPr>
        <w:t>Funding</w:t>
      </w:r>
      <w:r w:rsidRPr="00BE1706">
        <w:rPr>
          <w:rFonts w:ascii="Karla" w:hAnsi="Karla"/>
          <w:sz w:val="24"/>
          <w:szCs w:val="24"/>
        </w:rPr>
        <w:t xml:space="preserve"> best-practice flexible learning models, including within mainstream schools, in line with the Framework of Quality Flexible Learning Programs (FQLP) developed by Associate Professor Kitty te Riele.</w:t>
      </w:r>
      <w:r w:rsidRPr="00BE1706">
        <w:rPr>
          <w:rStyle w:val="EndnoteReference"/>
          <w:rFonts w:ascii="Karla" w:hAnsi="Karla"/>
          <w:sz w:val="24"/>
          <w:szCs w:val="24"/>
        </w:rPr>
        <w:endnoteReference w:id="10"/>
      </w:r>
    </w:p>
    <w:p w:rsidR="001D0095" w:rsidRDefault="001D0095" w:rsidP="00813EF6">
      <w:pPr>
        <w:spacing w:after="0" w:line="360" w:lineRule="auto"/>
        <w:rPr>
          <w:rFonts w:ascii="Karla" w:hAnsi="Karla"/>
          <w:sz w:val="24"/>
          <w:szCs w:val="24"/>
        </w:rPr>
      </w:pPr>
    </w:p>
    <w:p w:rsidR="009712A3" w:rsidRDefault="00B92B8C" w:rsidP="0031487E">
      <w:pPr>
        <w:spacing w:after="0" w:line="360" w:lineRule="auto"/>
        <w:rPr>
          <w:rFonts w:ascii="Karla" w:hAnsi="Karla"/>
          <w:sz w:val="24"/>
          <w:szCs w:val="24"/>
        </w:rPr>
      </w:pPr>
      <w:r>
        <w:rPr>
          <w:rFonts w:ascii="Karla" w:hAnsi="Karla"/>
          <w:sz w:val="24"/>
          <w:szCs w:val="24"/>
        </w:rPr>
        <w:t xml:space="preserve">More work is also needed to fully implement the recommendations of VEOHRC’s </w:t>
      </w:r>
      <w:r>
        <w:rPr>
          <w:rFonts w:ascii="Karla" w:hAnsi="Karla"/>
          <w:i/>
          <w:sz w:val="24"/>
          <w:szCs w:val="24"/>
        </w:rPr>
        <w:t xml:space="preserve">Held Back </w:t>
      </w:r>
      <w:r>
        <w:rPr>
          <w:rFonts w:ascii="Karla" w:hAnsi="Karla"/>
          <w:sz w:val="24"/>
          <w:szCs w:val="24"/>
        </w:rPr>
        <w:t xml:space="preserve">report, and ensure school communities are fully aware of their obligations under </w:t>
      </w:r>
      <w:r>
        <w:rPr>
          <w:rFonts w:ascii="Karla" w:hAnsi="Karla"/>
          <w:sz w:val="24"/>
          <w:szCs w:val="24"/>
        </w:rPr>
        <w:lastRenderedPageBreak/>
        <w:t xml:space="preserve">the Out-of-Home Care Commitment and the Equal Opportunity Act 2010, </w:t>
      </w:r>
      <w:r w:rsidR="0031487E">
        <w:rPr>
          <w:rFonts w:ascii="Karla" w:hAnsi="Karla"/>
          <w:sz w:val="24"/>
          <w:szCs w:val="24"/>
        </w:rPr>
        <w:t xml:space="preserve">and </w:t>
      </w:r>
      <w:r>
        <w:rPr>
          <w:rFonts w:ascii="Karla" w:hAnsi="Karla"/>
          <w:sz w:val="24"/>
          <w:szCs w:val="24"/>
        </w:rPr>
        <w:t xml:space="preserve">the actions and outcomes set down in </w:t>
      </w:r>
      <w:r>
        <w:rPr>
          <w:rFonts w:ascii="Karla" w:hAnsi="Karla"/>
          <w:i/>
          <w:sz w:val="24"/>
          <w:szCs w:val="24"/>
        </w:rPr>
        <w:t>Marrung: Aboriginal Education Plan</w:t>
      </w:r>
      <w:r>
        <w:rPr>
          <w:rFonts w:ascii="Karla" w:hAnsi="Karla"/>
          <w:sz w:val="24"/>
          <w:szCs w:val="24"/>
        </w:rPr>
        <w:t xml:space="preserve">. </w:t>
      </w:r>
    </w:p>
    <w:p w:rsidR="0031487E" w:rsidRDefault="0031487E" w:rsidP="0031487E">
      <w:pPr>
        <w:spacing w:after="0" w:line="360" w:lineRule="auto"/>
        <w:ind w:left="360"/>
        <w:rPr>
          <w:rFonts w:ascii="Karla" w:hAnsi="Karla"/>
          <w:sz w:val="24"/>
          <w:szCs w:val="24"/>
        </w:rPr>
      </w:pPr>
    </w:p>
    <w:p w:rsidR="0031487E" w:rsidRPr="008F5CB9" w:rsidRDefault="0031487E" w:rsidP="008F5CB9">
      <w:pPr>
        <w:pStyle w:val="ListParagraph"/>
        <w:numPr>
          <w:ilvl w:val="0"/>
          <w:numId w:val="11"/>
        </w:numPr>
        <w:spacing w:after="0" w:line="360" w:lineRule="auto"/>
        <w:rPr>
          <w:rFonts w:ascii="Karla" w:hAnsi="Karla"/>
          <w:sz w:val="24"/>
          <w:szCs w:val="24"/>
        </w:rPr>
      </w:pPr>
      <w:r w:rsidRPr="008F5CB9">
        <w:rPr>
          <w:rFonts w:ascii="Karla" w:hAnsi="Karla"/>
          <w:b/>
          <w:sz w:val="24"/>
          <w:szCs w:val="24"/>
        </w:rPr>
        <w:t>Other opportunities for students facing expulsion</w:t>
      </w:r>
    </w:p>
    <w:p w:rsidR="0031487E" w:rsidRDefault="0031487E" w:rsidP="0031487E">
      <w:pPr>
        <w:spacing w:after="0" w:line="360" w:lineRule="auto"/>
        <w:ind w:left="360"/>
        <w:rPr>
          <w:rFonts w:ascii="Karla" w:hAnsi="Karla"/>
          <w:sz w:val="24"/>
          <w:szCs w:val="24"/>
        </w:rPr>
      </w:pPr>
    </w:p>
    <w:p w:rsidR="0031487E" w:rsidRDefault="00831E79" w:rsidP="0031487E">
      <w:pPr>
        <w:spacing w:after="0" w:line="360" w:lineRule="auto"/>
        <w:rPr>
          <w:rFonts w:ascii="Karla" w:hAnsi="Karla"/>
          <w:sz w:val="24"/>
          <w:szCs w:val="24"/>
        </w:rPr>
      </w:pPr>
      <w:r>
        <w:rPr>
          <w:rFonts w:ascii="Karla" w:hAnsi="Karla"/>
          <w:sz w:val="24"/>
          <w:szCs w:val="24"/>
        </w:rPr>
        <w:t>If an expelled student is of</w:t>
      </w:r>
      <w:r w:rsidR="0031487E" w:rsidRPr="0031487E">
        <w:rPr>
          <w:rFonts w:ascii="Karla" w:hAnsi="Karla"/>
          <w:sz w:val="24"/>
          <w:szCs w:val="24"/>
        </w:rPr>
        <w:t xml:space="preserve"> compulsory school age, the principal and regional DET office </w:t>
      </w:r>
      <w:r>
        <w:rPr>
          <w:rFonts w:ascii="Karla" w:hAnsi="Karla"/>
          <w:sz w:val="24"/>
          <w:szCs w:val="24"/>
        </w:rPr>
        <w:t>are required to</w:t>
      </w:r>
      <w:r w:rsidR="0031487E" w:rsidRPr="0031487E">
        <w:rPr>
          <w:rFonts w:ascii="Karla" w:hAnsi="Karla"/>
          <w:sz w:val="24"/>
          <w:szCs w:val="24"/>
        </w:rPr>
        <w:t xml:space="preserve"> ensure they enrol at another school or </w:t>
      </w:r>
      <w:r>
        <w:rPr>
          <w:rFonts w:ascii="Karla" w:hAnsi="Karla"/>
          <w:sz w:val="24"/>
          <w:szCs w:val="24"/>
        </w:rPr>
        <w:t>registered training organisation</w:t>
      </w:r>
      <w:r w:rsidR="0031487E" w:rsidRPr="0031487E">
        <w:rPr>
          <w:rFonts w:ascii="Karla" w:hAnsi="Karla"/>
          <w:sz w:val="24"/>
          <w:szCs w:val="24"/>
        </w:rPr>
        <w:t xml:space="preserve"> as soon as ‘practicable’. If there is a delay, the school must provide the student with meaningful work until they move into a new educational setting.</w:t>
      </w:r>
    </w:p>
    <w:p w:rsidR="00831E79" w:rsidRDefault="00831E79" w:rsidP="0031487E">
      <w:pPr>
        <w:spacing w:after="0" w:line="360" w:lineRule="auto"/>
        <w:rPr>
          <w:rFonts w:ascii="Karla" w:hAnsi="Karla"/>
          <w:sz w:val="24"/>
          <w:szCs w:val="24"/>
        </w:rPr>
      </w:pPr>
    </w:p>
    <w:p w:rsidR="00831E79" w:rsidRDefault="00B264D7" w:rsidP="0031487E">
      <w:pPr>
        <w:spacing w:after="0" w:line="360" w:lineRule="auto"/>
        <w:rPr>
          <w:rFonts w:ascii="Karla" w:hAnsi="Karla"/>
          <w:sz w:val="24"/>
          <w:szCs w:val="24"/>
        </w:rPr>
      </w:pPr>
      <w:r>
        <w:rPr>
          <w:rFonts w:ascii="Karla" w:hAnsi="Karla"/>
          <w:sz w:val="24"/>
          <w:szCs w:val="24"/>
        </w:rPr>
        <w:t xml:space="preserve">Our advice is that, in reality, </w:t>
      </w:r>
      <w:r w:rsidR="00831E79">
        <w:rPr>
          <w:rFonts w:ascii="Karla" w:hAnsi="Karla"/>
          <w:sz w:val="24"/>
          <w:szCs w:val="24"/>
        </w:rPr>
        <w:t xml:space="preserve">young people’s access to this </w:t>
      </w:r>
      <w:r>
        <w:rPr>
          <w:rFonts w:ascii="Karla" w:hAnsi="Karla"/>
          <w:sz w:val="24"/>
          <w:szCs w:val="24"/>
        </w:rPr>
        <w:t xml:space="preserve">kind of </w:t>
      </w:r>
      <w:r w:rsidR="00831E79">
        <w:rPr>
          <w:rFonts w:ascii="Karla" w:hAnsi="Karla"/>
          <w:sz w:val="24"/>
          <w:szCs w:val="24"/>
        </w:rPr>
        <w:t>support can vary. However, a common observation from our stakeholders is that</w:t>
      </w:r>
      <w:r w:rsidR="0095062F">
        <w:rPr>
          <w:rFonts w:ascii="Karla" w:hAnsi="Karla"/>
          <w:sz w:val="24"/>
          <w:szCs w:val="24"/>
        </w:rPr>
        <w:t xml:space="preserve"> the most poorly supported students </w:t>
      </w:r>
      <w:r w:rsidR="00F917F7">
        <w:rPr>
          <w:rFonts w:ascii="Karla" w:hAnsi="Karla"/>
          <w:sz w:val="24"/>
          <w:szCs w:val="24"/>
        </w:rPr>
        <w:t>can be</w:t>
      </w:r>
      <w:r w:rsidR="0095062F">
        <w:rPr>
          <w:rFonts w:ascii="Karla" w:hAnsi="Karla"/>
          <w:sz w:val="24"/>
          <w:szCs w:val="24"/>
        </w:rPr>
        <w:t xml:space="preserve"> those who have not been formally expelled but rather ‘asked to leave’ or excluded from school in other, informal ways. </w:t>
      </w:r>
    </w:p>
    <w:p w:rsidR="0095062F" w:rsidRDefault="0095062F" w:rsidP="0031487E">
      <w:pPr>
        <w:spacing w:after="0" w:line="360" w:lineRule="auto"/>
        <w:rPr>
          <w:rFonts w:ascii="Karla" w:hAnsi="Karla"/>
          <w:sz w:val="24"/>
          <w:szCs w:val="24"/>
        </w:rPr>
      </w:pPr>
    </w:p>
    <w:p w:rsidR="0095062F" w:rsidRDefault="001B49EE" w:rsidP="0095062F">
      <w:pPr>
        <w:spacing w:after="0" w:line="360" w:lineRule="auto"/>
        <w:rPr>
          <w:rFonts w:ascii="Karla" w:hAnsi="Karla"/>
          <w:sz w:val="24"/>
          <w:szCs w:val="24"/>
        </w:rPr>
      </w:pPr>
      <w:r>
        <w:rPr>
          <w:rFonts w:ascii="Karla" w:hAnsi="Karla"/>
          <w:sz w:val="24"/>
          <w:szCs w:val="24"/>
        </w:rPr>
        <w:t>One</w:t>
      </w:r>
      <w:r w:rsidR="0095062F">
        <w:rPr>
          <w:rFonts w:ascii="Karla" w:hAnsi="Karla"/>
          <w:sz w:val="24"/>
          <w:szCs w:val="24"/>
        </w:rPr>
        <w:t xml:space="preserve"> case study was provided by researchers working on behalf of the Child and Youth Area Partnership in Central Highlands (2015). In a series of interviews with 16 young people who had experienced severe school disengagement, the researchers found there was a common perception by students that they had been ‘kicked out of school’ – but that none of them recalled any formal investigation process or behaviour review conference. Correctly or incorrectly, the young people believed they had been told to leave. Most of these young people were already experiencing multiple forms of disadvantage</w:t>
      </w:r>
      <w:r>
        <w:rPr>
          <w:rFonts w:ascii="Karla" w:hAnsi="Karla"/>
          <w:sz w:val="24"/>
          <w:szCs w:val="24"/>
        </w:rPr>
        <w:t xml:space="preserve">, </w:t>
      </w:r>
      <w:r w:rsidR="0095062F">
        <w:rPr>
          <w:rFonts w:ascii="Karla" w:hAnsi="Karla"/>
          <w:sz w:val="24"/>
          <w:szCs w:val="24"/>
        </w:rPr>
        <w:t>and the majority had already moved houses and schools several times.</w:t>
      </w:r>
      <w:r w:rsidR="0095062F">
        <w:rPr>
          <w:rStyle w:val="EndnoteReference"/>
          <w:rFonts w:ascii="Karla" w:hAnsi="Karla"/>
          <w:sz w:val="24"/>
          <w:szCs w:val="24"/>
        </w:rPr>
        <w:endnoteReference w:id="11"/>
      </w:r>
      <w:r w:rsidR="0095062F">
        <w:rPr>
          <w:rFonts w:ascii="Karla" w:hAnsi="Karla"/>
          <w:sz w:val="24"/>
          <w:szCs w:val="24"/>
        </w:rPr>
        <w:t xml:space="preserve"> </w:t>
      </w:r>
    </w:p>
    <w:p w:rsidR="001B49EE" w:rsidRDefault="001B49EE" w:rsidP="0095062F">
      <w:pPr>
        <w:spacing w:after="0" w:line="360" w:lineRule="auto"/>
        <w:rPr>
          <w:rFonts w:ascii="Karla" w:hAnsi="Karla"/>
          <w:sz w:val="24"/>
          <w:szCs w:val="24"/>
        </w:rPr>
      </w:pPr>
    </w:p>
    <w:p w:rsidR="008D582D" w:rsidRDefault="001B49EE" w:rsidP="000D1922">
      <w:pPr>
        <w:spacing w:after="0" w:line="360" w:lineRule="auto"/>
        <w:rPr>
          <w:rFonts w:ascii="Karla" w:hAnsi="Karla"/>
          <w:sz w:val="24"/>
          <w:szCs w:val="24"/>
        </w:rPr>
      </w:pPr>
      <w:r>
        <w:rPr>
          <w:rFonts w:ascii="Karla" w:hAnsi="Karla"/>
          <w:sz w:val="24"/>
          <w:szCs w:val="24"/>
        </w:rPr>
        <w:t xml:space="preserve">Similarly, </w:t>
      </w:r>
      <w:r w:rsidR="007408EA">
        <w:rPr>
          <w:rFonts w:ascii="Karla" w:hAnsi="Karla"/>
          <w:sz w:val="24"/>
          <w:szCs w:val="24"/>
        </w:rPr>
        <w:t xml:space="preserve">in 2014-15 when Victoria’s Education Justice Initiative worked with 103 young people </w:t>
      </w:r>
      <w:r w:rsidRPr="007C17E8">
        <w:rPr>
          <w:rFonts w:ascii="Karla" w:hAnsi="Karla"/>
          <w:sz w:val="24"/>
          <w:szCs w:val="24"/>
        </w:rPr>
        <w:t xml:space="preserve">who appeared in the criminal division of the Melbourne Children’s Court, </w:t>
      </w:r>
      <w:r w:rsidR="007408EA">
        <w:rPr>
          <w:rFonts w:ascii="Karla" w:hAnsi="Karla"/>
          <w:sz w:val="24"/>
          <w:szCs w:val="24"/>
        </w:rPr>
        <w:t xml:space="preserve">they found that </w:t>
      </w:r>
      <w:r w:rsidRPr="007C17E8">
        <w:rPr>
          <w:rFonts w:ascii="Karla" w:hAnsi="Karla"/>
          <w:sz w:val="24"/>
          <w:szCs w:val="24"/>
        </w:rPr>
        <w:t xml:space="preserve">84% of them had not attended a single day of school in the </w:t>
      </w:r>
      <w:r w:rsidR="007408EA">
        <w:rPr>
          <w:rFonts w:ascii="Karla" w:hAnsi="Karla"/>
          <w:sz w:val="24"/>
          <w:szCs w:val="24"/>
        </w:rPr>
        <w:t xml:space="preserve">past </w:t>
      </w:r>
      <w:r w:rsidRPr="007C17E8">
        <w:rPr>
          <w:rFonts w:ascii="Karla" w:hAnsi="Karla"/>
          <w:sz w:val="24"/>
          <w:szCs w:val="24"/>
        </w:rPr>
        <w:t>month</w:t>
      </w:r>
      <w:r w:rsidR="007408EA">
        <w:rPr>
          <w:rFonts w:ascii="Karla" w:hAnsi="Karla"/>
          <w:sz w:val="24"/>
          <w:szCs w:val="24"/>
        </w:rPr>
        <w:t xml:space="preserve">, and that 46% were not enrolled anywhere. </w:t>
      </w:r>
      <w:r w:rsidR="000D1922">
        <w:rPr>
          <w:rFonts w:ascii="Karla" w:hAnsi="Karla"/>
          <w:sz w:val="24"/>
          <w:szCs w:val="24"/>
        </w:rPr>
        <w:t xml:space="preserve">Some had been formally expelled, some believed they had been ‘kicked out’ although there was no record of this, and some had been urged to leave their schools so they </w:t>
      </w:r>
      <w:r w:rsidR="000D1922" w:rsidRPr="007C17E8">
        <w:rPr>
          <w:rFonts w:ascii="Karla" w:hAnsi="Karla"/>
          <w:sz w:val="24"/>
          <w:szCs w:val="24"/>
        </w:rPr>
        <w:t>would not ‘have an expulsion on their record’.</w:t>
      </w:r>
      <w:r w:rsidR="000D1922">
        <w:rPr>
          <w:rFonts w:ascii="Karla" w:hAnsi="Karla"/>
          <w:sz w:val="24"/>
          <w:szCs w:val="24"/>
        </w:rPr>
        <w:t xml:space="preserve"> It was EJI’s observation that students who had been excluded but not formally expelled </w:t>
      </w:r>
      <w:r w:rsidR="008F5CB9">
        <w:rPr>
          <w:rFonts w:ascii="Karla" w:hAnsi="Karla"/>
          <w:sz w:val="24"/>
          <w:szCs w:val="24"/>
        </w:rPr>
        <w:t>could be</w:t>
      </w:r>
      <w:r w:rsidR="00F917F7">
        <w:rPr>
          <w:rFonts w:ascii="Karla" w:hAnsi="Karla"/>
          <w:sz w:val="24"/>
          <w:szCs w:val="24"/>
        </w:rPr>
        <w:t xml:space="preserve"> especially vulnerable</w:t>
      </w:r>
      <w:r w:rsidR="000D1922">
        <w:rPr>
          <w:rFonts w:ascii="Karla" w:hAnsi="Karla"/>
          <w:sz w:val="24"/>
          <w:szCs w:val="24"/>
        </w:rPr>
        <w:t>, as their schools were not obligated to transition them anywhere.</w:t>
      </w:r>
      <w:r w:rsidR="000808E9">
        <w:rPr>
          <w:rFonts w:ascii="Karla" w:hAnsi="Karla"/>
          <w:sz w:val="24"/>
          <w:szCs w:val="24"/>
        </w:rPr>
        <w:t xml:space="preserve"> Another problem identified was when a young person had been transitioned into a short-term training course, but had nowhere to go after that and was not </w:t>
      </w:r>
      <w:r w:rsidR="000808E9">
        <w:rPr>
          <w:rFonts w:ascii="Karla" w:hAnsi="Karla"/>
          <w:sz w:val="24"/>
          <w:szCs w:val="24"/>
        </w:rPr>
        <w:lastRenderedPageBreak/>
        <w:t>welcomed back into the school system.</w:t>
      </w:r>
      <w:r w:rsidR="000D1922">
        <w:rPr>
          <w:rFonts w:ascii="Karla" w:hAnsi="Karla"/>
          <w:sz w:val="24"/>
          <w:szCs w:val="24"/>
        </w:rPr>
        <w:t xml:space="preserve"> Expert </w:t>
      </w:r>
      <w:r w:rsidR="008D582D">
        <w:rPr>
          <w:rFonts w:ascii="Karla" w:hAnsi="Karla"/>
          <w:sz w:val="24"/>
          <w:szCs w:val="24"/>
        </w:rPr>
        <w:t>assistance</w:t>
      </w:r>
      <w:r w:rsidR="000D1922">
        <w:rPr>
          <w:rFonts w:ascii="Karla" w:hAnsi="Karla"/>
          <w:sz w:val="24"/>
          <w:szCs w:val="24"/>
        </w:rPr>
        <w:t xml:space="preserve"> to re-engage was important. As one </w:t>
      </w:r>
      <w:r w:rsidR="000D1922" w:rsidRPr="007C17E8">
        <w:rPr>
          <w:rFonts w:ascii="Karla" w:hAnsi="Karla"/>
          <w:sz w:val="24"/>
          <w:szCs w:val="24"/>
        </w:rPr>
        <w:t xml:space="preserve">Senior Case Manager (Youth Justice) commented </w:t>
      </w:r>
    </w:p>
    <w:p w:rsidR="008D582D" w:rsidRPr="008D582D" w:rsidRDefault="008D582D" w:rsidP="000D1922">
      <w:pPr>
        <w:spacing w:after="0" w:line="360" w:lineRule="auto"/>
        <w:rPr>
          <w:rFonts w:ascii="Karla" w:hAnsi="Karla"/>
          <w:sz w:val="16"/>
          <w:szCs w:val="24"/>
        </w:rPr>
      </w:pPr>
    </w:p>
    <w:p w:rsidR="000D1922" w:rsidRPr="007C17E8" w:rsidRDefault="000D1922" w:rsidP="008D582D">
      <w:pPr>
        <w:spacing w:after="0" w:line="360" w:lineRule="auto"/>
        <w:ind w:left="720"/>
        <w:rPr>
          <w:rFonts w:ascii="Karla" w:hAnsi="Karla"/>
          <w:sz w:val="24"/>
          <w:szCs w:val="24"/>
        </w:rPr>
      </w:pPr>
      <w:r w:rsidRPr="007C17E8">
        <w:rPr>
          <w:rFonts w:ascii="Karla" w:hAnsi="Karla"/>
          <w:sz w:val="24"/>
          <w:szCs w:val="24"/>
        </w:rPr>
        <w:t>‘</w:t>
      </w:r>
      <w:r w:rsidRPr="007C17E8">
        <w:rPr>
          <w:rFonts w:ascii="Karla" w:hAnsi="Karla"/>
          <w:i/>
          <w:sz w:val="24"/>
          <w:szCs w:val="24"/>
        </w:rPr>
        <w:t xml:space="preserve">For a lot of parents, once a child has been suspended or expelled from school, the parents just don’t know what to do and schools are not very helpful, I’ve found. Some schools will pass on a name or a number of another school and say, </w:t>
      </w:r>
      <w:r w:rsidRPr="007C17E8">
        <w:rPr>
          <w:rFonts w:ascii="Times New Roman" w:hAnsi="Times New Roman" w:cs="Times New Roman"/>
          <w:i/>
          <w:sz w:val="24"/>
          <w:szCs w:val="24"/>
        </w:rPr>
        <w:t>“</w:t>
      </w:r>
      <w:r w:rsidRPr="007C17E8">
        <w:rPr>
          <w:rFonts w:ascii="Karla" w:hAnsi="Karla"/>
          <w:i/>
          <w:sz w:val="24"/>
          <w:szCs w:val="24"/>
        </w:rPr>
        <w:t>here, ring them</w:t>
      </w:r>
      <w:r w:rsidRPr="007C17E8">
        <w:rPr>
          <w:rFonts w:ascii="Times New Roman" w:hAnsi="Times New Roman" w:cs="Times New Roman"/>
          <w:i/>
          <w:sz w:val="24"/>
          <w:szCs w:val="24"/>
        </w:rPr>
        <w:t>”</w:t>
      </w:r>
      <w:r w:rsidRPr="007C17E8">
        <w:rPr>
          <w:rFonts w:ascii="Karla" w:hAnsi="Karla"/>
          <w:i/>
          <w:sz w:val="24"/>
          <w:szCs w:val="24"/>
        </w:rPr>
        <w:t>, and then that’ll be it. And sometimes, getting past the reception at a school to talk to  the right person is really difficult</w:t>
      </w:r>
      <w:r w:rsidRPr="007C17E8">
        <w:rPr>
          <w:rFonts w:ascii="Karla" w:hAnsi="Karla"/>
          <w:sz w:val="24"/>
          <w:szCs w:val="24"/>
        </w:rPr>
        <w:t>.’</w:t>
      </w:r>
      <w:r w:rsidRPr="007C17E8">
        <w:rPr>
          <w:rStyle w:val="EndnoteReference"/>
          <w:rFonts w:ascii="Karla" w:hAnsi="Karla"/>
          <w:sz w:val="24"/>
          <w:szCs w:val="24"/>
        </w:rPr>
        <w:endnoteReference w:id="12"/>
      </w:r>
    </w:p>
    <w:p w:rsidR="00457D6F" w:rsidRDefault="00457D6F" w:rsidP="00B024FA">
      <w:pPr>
        <w:spacing w:after="0" w:line="360" w:lineRule="auto"/>
        <w:rPr>
          <w:rFonts w:ascii="Karla" w:hAnsi="Karla"/>
          <w:sz w:val="24"/>
          <w:szCs w:val="24"/>
        </w:rPr>
      </w:pPr>
    </w:p>
    <w:p w:rsidR="00B024FA" w:rsidRPr="007C17E8" w:rsidRDefault="000808E9" w:rsidP="00B024FA">
      <w:pPr>
        <w:spacing w:after="0" w:line="360" w:lineRule="auto"/>
        <w:rPr>
          <w:rFonts w:ascii="Karla" w:hAnsi="Karla"/>
          <w:sz w:val="24"/>
          <w:szCs w:val="24"/>
        </w:rPr>
      </w:pPr>
      <w:r>
        <w:rPr>
          <w:rFonts w:ascii="Karla" w:hAnsi="Karla"/>
          <w:sz w:val="24"/>
          <w:szCs w:val="24"/>
        </w:rPr>
        <w:t>In response to this, we have called for s</w:t>
      </w:r>
      <w:r w:rsidRPr="000808E9">
        <w:rPr>
          <w:rFonts w:ascii="Karla" w:hAnsi="Karla"/>
          <w:sz w:val="24"/>
          <w:szCs w:val="24"/>
        </w:rPr>
        <w:t xml:space="preserve">pecialist support and advocacy for students facing </w:t>
      </w:r>
      <w:r>
        <w:rPr>
          <w:rFonts w:ascii="Karla" w:hAnsi="Karla"/>
          <w:sz w:val="24"/>
          <w:szCs w:val="24"/>
        </w:rPr>
        <w:t>expulsion</w:t>
      </w:r>
      <w:r w:rsidRPr="000808E9">
        <w:rPr>
          <w:rFonts w:ascii="Karla" w:hAnsi="Karla"/>
          <w:sz w:val="24"/>
          <w:szCs w:val="24"/>
        </w:rPr>
        <w:t xml:space="preserve"> and other forms of </w:t>
      </w:r>
      <w:r>
        <w:rPr>
          <w:rFonts w:ascii="Karla" w:hAnsi="Karla"/>
          <w:sz w:val="24"/>
          <w:szCs w:val="24"/>
        </w:rPr>
        <w:t>exclusion</w:t>
      </w:r>
      <w:r w:rsidRPr="000808E9">
        <w:rPr>
          <w:rFonts w:ascii="Karla" w:hAnsi="Karla"/>
          <w:sz w:val="24"/>
          <w:szCs w:val="24"/>
        </w:rPr>
        <w:t xml:space="preserve"> to re-engage with education, wherever they live. This should be provided by a body which is connected to schools but independent from them, and which can clarify a student’s enrolment status, work with them and their families to identify their</w:t>
      </w:r>
      <w:r w:rsidR="00F917F7">
        <w:rPr>
          <w:rFonts w:ascii="Karla" w:hAnsi="Karla"/>
          <w:sz w:val="24"/>
          <w:szCs w:val="24"/>
        </w:rPr>
        <w:t xml:space="preserve"> aspirations and</w:t>
      </w:r>
      <w:r w:rsidRPr="000808E9">
        <w:rPr>
          <w:rFonts w:ascii="Karla" w:hAnsi="Karla"/>
          <w:sz w:val="24"/>
          <w:szCs w:val="24"/>
        </w:rPr>
        <w:t xml:space="preserve"> future options, and collaborate closely with schools, flexible learning providers, VET providers</w:t>
      </w:r>
      <w:r w:rsidR="00F917F7">
        <w:rPr>
          <w:rFonts w:ascii="Karla" w:hAnsi="Karla"/>
          <w:sz w:val="24"/>
          <w:szCs w:val="24"/>
        </w:rPr>
        <w:t>, community</w:t>
      </w:r>
      <w:r w:rsidRPr="000808E9">
        <w:rPr>
          <w:rFonts w:ascii="Karla" w:hAnsi="Karla"/>
          <w:sz w:val="24"/>
          <w:szCs w:val="24"/>
        </w:rPr>
        <w:t xml:space="preserve"> services</w:t>
      </w:r>
      <w:r w:rsidR="00F917F7">
        <w:rPr>
          <w:rFonts w:ascii="Karla" w:hAnsi="Karla"/>
          <w:sz w:val="24"/>
          <w:szCs w:val="24"/>
        </w:rPr>
        <w:t xml:space="preserve"> and departmental staff</w:t>
      </w:r>
      <w:r w:rsidRPr="000808E9">
        <w:rPr>
          <w:rFonts w:ascii="Karla" w:hAnsi="Karla"/>
          <w:sz w:val="24"/>
          <w:szCs w:val="24"/>
        </w:rPr>
        <w:t xml:space="preserve">. </w:t>
      </w:r>
      <w:r w:rsidR="00F917F7">
        <w:rPr>
          <w:rFonts w:ascii="Karla" w:hAnsi="Karla"/>
          <w:sz w:val="24"/>
          <w:szCs w:val="24"/>
        </w:rPr>
        <w:t xml:space="preserve">Such a body should be able to engage young people via active outreach and referral. </w:t>
      </w:r>
      <w:r w:rsidR="00B024FA">
        <w:rPr>
          <w:rFonts w:ascii="Karla" w:hAnsi="Karla"/>
          <w:sz w:val="24"/>
          <w:szCs w:val="24"/>
        </w:rPr>
        <w:t xml:space="preserve">This work should </w:t>
      </w:r>
      <w:r w:rsidR="00B024FA" w:rsidRPr="007C17E8">
        <w:rPr>
          <w:rFonts w:ascii="Karla" w:hAnsi="Karla"/>
          <w:sz w:val="24"/>
          <w:szCs w:val="24"/>
        </w:rPr>
        <w:t xml:space="preserve">be guided by the evaluation findings of comparable programs such as the Education Justice Initiative, the Education Engagement Partnership, and Youth Connections. </w:t>
      </w:r>
    </w:p>
    <w:p w:rsidR="00F917F7" w:rsidRDefault="00F917F7" w:rsidP="000808E9">
      <w:pPr>
        <w:spacing w:after="0" w:line="360" w:lineRule="auto"/>
        <w:rPr>
          <w:rFonts w:ascii="Karla" w:hAnsi="Karla"/>
          <w:sz w:val="24"/>
          <w:szCs w:val="24"/>
        </w:rPr>
      </w:pPr>
    </w:p>
    <w:p w:rsidR="000808E9" w:rsidRDefault="000808E9" w:rsidP="000808E9">
      <w:pPr>
        <w:spacing w:after="0" w:line="360" w:lineRule="auto"/>
        <w:rPr>
          <w:rFonts w:ascii="Karla" w:hAnsi="Karla"/>
          <w:sz w:val="24"/>
          <w:szCs w:val="24"/>
        </w:rPr>
      </w:pPr>
      <w:r w:rsidRPr="000808E9">
        <w:rPr>
          <w:rFonts w:ascii="Karla" w:hAnsi="Karla"/>
          <w:sz w:val="24"/>
          <w:szCs w:val="24"/>
        </w:rPr>
        <w:t>In some communities this role is played by</w:t>
      </w:r>
      <w:r>
        <w:rPr>
          <w:rFonts w:ascii="Karla" w:hAnsi="Karla"/>
          <w:sz w:val="24"/>
          <w:szCs w:val="24"/>
        </w:rPr>
        <w:t xml:space="preserve"> </w:t>
      </w:r>
      <w:r w:rsidR="00F917F7">
        <w:rPr>
          <w:rFonts w:ascii="Karla" w:hAnsi="Karla"/>
          <w:sz w:val="24"/>
          <w:szCs w:val="24"/>
        </w:rPr>
        <w:t>the</w:t>
      </w:r>
      <w:r w:rsidRPr="000808E9">
        <w:rPr>
          <w:rFonts w:ascii="Karla" w:hAnsi="Karla"/>
          <w:sz w:val="24"/>
          <w:szCs w:val="24"/>
        </w:rPr>
        <w:t xml:space="preserve"> Navigator</w:t>
      </w:r>
      <w:r>
        <w:rPr>
          <w:rFonts w:ascii="Karla" w:hAnsi="Karla"/>
          <w:sz w:val="24"/>
          <w:szCs w:val="24"/>
        </w:rPr>
        <w:t xml:space="preserve"> pilot</w:t>
      </w:r>
      <w:r w:rsidR="00F917F7">
        <w:rPr>
          <w:rFonts w:ascii="Karla" w:hAnsi="Karla"/>
          <w:sz w:val="24"/>
          <w:szCs w:val="24"/>
        </w:rPr>
        <w:t>s</w:t>
      </w:r>
      <w:r>
        <w:rPr>
          <w:rFonts w:ascii="Karla" w:hAnsi="Karla"/>
          <w:sz w:val="24"/>
          <w:szCs w:val="24"/>
        </w:rPr>
        <w:t xml:space="preserve"> – a very welcome announcement by the Victorian Government. However</w:t>
      </w:r>
      <w:r w:rsidRPr="000808E9">
        <w:rPr>
          <w:rFonts w:ascii="Karla" w:hAnsi="Karla"/>
          <w:sz w:val="24"/>
          <w:szCs w:val="24"/>
        </w:rPr>
        <w:t xml:space="preserve">, </w:t>
      </w:r>
      <w:r w:rsidR="00F917F7">
        <w:rPr>
          <w:rFonts w:ascii="Karla" w:hAnsi="Karla"/>
          <w:sz w:val="24"/>
          <w:szCs w:val="24"/>
        </w:rPr>
        <w:t xml:space="preserve">Navigator only operates in eight communities at present; </w:t>
      </w:r>
      <w:r w:rsidRPr="000808E9">
        <w:rPr>
          <w:rFonts w:ascii="Karla" w:hAnsi="Karla"/>
          <w:sz w:val="24"/>
          <w:szCs w:val="24"/>
        </w:rPr>
        <w:t xml:space="preserve">equivalent support is needed state-wide. </w:t>
      </w:r>
    </w:p>
    <w:p w:rsidR="00D04245" w:rsidRDefault="00D04245" w:rsidP="000808E9">
      <w:pPr>
        <w:spacing w:after="0" w:line="360" w:lineRule="auto"/>
        <w:rPr>
          <w:rFonts w:ascii="Karla" w:hAnsi="Karla"/>
          <w:b/>
          <w:sz w:val="24"/>
          <w:szCs w:val="24"/>
        </w:rPr>
      </w:pPr>
    </w:p>
    <w:p w:rsidR="00D04245" w:rsidRPr="008F5CB9" w:rsidRDefault="00D04245" w:rsidP="008F5CB9">
      <w:pPr>
        <w:pStyle w:val="ListParagraph"/>
        <w:numPr>
          <w:ilvl w:val="0"/>
          <w:numId w:val="11"/>
        </w:numPr>
        <w:spacing w:after="0" w:line="360" w:lineRule="auto"/>
        <w:rPr>
          <w:rFonts w:ascii="Karla" w:hAnsi="Karla"/>
          <w:b/>
          <w:sz w:val="24"/>
          <w:szCs w:val="24"/>
        </w:rPr>
      </w:pPr>
      <w:r w:rsidRPr="008F5CB9">
        <w:rPr>
          <w:rFonts w:ascii="Karla" w:hAnsi="Karla"/>
          <w:b/>
          <w:sz w:val="24"/>
          <w:szCs w:val="24"/>
        </w:rPr>
        <w:t>Preventing and addressing informal expulsions</w:t>
      </w:r>
    </w:p>
    <w:p w:rsidR="00D04245" w:rsidRDefault="00D04245" w:rsidP="000808E9">
      <w:pPr>
        <w:spacing w:after="0" w:line="360" w:lineRule="auto"/>
        <w:rPr>
          <w:rFonts w:ascii="Karla" w:hAnsi="Karla"/>
          <w:sz w:val="24"/>
          <w:szCs w:val="24"/>
        </w:rPr>
      </w:pPr>
    </w:p>
    <w:p w:rsidR="00445898" w:rsidRDefault="008F5CB9" w:rsidP="000808E9">
      <w:pPr>
        <w:spacing w:after="0" w:line="360" w:lineRule="auto"/>
        <w:rPr>
          <w:rFonts w:ascii="Karla" w:hAnsi="Karla"/>
          <w:sz w:val="24"/>
          <w:szCs w:val="24"/>
        </w:rPr>
      </w:pPr>
      <w:r>
        <w:rPr>
          <w:rFonts w:ascii="Karla" w:hAnsi="Karla"/>
          <w:sz w:val="24"/>
          <w:szCs w:val="24"/>
        </w:rPr>
        <w:t>As noted above, o</w:t>
      </w:r>
      <w:r w:rsidR="00E83312">
        <w:rPr>
          <w:rFonts w:ascii="Karla" w:hAnsi="Karla"/>
          <w:sz w:val="24"/>
          <w:szCs w:val="24"/>
        </w:rPr>
        <w:t xml:space="preserve">fficial expulsion figures do not encompass all students who believe they have been ‘kicked out’ or ‘can’t go back’ to their original school. Any initiatives to reduce school </w:t>
      </w:r>
      <w:r>
        <w:rPr>
          <w:rFonts w:ascii="Karla" w:hAnsi="Karla"/>
          <w:sz w:val="24"/>
          <w:szCs w:val="24"/>
        </w:rPr>
        <w:t>expulsion</w:t>
      </w:r>
      <w:r w:rsidR="00E83312">
        <w:rPr>
          <w:rFonts w:ascii="Karla" w:hAnsi="Karla"/>
          <w:sz w:val="24"/>
          <w:szCs w:val="24"/>
        </w:rPr>
        <w:t xml:space="preserve"> must also consider those student</w:t>
      </w:r>
      <w:r w:rsidR="003405B8">
        <w:rPr>
          <w:rFonts w:ascii="Karla" w:hAnsi="Karla"/>
          <w:sz w:val="24"/>
          <w:szCs w:val="24"/>
        </w:rPr>
        <w:t>s</w:t>
      </w:r>
      <w:r w:rsidR="00E83312">
        <w:rPr>
          <w:rFonts w:ascii="Karla" w:hAnsi="Karla"/>
          <w:sz w:val="24"/>
          <w:szCs w:val="24"/>
        </w:rPr>
        <w:t xml:space="preserve"> who have been suspended and not supported to return, or urged to leave</w:t>
      </w:r>
      <w:r>
        <w:rPr>
          <w:rFonts w:ascii="Karla" w:hAnsi="Karla"/>
          <w:sz w:val="24"/>
          <w:szCs w:val="24"/>
        </w:rPr>
        <w:t xml:space="preserve"> the school</w:t>
      </w:r>
      <w:r w:rsidR="00E83312">
        <w:rPr>
          <w:rFonts w:ascii="Karla" w:hAnsi="Karla"/>
          <w:sz w:val="24"/>
          <w:szCs w:val="24"/>
        </w:rPr>
        <w:t xml:space="preserve"> ‘to avoid having an expulsion on your record’, or told by school staff that they </w:t>
      </w:r>
      <w:r w:rsidR="00445898">
        <w:rPr>
          <w:rFonts w:ascii="Karla" w:hAnsi="Karla"/>
          <w:sz w:val="24"/>
          <w:szCs w:val="24"/>
        </w:rPr>
        <w:t>must</w:t>
      </w:r>
      <w:r w:rsidR="00E83312">
        <w:rPr>
          <w:rFonts w:ascii="Karla" w:hAnsi="Karla"/>
          <w:sz w:val="24"/>
          <w:szCs w:val="24"/>
        </w:rPr>
        <w:t xml:space="preserve"> transfer elsewhere </w:t>
      </w:r>
      <w:r w:rsidR="00445898">
        <w:rPr>
          <w:rFonts w:ascii="Karla" w:hAnsi="Karla"/>
          <w:sz w:val="24"/>
          <w:szCs w:val="24"/>
        </w:rPr>
        <w:t>as soon as possible</w:t>
      </w:r>
      <w:r w:rsidR="00E83312">
        <w:rPr>
          <w:rFonts w:ascii="Karla" w:hAnsi="Karla"/>
          <w:sz w:val="24"/>
          <w:szCs w:val="24"/>
        </w:rPr>
        <w:t xml:space="preserve">. </w:t>
      </w:r>
      <w:r w:rsidR="00445898">
        <w:rPr>
          <w:rFonts w:ascii="Karla" w:hAnsi="Karla"/>
          <w:sz w:val="24"/>
          <w:szCs w:val="24"/>
        </w:rPr>
        <w:t xml:space="preserve">Some of these students and their families believe they have been expelled when they have not been, or feel uncertain about whether an expulsion took place. </w:t>
      </w:r>
    </w:p>
    <w:p w:rsidR="00445898" w:rsidRDefault="00445898" w:rsidP="000808E9">
      <w:pPr>
        <w:spacing w:after="0" w:line="360" w:lineRule="auto"/>
        <w:rPr>
          <w:rFonts w:ascii="Karla" w:hAnsi="Karla"/>
          <w:sz w:val="24"/>
          <w:szCs w:val="24"/>
        </w:rPr>
      </w:pPr>
    </w:p>
    <w:p w:rsidR="00D04245" w:rsidRDefault="00445898" w:rsidP="000808E9">
      <w:pPr>
        <w:spacing w:after="0" w:line="360" w:lineRule="auto"/>
        <w:rPr>
          <w:rFonts w:ascii="Karla" w:hAnsi="Karla"/>
          <w:sz w:val="24"/>
          <w:szCs w:val="24"/>
        </w:rPr>
      </w:pPr>
      <w:r>
        <w:rPr>
          <w:rFonts w:ascii="Karla" w:hAnsi="Karla"/>
          <w:sz w:val="24"/>
          <w:szCs w:val="24"/>
        </w:rPr>
        <w:lastRenderedPageBreak/>
        <w:t>M</w:t>
      </w:r>
      <w:r w:rsidR="00D04245">
        <w:rPr>
          <w:rFonts w:ascii="Karla" w:hAnsi="Karla"/>
          <w:sz w:val="24"/>
          <w:szCs w:val="24"/>
        </w:rPr>
        <w:t xml:space="preserve">any of our stakeholders </w:t>
      </w:r>
      <w:r>
        <w:rPr>
          <w:rFonts w:ascii="Karla" w:hAnsi="Karla"/>
          <w:sz w:val="24"/>
          <w:szCs w:val="24"/>
        </w:rPr>
        <w:t>tell us that informal exclusions are m</w:t>
      </w:r>
      <w:r w:rsidR="00D04245">
        <w:rPr>
          <w:rFonts w:ascii="Karla" w:hAnsi="Karla"/>
          <w:sz w:val="24"/>
          <w:szCs w:val="24"/>
        </w:rPr>
        <w:t>ore prevalent and challenging than formal expulsion</w:t>
      </w:r>
      <w:r w:rsidR="008F5CB9">
        <w:rPr>
          <w:rFonts w:ascii="Karla" w:hAnsi="Karla"/>
          <w:sz w:val="24"/>
          <w:szCs w:val="24"/>
        </w:rPr>
        <w:t>s. However,</w:t>
      </w:r>
      <w:r>
        <w:rPr>
          <w:rFonts w:ascii="Karla" w:hAnsi="Karla"/>
          <w:sz w:val="24"/>
          <w:szCs w:val="24"/>
        </w:rPr>
        <w:t xml:space="preserve"> without data, it is hard to</w:t>
      </w:r>
      <w:r w:rsidR="003405B8">
        <w:rPr>
          <w:rFonts w:ascii="Karla" w:hAnsi="Karla"/>
          <w:sz w:val="24"/>
          <w:szCs w:val="24"/>
        </w:rPr>
        <w:t xml:space="preserve"> </w:t>
      </w:r>
      <w:r w:rsidR="008F5CB9">
        <w:rPr>
          <w:rFonts w:ascii="Karla" w:hAnsi="Karla"/>
          <w:sz w:val="24"/>
          <w:szCs w:val="24"/>
        </w:rPr>
        <w:t>demonstrate</w:t>
      </w:r>
      <w:r w:rsidR="003405B8">
        <w:rPr>
          <w:rFonts w:ascii="Karla" w:hAnsi="Karla"/>
          <w:sz w:val="24"/>
          <w:szCs w:val="24"/>
        </w:rPr>
        <w:t xml:space="preserve"> this, or track whether the </w:t>
      </w:r>
      <w:r w:rsidR="008F5CB9">
        <w:rPr>
          <w:rFonts w:ascii="Karla" w:hAnsi="Karla"/>
          <w:sz w:val="24"/>
          <w:szCs w:val="24"/>
        </w:rPr>
        <w:t>problem is</w:t>
      </w:r>
      <w:r w:rsidR="003405B8">
        <w:rPr>
          <w:rFonts w:ascii="Karla" w:hAnsi="Karla"/>
          <w:sz w:val="24"/>
          <w:szCs w:val="24"/>
        </w:rPr>
        <w:t xml:space="preserve"> getting better or worse.</w:t>
      </w:r>
      <w:r w:rsidR="00D04245">
        <w:rPr>
          <w:rFonts w:ascii="Karla" w:hAnsi="Karla"/>
          <w:sz w:val="24"/>
          <w:szCs w:val="24"/>
        </w:rPr>
        <w:t xml:space="preserve"> </w:t>
      </w:r>
      <w:r w:rsidR="003405B8">
        <w:rPr>
          <w:rFonts w:ascii="Karla" w:hAnsi="Karla"/>
          <w:sz w:val="24"/>
          <w:szCs w:val="24"/>
        </w:rPr>
        <w:t>Greater research and targeted</w:t>
      </w:r>
      <w:r w:rsidR="008F5CB9">
        <w:rPr>
          <w:rFonts w:ascii="Karla" w:hAnsi="Karla"/>
          <w:sz w:val="24"/>
          <w:szCs w:val="24"/>
        </w:rPr>
        <w:t>, evaluated</w:t>
      </w:r>
      <w:r w:rsidR="003405B8">
        <w:rPr>
          <w:rFonts w:ascii="Karla" w:hAnsi="Karla"/>
          <w:sz w:val="24"/>
          <w:szCs w:val="24"/>
        </w:rPr>
        <w:t xml:space="preserve"> interventions are needed.</w:t>
      </w:r>
    </w:p>
    <w:p w:rsidR="009B5D65" w:rsidRDefault="009B5D65" w:rsidP="000808E9">
      <w:pPr>
        <w:spacing w:after="0" w:line="360" w:lineRule="auto"/>
        <w:rPr>
          <w:rFonts w:ascii="Karla" w:hAnsi="Karla"/>
          <w:sz w:val="24"/>
          <w:szCs w:val="24"/>
        </w:rPr>
      </w:pPr>
    </w:p>
    <w:p w:rsidR="003F1657" w:rsidRPr="003F1657" w:rsidRDefault="003F1657" w:rsidP="008F5CB9">
      <w:pPr>
        <w:pStyle w:val="ListParagraph"/>
        <w:numPr>
          <w:ilvl w:val="0"/>
          <w:numId w:val="11"/>
        </w:numPr>
        <w:spacing w:after="0" w:line="360" w:lineRule="auto"/>
        <w:rPr>
          <w:rFonts w:ascii="Karla" w:hAnsi="Karla"/>
          <w:b/>
          <w:sz w:val="24"/>
          <w:szCs w:val="24"/>
        </w:rPr>
      </w:pPr>
      <w:r>
        <w:rPr>
          <w:rFonts w:ascii="Karla" w:hAnsi="Karla"/>
          <w:b/>
          <w:sz w:val="24"/>
          <w:szCs w:val="24"/>
        </w:rPr>
        <w:t>Ensuring natural justice for young people facing expulsion</w:t>
      </w:r>
    </w:p>
    <w:p w:rsidR="003F1657" w:rsidRDefault="003F1657" w:rsidP="003F1657">
      <w:pPr>
        <w:spacing w:after="0" w:line="360" w:lineRule="auto"/>
        <w:rPr>
          <w:rFonts w:ascii="Karla" w:hAnsi="Karla"/>
          <w:b/>
          <w:sz w:val="24"/>
          <w:szCs w:val="24"/>
        </w:rPr>
      </w:pPr>
    </w:p>
    <w:p w:rsidR="003F1657" w:rsidRPr="003F1657" w:rsidRDefault="00B965E1" w:rsidP="003F1657">
      <w:pPr>
        <w:spacing w:after="0" w:line="360" w:lineRule="auto"/>
        <w:rPr>
          <w:rFonts w:ascii="Karla" w:hAnsi="Karla"/>
          <w:sz w:val="24"/>
          <w:szCs w:val="24"/>
        </w:rPr>
      </w:pPr>
      <w:r>
        <w:rPr>
          <w:rFonts w:ascii="Karla" w:hAnsi="Karla"/>
          <w:sz w:val="24"/>
          <w:szCs w:val="24"/>
        </w:rPr>
        <w:t>It</w:t>
      </w:r>
      <w:r w:rsidR="009C2012">
        <w:rPr>
          <w:rFonts w:ascii="Karla" w:hAnsi="Karla"/>
          <w:sz w:val="24"/>
          <w:szCs w:val="24"/>
        </w:rPr>
        <w:t xml:space="preserve"> is important that young people at risk of exclusion from school have appropriate access to natur</w:t>
      </w:r>
      <w:r>
        <w:rPr>
          <w:rFonts w:ascii="Karla" w:hAnsi="Karla"/>
          <w:sz w:val="24"/>
          <w:szCs w:val="24"/>
        </w:rPr>
        <w:t>a</w:t>
      </w:r>
      <w:r w:rsidR="009C2012">
        <w:rPr>
          <w:rFonts w:ascii="Karla" w:hAnsi="Karla"/>
          <w:sz w:val="24"/>
          <w:szCs w:val="24"/>
        </w:rPr>
        <w:t>l justice</w:t>
      </w:r>
      <w:r>
        <w:rPr>
          <w:rFonts w:ascii="Karla" w:hAnsi="Karla"/>
          <w:sz w:val="24"/>
          <w:szCs w:val="24"/>
        </w:rPr>
        <w:t>, receive a fair process and are fully aware of their rights and options</w:t>
      </w:r>
      <w:r w:rsidR="009C2012">
        <w:rPr>
          <w:rFonts w:ascii="Karla" w:hAnsi="Karla"/>
          <w:sz w:val="24"/>
          <w:szCs w:val="24"/>
        </w:rPr>
        <w:t xml:space="preserve">. </w:t>
      </w:r>
      <w:r w:rsidR="003F1657" w:rsidRPr="003F1657">
        <w:rPr>
          <w:rFonts w:ascii="Karla" w:hAnsi="Karla"/>
          <w:sz w:val="24"/>
          <w:szCs w:val="24"/>
        </w:rPr>
        <w:t>A natural justice approach</w:t>
      </w:r>
      <w:r w:rsidR="003F1657">
        <w:rPr>
          <w:rFonts w:ascii="Karla" w:hAnsi="Karla"/>
          <w:sz w:val="24"/>
          <w:szCs w:val="24"/>
        </w:rPr>
        <w:t xml:space="preserve"> ensures</w:t>
      </w:r>
      <w:r w:rsidR="003F1657" w:rsidRPr="003F1657">
        <w:rPr>
          <w:rFonts w:ascii="Karla" w:hAnsi="Karla"/>
          <w:sz w:val="24"/>
          <w:szCs w:val="24"/>
        </w:rPr>
        <w:t xml:space="preserve"> that people facing a ‘charge’ are fully informed about the case against them, given the right to a meaningful hearing, and are guaranteed that decisions will be made only on a sound evidence base and by people who do not have a personal interest in the outcome.  </w:t>
      </w:r>
    </w:p>
    <w:p w:rsidR="003F1657" w:rsidRPr="003F1657" w:rsidRDefault="003F1657" w:rsidP="003F1657">
      <w:pPr>
        <w:spacing w:after="0" w:line="360" w:lineRule="auto"/>
        <w:rPr>
          <w:rFonts w:ascii="Karla" w:hAnsi="Karla"/>
          <w:sz w:val="24"/>
          <w:szCs w:val="24"/>
        </w:rPr>
      </w:pPr>
    </w:p>
    <w:p w:rsidR="003F1657" w:rsidRDefault="003F1657" w:rsidP="003F1657">
      <w:pPr>
        <w:spacing w:after="0" w:line="360" w:lineRule="auto"/>
        <w:rPr>
          <w:rFonts w:ascii="Karla" w:hAnsi="Karla"/>
          <w:sz w:val="24"/>
          <w:szCs w:val="24"/>
        </w:rPr>
      </w:pPr>
      <w:r w:rsidRPr="003F1657">
        <w:rPr>
          <w:rFonts w:ascii="Karla" w:hAnsi="Karla"/>
          <w:sz w:val="24"/>
          <w:szCs w:val="24"/>
        </w:rPr>
        <w:t xml:space="preserve">DET regulations </w:t>
      </w:r>
      <w:r w:rsidR="009C2012">
        <w:rPr>
          <w:rFonts w:ascii="Karla" w:hAnsi="Karla"/>
          <w:sz w:val="24"/>
          <w:szCs w:val="24"/>
        </w:rPr>
        <w:t>provide</w:t>
      </w:r>
      <w:r w:rsidRPr="003F1657">
        <w:rPr>
          <w:rFonts w:ascii="Karla" w:hAnsi="Karla"/>
          <w:sz w:val="24"/>
          <w:szCs w:val="24"/>
        </w:rPr>
        <w:t xml:space="preserve"> </w:t>
      </w:r>
      <w:r w:rsidR="009C2012">
        <w:rPr>
          <w:rFonts w:ascii="Karla" w:hAnsi="Karla"/>
          <w:sz w:val="24"/>
          <w:szCs w:val="24"/>
        </w:rPr>
        <w:t xml:space="preserve">certain </w:t>
      </w:r>
      <w:r w:rsidRPr="003F1657">
        <w:rPr>
          <w:rFonts w:ascii="Karla" w:hAnsi="Karla"/>
          <w:sz w:val="24"/>
          <w:szCs w:val="24"/>
        </w:rPr>
        <w:t xml:space="preserve">guarantees about students’ access to Behaviour Review Conferences and DET reviews in cases of expulsion. However, the fact that DET is not obliged to review an expulsion and the fact that a student can be expelled without much further discussion if they do not attend the Behavioural Review Conference or mount an appeal within ten days, suggests that these models may not provide </w:t>
      </w:r>
      <w:r>
        <w:rPr>
          <w:rFonts w:ascii="Karla" w:hAnsi="Karla"/>
          <w:sz w:val="24"/>
          <w:szCs w:val="24"/>
        </w:rPr>
        <w:t>sufficient protection for every student</w:t>
      </w:r>
      <w:r w:rsidRPr="003F1657">
        <w:rPr>
          <w:rFonts w:ascii="Karla" w:hAnsi="Karla"/>
          <w:sz w:val="24"/>
          <w:szCs w:val="24"/>
        </w:rPr>
        <w:t xml:space="preserve">. Moreover, there are very few formal protections in place in relation to suspensions and informal exclusions, and the research and anecdotal evidence indicates that many excluded students do not fully understand why they’ve been removed from school. </w:t>
      </w:r>
      <w:r w:rsidR="00B965E1">
        <w:rPr>
          <w:rFonts w:ascii="Karla" w:hAnsi="Karla"/>
          <w:sz w:val="24"/>
          <w:szCs w:val="24"/>
        </w:rPr>
        <w:t>Further work and clearer, accessible data are needed.</w:t>
      </w:r>
    </w:p>
    <w:p w:rsidR="003F1657" w:rsidRPr="003F1657" w:rsidRDefault="003F1657" w:rsidP="003F1657">
      <w:pPr>
        <w:spacing w:after="0" w:line="360" w:lineRule="auto"/>
        <w:rPr>
          <w:rFonts w:ascii="Karla" w:hAnsi="Karla"/>
          <w:b/>
          <w:sz w:val="24"/>
          <w:szCs w:val="24"/>
        </w:rPr>
      </w:pPr>
    </w:p>
    <w:p w:rsidR="009B5D65" w:rsidRPr="008F5CB9" w:rsidRDefault="00B23992" w:rsidP="008F5CB9">
      <w:pPr>
        <w:pStyle w:val="ListParagraph"/>
        <w:numPr>
          <w:ilvl w:val="0"/>
          <w:numId w:val="11"/>
        </w:numPr>
        <w:spacing w:after="0" w:line="360" w:lineRule="auto"/>
        <w:rPr>
          <w:rFonts w:ascii="Karla" w:hAnsi="Karla"/>
          <w:b/>
          <w:sz w:val="24"/>
          <w:szCs w:val="24"/>
        </w:rPr>
      </w:pPr>
      <w:r w:rsidRPr="008F5CB9">
        <w:rPr>
          <w:rFonts w:ascii="Karla" w:hAnsi="Karla"/>
          <w:b/>
          <w:sz w:val="24"/>
          <w:szCs w:val="24"/>
        </w:rPr>
        <w:t>Addressing exclusion of primary school students</w:t>
      </w:r>
    </w:p>
    <w:p w:rsidR="000C7BC6" w:rsidRPr="008F5CB9" w:rsidRDefault="000C7BC6" w:rsidP="000C7BC6">
      <w:pPr>
        <w:spacing w:after="0" w:line="360" w:lineRule="auto"/>
        <w:rPr>
          <w:rFonts w:ascii="Karla" w:hAnsi="Karla"/>
          <w:szCs w:val="24"/>
        </w:rPr>
      </w:pPr>
    </w:p>
    <w:p w:rsidR="009B5D65" w:rsidRDefault="00EF75C3" w:rsidP="000C7BC6">
      <w:pPr>
        <w:spacing w:after="0" w:line="360" w:lineRule="auto"/>
        <w:rPr>
          <w:rFonts w:ascii="Karla" w:hAnsi="Karla"/>
          <w:sz w:val="24"/>
          <w:szCs w:val="24"/>
        </w:rPr>
      </w:pPr>
      <w:r>
        <w:rPr>
          <w:rFonts w:ascii="Karla" w:hAnsi="Karla"/>
          <w:sz w:val="24"/>
          <w:szCs w:val="24"/>
        </w:rPr>
        <w:t xml:space="preserve">While our organisations advocate for young people aged 12-25, </w:t>
      </w:r>
      <w:r w:rsidR="009B5D65">
        <w:rPr>
          <w:rFonts w:ascii="Karla" w:hAnsi="Karla"/>
          <w:sz w:val="24"/>
          <w:szCs w:val="24"/>
        </w:rPr>
        <w:t xml:space="preserve">we </w:t>
      </w:r>
      <w:r>
        <w:rPr>
          <w:rFonts w:ascii="Karla" w:hAnsi="Karla"/>
          <w:sz w:val="24"/>
          <w:szCs w:val="24"/>
        </w:rPr>
        <w:t>wish to reflect here</w:t>
      </w:r>
      <w:r w:rsidR="009B5D65">
        <w:rPr>
          <w:rFonts w:ascii="Karla" w:hAnsi="Karla"/>
          <w:sz w:val="24"/>
          <w:szCs w:val="24"/>
        </w:rPr>
        <w:t xml:space="preserve"> that our sector is reporting growing concerns about the formal and informal exclusion of children from primary schools. </w:t>
      </w:r>
      <w:r w:rsidR="0031180B">
        <w:rPr>
          <w:rFonts w:ascii="Karla" w:hAnsi="Karla"/>
          <w:sz w:val="24"/>
          <w:szCs w:val="24"/>
        </w:rPr>
        <w:t>Exclusion at such a young age sets a very worrying precedent for the child’s future educational engagement</w:t>
      </w:r>
      <w:r w:rsidR="00D5361C">
        <w:rPr>
          <w:rFonts w:ascii="Karla" w:hAnsi="Karla"/>
          <w:sz w:val="24"/>
          <w:szCs w:val="24"/>
        </w:rPr>
        <w:t>, social connections</w:t>
      </w:r>
      <w:r w:rsidR="0031180B">
        <w:rPr>
          <w:rFonts w:ascii="Karla" w:hAnsi="Karla"/>
          <w:sz w:val="24"/>
          <w:szCs w:val="24"/>
        </w:rPr>
        <w:t xml:space="preserve"> and wellbeing. </w:t>
      </w:r>
    </w:p>
    <w:p w:rsidR="009B5D65" w:rsidRDefault="009B5D65" w:rsidP="000C7BC6">
      <w:pPr>
        <w:spacing w:after="0" w:line="360" w:lineRule="auto"/>
        <w:rPr>
          <w:rFonts w:ascii="Karla" w:hAnsi="Karla"/>
          <w:sz w:val="24"/>
          <w:szCs w:val="24"/>
        </w:rPr>
      </w:pPr>
    </w:p>
    <w:p w:rsidR="009B5D65" w:rsidRDefault="009B5D65" w:rsidP="000C7BC6">
      <w:pPr>
        <w:spacing w:after="0" w:line="360" w:lineRule="auto"/>
        <w:rPr>
          <w:rFonts w:ascii="Karla" w:hAnsi="Karla"/>
          <w:sz w:val="24"/>
          <w:szCs w:val="24"/>
        </w:rPr>
      </w:pPr>
      <w:r>
        <w:rPr>
          <w:rFonts w:ascii="Karla" w:hAnsi="Karla"/>
          <w:sz w:val="24"/>
          <w:szCs w:val="24"/>
        </w:rPr>
        <w:t>To prevent</w:t>
      </w:r>
      <w:r w:rsidR="00526B93">
        <w:rPr>
          <w:rFonts w:ascii="Karla" w:hAnsi="Karla"/>
          <w:sz w:val="24"/>
          <w:szCs w:val="24"/>
        </w:rPr>
        <w:t xml:space="preserve"> and reduce</w:t>
      </w:r>
      <w:r>
        <w:rPr>
          <w:rFonts w:ascii="Karla" w:hAnsi="Karla"/>
          <w:sz w:val="24"/>
          <w:szCs w:val="24"/>
        </w:rPr>
        <w:t xml:space="preserve"> the developmental vulnerability of young children, we support calls by </w:t>
      </w:r>
      <w:r w:rsidR="00E915D2">
        <w:rPr>
          <w:rFonts w:ascii="Karla" w:hAnsi="Karla"/>
          <w:sz w:val="24"/>
          <w:szCs w:val="24"/>
        </w:rPr>
        <w:t xml:space="preserve">the Victorian Council of Social Service </w:t>
      </w:r>
      <w:r>
        <w:rPr>
          <w:rFonts w:ascii="Karla" w:hAnsi="Karla"/>
          <w:sz w:val="24"/>
          <w:szCs w:val="24"/>
        </w:rPr>
        <w:t>for:</w:t>
      </w:r>
    </w:p>
    <w:p w:rsidR="009B5D65" w:rsidRPr="00E915D2" w:rsidRDefault="009B5D65" w:rsidP="000C7BC6">
      <w:pPr>
        <w:spacing w:after="0" w:line="360" w:lineRule="auto"/>
        <w:rPr>
          <w:rFonts w:ascii="Karla" w:hAnsi="Karla"/>
          <w:sz w:val="16"/>
          <w:szCs w:val="24"/>
        </w:rPr>
      </w:pPr>
    </w:p>
    <w:p w:rsidR="000C28FA" w:rsidRDefault="000C28FA" w:rsidP="000C28FA">
      <w:pPr>
        <w:pStyle w:val="ListParagraph"/>
        <w:numPr>
          <w:ilvl w:val="0"/>
          <w:numId w:val="7"/>
        </w:numPr>
        <w:spacing w:after="0" w:line="360" w:lineRule="auto"/>
        <w:rPr>
          <w:rFonts w:ascii="Karla" w:hAnsi="Karla"/>
          <w:sz w:val="24"/>
          <w:szCs w:val="24"/>
        </w:rPr>
      </w:pPr>
      <w:r>
        <w:rPr>
          <w:rFonts w:ascii="Karla" w:hAnsi="Karla"/>
          <w:sz w:val="24"/>
          <w:szCs w:val="24"/>
        </w:rPr>
        <w:t>I</w:t>
      </w:r>
      <w:r w:rsidRPr="000C28FA">
        <w:rPr>
          <w:rFonts w:ascii="Karla" w:hAnsi="Karla"/>
          <w:sz w:val="24"/>
          <w:szCs w:val="24"/>
        </w:rPr>
        <w:t>mprov</w:t>
      </w:r>
      <w:r>
        <w:rPr>
          <w:rFonts w:ascii="Karla" w:hAnsi="Karla"/>
          <w:sz w:val="24"/>
          <w:szCs w:val="24"/>
        </w:rPr>
        <w:t>ed</w:t>
      </w:r>
      <w:r w:rsidRPr="000C28FA">
        <w:rPr>
          <w:rFonts w:ascii="Karla" w:hAnsi="Karla"/>
          <w:sz w:val="24"/>
          <w:szCs w:val="24"/>
        </w:rPr>
        <w:t xml:space="preserve"> access </w:t>
      </w:r>
      <w:r>
        <w:rPr>
          <w:rFonts w:ascii="Karla" w:hAnsi="Karla"/>
          <w:sz w:val="24"/>
          <w:szCs w:val="24"/>
        </w:rPr>
        <w:t xml:space="preserve">for vulnerable families to </w:t>
      </w:r>
      <w:r w:rsidRPr="000C28FA">
        <w:rPr>
          <w:rFonts w:ascii="Karla" w:hAnsi="Karla"/>
          <w:sz w:val="24"/>
          <w:szCs w:val="24"/>
        </w:rPr>
        <w:t xml:space="preserve">high quality, affordable early learning services, from birth through to school. </w:t>
      </w:r>
      <w:r>
        <w:rPr>
          <w:rFonts w:ascii="Karla" w:hAnsi="Karla"/>
          <w:sz w:val="24"/>
          <w:szCs w:val="24"/>
        </w:rPr>
        <w:t xml:space="preserve">To achieve this, these services may need to develop outreach initiatives, transport support for disadvantaged families, and approaches which are </w:t>
      </w:r>
      <w:r w:rsidRPr="000C28FA">
        <w:rPr>
          <w:rFonts w:ascii="Karla" w:hAnsi="Karla"/>
          <w:sz w:val="24"/>
          <w:szCs w:val="24"/>
        </w:rPr>
        <w:t>accessible, integrated and culturally safe</w:t>
      </w:r>
      <w:r>
        <w:rPr>
          <w:rFonts w:ascii="Karla" w:hAnsi="Karla"/>
          <w:sz w:val="24"/>
          <w:szCs w:val="24"/>
        </w:rPr>
        <w:t xml:space="preserve">. </w:t>
      </w:r>
    </w:p>
    <w:p w:rsidR="00E84093" w:rsidRDefault="00E84093" w:rsidP="00E84093">
      <w:pPr>
        <w:pStyle w:val="ListParagraph"/>
        <w:numPr>
          <w:ilvl w:val="0"/>
          <w:numId w:val="7"/>
        </w:numPr>
        <w:spacing w:after="0" w:line="360" w:lineRule="auto"/>
        <w:rPr>
          <w:rFonts w:ascii="Karla" w:hAnsi="Karla"/>
          <w:sz w:val="24"/>
          <w:szCs w:val="24"/>
        </w:rPr>
      </w:pPr>
      <w:r>
        <w:rPr>
          <w:rFonts w:ascii="Karla" w:hAnsi="Karla"/>
          <w:sz w:val="24"/>
          <w:szCs w:val="24"/>
        </w:rPr>
        <w:t>Comprehensive transition planning for all children moving from primary to secondary school – a time of high risk of disengagement. This planning should span the year before and after transition, and identify and respond to ‘early warning signs’. Schools will need adequate support</w:t>
      </w:r>
      <w:r w:rsidRPr="00F04F15">
        <w:rPr>
          <w:rFonts w:ascii="Karla" w:hAnsi="Karla"/>
          <w:sz w:val="24"/>
          <w:szCs w:val="24"/>
        </w:rPr>
        <w:t xml:space="preserve"> to understand their obligations, including around appropriate disclosures of information</w:t>
      </w:r>
      <w:r>
        <w:rPr>
          <w:rFonts w:ascii="Karla" w:hAnsi="Karla"/>
          <w:sz w:val="24"/>
          <w:szCs w:val="24"/>
        </w:rPr>
        <w:t>.</w:t>
      </w:r>
    </w:p>
    <w:p w:rsidR="00E84093" w:rsidRDefault="00E84093" w:rsidP="000C28FA">
      <w:pPr>
        <w:pStyle w:val="ListParagraph"/>
        <w:numPr>
          <w:ilvl w:val="0"/>
          <w:numId w:val="7"/>
        </w:numPr>
        <w:spacing w:after="0" w:line="360" w:lineRule="auto"/>
        <w:rPr>
          <w:rFonts w:ascii="Karla" w:hAnsi="Karla"/>
          <w:sz w:val="24"/>
          <w:szCs w:val="24"/>
        </w:rPr>
      </w:pPr>
      <w:r w:rsidRPr="000C28FA">
        <w:rPr>
          <w:rFonts w:ascii="Karla" w:hAnsi="Karla"/>
          <w:sz w:val="24"/>
          <w:szCs w:val="24"/>
        </w:rPr>
        <w:t xml:space="preserve">Investment to ensure that early childhood education providers and schools are resourced to be fully inclusive of children with disabilities and additional needs. This includes providing relevant undergraduate and postgraduate course content; ongoing professional development and mentoring; and widespread implementation of evidence-based </w:t>
      </w:r>
      <w:r>
        <w:rPr>
          <w:rFonts w:ascii="Karla" w:hAnsi="Karla"/>
          <w:sz w:val="24"/>
          <w:szCs w:val="24"/>
        </w:rPr>
        <w:t xml:space="preserve">and human rights based </w:t>
      </w:r>
      <w:r w:rsidRPr="000C28FA">
        <w:rPr>
          <w:rFonts w:ascii="Karla" w:hAnsi="Karla"/>
          <w:sz w:val="24"/>
          <w:szCs w:val="24"/>
        </w:rPr>
        <w:t>approaches</w:t>
      </w:r>
      <w:r>
        <w:rPr>
          <w:rFonts w:ascii="Karla" w:hAnsi="Karla"/>
          <w:sz w:val="24"/>
          <w:szCs w:val="24"/>
        </w:rPr>
        <w:t>.</w:t>
      </w:r>
    </w:p>
    <w:p w:rsidR="000C28FA" w:rsidRPr="00E84093" w:rsidRDefault="000C28FA" w:rsidP="00E84093">
      <w:pPr>
        <w:pStyle w:val="ListParagraph"/>
        <w:numPr>
          <w:ilvl w:val="0"/>
          <w:numId w:val="7"/>
        </w:numPr>
        <w:spacing w:after="0" w:line="360" w:lineRule="auto"/>
        <w:rPr>
          <w:rFonts w:ascii="Karla" w:hAnsi="Karla"/>
          <w:sz w:val="24"/>
          <w:szCs w:val="24"/>
        </w:rPr>
      </w:pPr>
      <w:r>
        <w:rPr>
          <w:rFonts w:ascii="Karla" w:hAnsi="Karla"/>
          <w:sz w:val="24"/>
          <w:szCs w:val="24"/>
        </w:rPr>
        <w:t>Integrated service models for vulnerable children and families, combining universal education and health services such as kindergartens, primary schools and maternal and child health services,</w:t>
      </w:r>
      <w:r w:rsidR="00E84093">
        <w:rPr>
          <w:rFonts w:ascii="Karla" w:hAnsi="Karla"/>
          <w:sz w:val="24"/>
          <w:szCs w:val="24"/>
        </w:rPr>
        <w:t xml:space="preserve"> with specialist health supports where needed,</w:t>
      </w:r>
      <w:r>
        <w:rPr>
          <w:rFonts w:ascii="Karla" w:hAnsi="Karla"/>
          <w:sz w:val="24"/>
          <w:szCs w:val="24"/>
        </w:rPr>
        <w:t xml:space="preserve"> in settings which are welcoming, accessible and </w:t>
      </w:r>
      <w:r w:rsidR="00E84093">
        <w:rPr>
          <w:rFonts w:ascii="Karla" w:hAnsi="Karla"/>
          <w:sz w:val="24"/>
          <w:szCs w:val="24"/>
        </w:rPr>
        <w:t>culturally safe.</w:t>
      </w:r>
      <w:r w:rsidR="00707A72">
        <w:rPr>
          <w:rStyle w:val="EndnoteReference"/>
          <w:rFonts w:ascii="Karla" w:hAnsi="Karla"/>
          <w:sz w:val="24"/>
          <w:szCs w:val="24"/>
        </w:rPr>
        <w:endnoteReference w:id="13"/>
      </w:r>
      <w:r w:rsidRPr="00E84093">
        <w:rPr>
          <w:rFonts w:ascii="Karla" w:hAnsi="Karla"/>
          <w:sz w:val="24"/>
          <w:szCs w:val="24"/>
        </w:rPr>
        <w:t xml:space="preserve"> </w:t>
      </w:r>
    </w:p>
    <w:p w:rsidR="00F04F15" w:rsidRDefault="00F04F15" w:rsidP="00F04F15">
      <w:pPr>
        <w:spacing w:after="0" w:line="360" w:lineRule="auto"/>
        <w:rPr>
          <w:rFonts w:ascii="Karla" w:hAnsi="Karla"/>
          <w:sz w:val="24"/>
          <w:szCs w:val="24"/>
        </w:rPr>
      </w:pPr>
    </w:p>
    <w:p w:rsidR="000C7BC6" w:rsidRDefault="000C7BC6" w:rsidP="000C7BC6">
      <w:pPr>
        <w:spacing w:after="0" w:line="360" w:lineRule="auto"/>
        <w:rPr>
          <w:rFonts w:ascii="Karla" w:hAnsi="Karla"/>
          <w:sz w:val="24"/>
          <w:szCs w:val="24"/>
        </w:rPr>
      </w:pPr>
    </w:p>
    <w:p w:rsidR="00457D6F" w:rsidRDefault="00B23992" w:rsidP="00457D6F">
      <w:pPr>
        <w:spacing w:after="0" w:line="360" w:lineRule="auto"/>
        <w:rPr>
          <w:rFonts w:ascii="Karla" w:hAnsi="Karla"/>
          <w:sz w:val="24"/>
          <w:szCs w:val="24"/>
        </w:rPr>
      </w:pPr>
      <w:r>
        <w:rPr>
          <w:rFonts w:ascii="Karla" w:hAnsi="Karla"/>
          <w:sz w:val="24"/>
          <w:szCs w:val="24"/>
        </w:rPr>
        <w:t xml:space="preserve">We would be delighted to discuss any of these issues further with you. </w:t>
      </w:r>
      <w:r w:rsidR="00BA232A">
        <w:rPr>
          <w:rFonts w:ascii="Karla" w:hAnsi="Karla"/>
          <w:sz w:val="24"/>
          <w:szCs w:val="24"/>
        </w:rPr>
        <w:t xml:space="preserve">Please contact Jessie Mitchell, YACVic Policy Manager, on </w:t>
      </w:r>
      <w:hyperlink r:id="rId16" w:history="1">
        <w:r w:rsidR="00BA232A" w:rsidRPr="00F6573E">
          <w:rPr>
            <w:rStyle w:val="Hyperlink"/>
            <w:rFonts w:ascii="Karla" w:hAnsi="Karla"/>
            <w:color w:val="auto"/>
            <w:sz w:val="24"/>
            <w:szCs w:val="24"/>
          </w:rPr>
          <w:t>policy@yacvic.org.au</w:t>
        </w:r>
      </w:hyperlink>
      <w:r w:rsidR="00BA232A" w:rsidRPr="00F6573E">
        <w:rPr>
          <w:rFonts w:ascii="Karla" w:hAnsi="Karla"/>
          <w:sz w:val="24"/>
          <w:szCs w:val="24"/>
        </w:rPr>
        <w:t xml:space="preserve"> </w:t>
      </w:r>
      <w:r w:rsidR="00BA232A">
        <w:rPr>
          <w:rFonts w:ascii="Karla" w:hAnsi="Karla"/>
          <w:sz w:val="24"/>
          <w:szCs w:val="24"/>
        </w:rPr>
        <w:t xml:space="preserve">or 9267 3722. </w:t>
      </w:r>
    </w:p>
    <w:p w:rsidR="00BA232A" w:rsidRDefault="00BA232A" w:rsidP="00457D6F">
      <w:pPr>
        <w:spacing w:after="0" w:line="360" w:lineRule="auto"/>
        <w:rPr>
          <w:rFonts w:ascii="Karla" w:hAnsi="Karla"/>
          <w:sz w:val="24"/>
          <w:szCs w:val="24"/>
        </w:rPr>
      </w:pPr>
    </w:p>
    <w:p w:rsidR="00FF4200" w:rsidRDefault="00FF4200">
      <w:pPr>
        <w:rPr>
          <w:rFonts w:ascii="Karla" w:hAnsi="Karla"/>
          <w:sz w:val="24"/>
          <w:szCs w:val="24"/>
        </w:rPr>
      </w:pPr>
      <w:r>
        <w:rPr>
          <w:rFonts w:ascii="Karla" w:hAnsi="Karla"/>
          <w:sz w:val="24"/>
          <w:szCs w:val="24"/>
        </w:rPr>
        <w:br w:type="page"/>
      </w:r>
    </w:p>
    <w:p w:rsidR="00FF4200" w:rsidRDefault="00FF4200" w:rsidP="00457D6F">
      <w:pPr>
        <w:spacing w:after="0" w:line="360" w:lineRule="auto"/>
        <w:rPr>
          <w:rFonts w:ascii="Karla" w:hAnsi="Karla"/>
          <w:sz w:val="24"/>
          <w:szCs w:val="24"/>
        </w:rPr>
      </w:pPr>
    </w:p>
    <w:sectPr w:rsidR="00FF4200" w:rsidSect="00EC467B">
      <w:headerReference w:type="default" r:id="rId17"/>
      <w:endnotePr>
        <w:numFmt w:val="decimal"/>
      </w:endnotePr>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D65" w:rsidRDefault="009B5D65" w:rsidP="000C7BC6">
      <w:pPr>
        <w:spacing w:after="0" w:line="240" w:lineRule="auto"/>
      </w:pPr>
      <w:r>
        <w:separator/>
      </w:r>
    </w:p>
  </w:endnote>
  <w:endnote w:type="continuationSeparator" w:id="0">
    <w:p w:rsidR="009B5D65" w:rsidRDefault="009B5D65" w:rsidP="000C7BC6">
      <w:pPr>
        <w:spacing w:after="0" w:line="240" w:lineRule="auto"/>
      </w:pPr>
      <w:r>
        <w:continuationSeparator/>
      </w:r>
    </w:p>
  </w:endnote>
  <w:endnote w:id="1">
    <w:p w:rsidR="009B5D65" w:rsidRPr="005422FA" w:rsidRDefault="009B5D65" w:rsidP="00884D0F">
      <w:pPr>
        <w:spacing w:after="0" w:line="240" w:lineRule="auto"/>
        <w:rPr>
          <w:rFonts w:ascii="Karla" w:hAnsi="Karla"/>
          <w:sz w:val="20"/>
          <w:szCs w:val="20"/>
        </w:rPr>
      </w:pPr>
      <w:r w:rsidRPr="005422FA">
        <w:rPr>
          <w:rStyle w:val="EndnoteReference"/>
          <w:rFonts w:ascii="Karla" w:hAnsi="Karla"/>
          <w:sz w:val="20"/>
          <w:szCs w:val="20"/>
        </w:rPr>
        <w:endnoteRef/>
      </w:r>
      <w:r w:rsidRPr="005422FA">
        <w:rPr>
          <w:rFonts w:ascii="Karla" w:hAnsi="Karla"/>
          <w:sz w:val="20"/>
          <w:szCs w:val="20"/>
        </w:rPr>
        <w:t xml:space="preserve"> Victorian Government, </w:t>
      </w:r>
      <w:r w:rsidRPr="005422FA">
        <w:rPr>
          <w:rFonts w:ascii="Karla" w:hAnsi="Karla"/>
          <w:i/>
          <w:sz w:val="20"/>
          <w:szCs w:val="20"/>
        </w:rPr>
        <w:t>Education State: Schools</w:t>
      </w:r>
      <w:r w:rsidRPr="005422FA">
        <w:rPr>
          <w:rFonts w:ascii="Karla" w:hAnsi="Karla"/>
          <w:sz w:val="20"/>
          <w:szCs w:val="20"/>
        </w:rPr>
        <w:t>, Melbourne, 2015, p.11</w:t>
      </w:r>
    </w:p>
  </w:endnote>
  <w:endnote w:id="2">
    <w:p w:rsidR="009B5D65" w:rsidRPr="005422FA" w:rsidRDefault="009B5D65" w:rsidP="00803B95">
      <w:pPr>
        <w:spacing w:after="0" w:line="240" w:lineRule="auto"/>
        <w:rPr>
          <w:rFonts w:ascii="Karla" w:hAnsi="Karla"/>
          <w:color w:val="000000" w:themeColor="text1"/>
          <w:sz w:val="20"/>
          <w:szCs w:val="20"/>
        </w:rPr>
      </w:pPr>
      <w:r w:rsidRPr="005422FA">
        <w:rPr>
          <w:rStyle w:val="EndnoteReference"/>
          <w:rFonts w:ascii="Karla" w:hAnsi="Karla"/>
          <w:color w:val="000000" w:themeColor="text1"/>
          <w:sz w:val="20"/>
          <w:szCs w:val="20"/>
        </w:rPr>
        <w:endnoteRef/>
      </w:r>
      <w:r w:rsidRPr="005422FA">
        <w:rPr>
          <w:rFonts w:ascii="Karla" w:hAnsi="Karla"/>
          <w:color w:val="000000" w:themeColor="text1"/>
          <w:sz w:val="20"/>
          <w:szCs w:val="20"/>
        </w:rPr>
        <w:t xml:space="preserve"> </w:t>
      </w:r>
      <w:r w:rsidR="005422FA" w:rsidRPr="005422FA">
        <w:rPr>
          <w:rFonts w:ascii="Karla" w:hAnsi="Karla"/>
          <w:color w:val="000000" w:themeColor="text1"/>
          <w:sz w:val="20"/>
          <w:szCs w:val="20"/>
        </w:rPr>
        <w:t xml:space="preserve">Victorian Equal Opportunity and Human Rights Commission (VEOHRC), </w:t>
      </w:r>
      <w:r w:rsidR="005422FA" w:rsidRPr="005422FA">
        <w:rPr>
          <w:rFonts w:ascii="Karla" w:hAnsi="Karla"/>
          <w:i/>
          <w:color w:val="000000" w:themeColor="text1"/>
          <w:sz w:val="20"/>
          <w:szCs w:val="20"/>
        </w:rPr>
        <w:t>Held Back: The Experiences of Students with Disabilities in Victorian Schools</w:t>
      </w:r>
      <w:r w:rsidR="005422FA" w:rsidRPr="005422FA">
        <w:rPr>
          <w:rFonts w:ascii="Karla" w:hAnsi="Karla"/>
          <w:color w:val="000000" w:themeColor="text1"/>
          <w:sz w:val="20"/>
          <w:szCs w:val="20"/>
        </w:rPr>
        <w:t>, Melbourne, 2012, p.93</w:t>
      </w:r>
      <w:r w:rsidR="005422FA">
        <w:rPr>
          <w:rFonts w:ascii="Karla" w:hAnsi="Karla"/>
          <w:color w:val="000000" w:themeColor="text1"/>
          <w:sz w:val="20"/>
          <w:szCs w:val="20"/>
        </w:rPr>
        <w:t xml:space="preserve">; </w:t>
      </w:r>
      <w:r w:rsidRPr="005422FA">
        <w:rPr>
          <w:rFonts w:ascii="Karla" w:hAnsi="Karla"/>
          <w:i/>
          <w:color w:val="000000" w:themeColor="text1"/>
          <w:sz w:val="20"/>
          <w:szCs w:val="20"/>
        </w:rPr>
        <w:t>Victorian Government Hansard, ‘</w:t>
      </w:r>
      <w:r w:rsidRPr="005422FA">
        <w:rPr>
          <w:rFonts w:ascii="Karla" w:hAnsi="Karla"/>
          <w:color w:val="000000" w:themeColor="text1"/>
          <w:sz w:val="20"/>
          <w:szCs w:val="20"/>
        </w:rPr>
        <w:t xml:space="preserve">Education: schools - student expulsion’, 17 </w:t>
      </w:r>
      <w:r w:rsidR="005422FA">
        <w:rPr>
          <w:rFonts w:ascii="Karla" w:hAnsi="Karla"/>
          <w:color w:val="000000" w:themeColor="text1"/>
          <w:sz w:val="20"/>
          <w:szCs w:val="20"/>
        </w:rPr>
        <w:t>April 2013, Legislative Council</w:t>
      </w:r>
      <w:r w:rsidRPr="005422FA">
        <w:rPr>
          <w:rFonts w:ascii="Karla" w:hAnsi="Karla"/>
          <w:color w:val="000000" w:themeColor="text1"/>
          <w:sz w:val="20"/>
          <w:szCs w:val="20"/>
        </w:rPr>
        <w:t xml:space="preserve"> </w:t>
      </w:r>
    </w:p>
  </w:endnote>
  <w:endnote w:id="3">
    <w:p w:rsidR="009B5D65" w:rsidRPr="005422FA" w:rsidRDefault="009B5D65" w:rsidP="00A83B53">
      <w:pPr>
        <w:pStyle w:val="EndnoteText"/>
        <w:rPr>
          <w:rFonts w:ascii="Karla" w:hAnsi="Karla"/>
        </w:rPr>
      </w:pPr>
      <w:r w:rsidRPr="005422FA">
        <w:rPr>
          <w:rStyle w:val="EndnoteReference"/>
          <w:rFonts w:ascii="Karla" w:hAnsi="Karla"/>
        </w:rPr>
        <w:endnoteRef/>
      </w:r>
      <w:r w:rsidRPr="005422FA">
        <w:rPr>
          <w:rFonts w:ascii="Karla" w:hAnsi="Karla"/>
        </w:rPr>
        <w:t xml:space="preserve"> </w:t>
      </w:r>
      <w:r w:rsidRPr="005422FA">
        <w:rPr>
          <w:rFonts w:ascii="Karla" w:hAnsi="Karla"/>
          <w:color w:val="000000" w:themeColor="text1"/>
        </w:rPr>
        <w:t>Victorian Government</w:t>
      </w:r>
      <w:r w:rsidRPr="005422FA">
        <w:rPr>
          <w:rFonts w:ascii="Karla" w:hAnsi="Karla"/>
          <w:i/>
          <w:color w:val="000000" w:themeColor="text1"/>
        </w:rPr>
        <w:t>, On Track Survey 2015: The destinations of school leavers in Victoria, Statewide Report</w:t>
      </w:r>
      <w:r w:rsidRPr="005422FA">
        <w:rPr>
          <w:rFonts w:ascii="Karla" w:hAnsi="Karla"/>
          <w:color w:val="000000" w:themeColor="text1"/>
        </w:rPr>
        <w:t>, Melbourne, DET, 2015, p.37</w:t>
      </w:r>
    </w:p>
  </w:endnote>
  <w:endnote w:id="4">
    <w:p w:rsidR="009B5D65" w:rsidRPr="005422FA" w:rsidRDefault="009B5D65" w:rsidP="004D2DBA">
      <w:pPr>
        <w:pStyle w:val="EndnoteText"/>
        <w:rPr>
          <w:rFonts w:ascii="Karla" w:hAnsi="Karla"/>
          <w:color w:val="000000" w:themeColor="text1"/>
        </w:rPr>
      </w:pPr>
      <w:r w:rsidRPr="005422FA">
        <w:rPr>
          <w:rStyle w:val="EndnoteReference"/>
          <w:rFonts w:ascii="Karla" w:hAnsi="Karla"/>
          <w:color w:val="000000" w:themeColor="text1"/>
        </w:rPr>
        <w:endnoteRef/>
      </w:r>
      <w:r w:rsidRPr="005422FA">
        <w:rPr>
          <w:rFonts w:ascii="Karla" w:hAnsi="Karla"/>
          <w:color w:val="000000" w:themeColor="text1"/>
        </w:rPr>
        <w:t xml:space="preserve"> Commission for Children and Young People, </w:t>
      </w:r>
      <w:r w:rsidRPr="005422FA">
        <w:rPr>
          <w:rFonts w:ascii="Karla" w:hAnsi="Karla"/>
          <w:i/>
          <w:color w:val="000000" w:themeColor="text1"/>
        </w:rPr>
        <w:t>Commission for Children and Young People Annual Report 2013–2014,</w:t>
      </w:r>
      <w:r w:rsidRPr="005422FA">
        <w:rPr>
          <w:rFonts w:ascii="Karla" w:hAnsi="Karla"/>
          <w:color w:val="000000" w:themeColor="text1"/>
        </w:rPr>
        <w:t xml:space="preserve"> Melbourne, 2014, pp.5, 23;</w:t>
      </w:r>
    </w:p>
  </w:endnote>
  <w:endnote w:id="5">
    <w:p w:rsidR="009B5D65" w:rsidRPr="005422FA" w:rsidRDefault="009B5D65">
      <w:pPr>
        <w:pStyle w:val="EndnoteText"/>
        <w:rPr>
          <w:rFonts w:ascii="Karla" w:hAnsi="Karla"/>
        </w:rPr>
      </w:pPr>
      <w:r w:rsidRPr="005422FA">
        <w:rPr>
          <w:rStyle w:val="EndnoteReference"/>
          <w:rFonts w:ascii="Karla" w:hAnsi="Karla"/>
        </w:rPr>
        <w:endnoteRef/>
      </w:r>
      <w:r w:rsidRPr="005422FA">
        <w:rPr>
          <w:rFonts w:ascii="Karla" w:hAnsi="Karla"/>
        </w:rPr>
        <w:t xml:space="preserve"> </w:t>
      </w:r>
      <w:r w:rsidRPr="005422FA">
        <w:rPr>
          <w:rFonts w:ascii="Karla" w:hAnsi="Karla"/>
          <w:color w:val="000000" w:themeColor="text1"/>
        </w:rPr>
        <w:t xml:space="preserve">VEOHRC, </w:t>
      </w:r>
      <w:r w:rsidRPr="005422FA">
        <w:rPr>
          <w:rFonts w:ascii="Karla" w:hAnsi="Karla"/>
          <w:i/>
          <w:color w:val="000000" w:themeColor="text1"/>
        </w:rPr>
        <w:t>Held Back</w:t>
      </w:r>
      <w:r w:rsidRPr="005422FA">
        <w:rPr>
          <w:rFonts w:ascii="Karla" w:hAnsi="Karla"/>
          <w:color w:val="000000" w:themeColor="text1"/>
        </w:rPr>
        <w:t>, p.46, 98-104</w:t>
      </w:r>
    </w:p>
  </w:endnote>
  <w:endnote w:id="6">
    <w:p w:rsidR="009B5D65" w:rsidRPr="005422FA" w:rsidRDefault="009B5D65" w:rsidP="008F0583">
      <w:pPr>
        <w:pStyle w:val="EndnoteText"/>
        <w:rPr>
          <w:rFonts w:ascii="Karla" w:hAnsi="Karla"/>
          <w:color w:val="000000" w:themeColor="text1"/>
        </w:rPr>
      </w:pPr>
      <w:r w:rsidRPr="005422FA">
        <w:rPr>
          <w:rStyle w:val="EndnoteReference"/>
          <w:rFonts w:ascii="Karla" w:hAnsi="Karla"/>
          <w:color w:val="000000" w:themeColor="text1"/>
        </w:rPr>
        <w:endnoteRef/>
      </w:r>
      <w:r w:rsidRPr="005422FA">
        <w:rPr>
          <w:rFonts w:ascii="Karla" w:hAnsi="Karla"/>
          <w:color w:val="000000" w:themeColor="text1"/>
        </w:rPr>
        <w:t xml:space="preserve"> Office of the Guardian for Children and Young People, 'Children and Young People in State Care in South Australian Government Schools, 2008-2015,' Adelaide, May 2016, pp.6-8. Also </w:t>
      </w:r>
      <w:r w:rsidR="00187F3E" w:rsidRPr="00187F3E">
        <w:rPr>
          <w:rFonts w:ascii="Karla" w:hAnsi="Karla"/>
          <w:color w:val="000000" w:themeColor="text1"/>
        </w:rPr>
        <w:t>Toni Beauchamp (Social Policy and Advocacy Team, Social Justice Unit, UnitingCare Children, Young People and Families), ‘Addressing high rates of school suspension’, UnitingCare, Parramatta, October 2012</w:t>
      </w:r>
      <w:r w:rsidRPr="005422FA">
        <w:rPr>
          <w:rFonts w:ascii="Karla" w:hAnsi="Karla"/>
          <w:color w:val="000000" w:themeColor="text1"/>
        </w:rPr>
        <w:t xml:space="preserve">, pp.3-7; </w:t>
      </w:r>
      <w:r w:rsidR="00187F3E" w:rsidRPr="00187F3E">
        <w:rPr>
          <w:rFonts w:ascii="Karla" w:hAnsi="Karla"/>
          <w:color w:val="000000" w:themeColor="text1"/>
        </w:rPr>
        <w:t>Sheryl Hemphill and John Hargreaves, ‘Suspension: Quick Fix or Lasting Harm?’,  Teacher: The National Education Magazine, December 2009</w:t>
      </w:r>
      <w:r w:rsidR="00187F3E">
        <w:rPr>
          <w:rFonts w:ascii="Karla" w:hAnsi="Karla"/>
          <w:color w:val="000000" w:themeColor="text1"/>
        </w:rPr>
        <w:t xml:space="preserve">, </w:t>
      </w:r>
      <w:r w:rsidRPr="005422FA">
        <w:rPr>
          <w:rFonts w:ascii="Karla" w:hAnsi="Karla"/>
          <w:color w:val="000000" w:themeColor="text1"/>
        </w:rPr>
        <w:t xml:space="preserve">p.53; </w:t>
      </w:r>
      <w:r w:rsidR="00187F3E" w:rsidRPr="00187F3E">
        <w:rPr>
          <w:rFonts w:ascii="Karla" w:hAnsi="Karla"/>
          <w:color w:val="000000" w:themeColor="text1"/>
        </w:rPr>
        <w:t>Daniel Quin and Sheryl Hemphill, ‘Students' experiences of school suspension,’ Health Promotion Journal of Australia: Official Journal of Australian Association of Health Promotion Professionals, Vol. 25, No. 1, April 2014</w:t>
      </w:r>
      <w:r w:rsidR="00187F3E">
        <w:rPr>
          <w:rFonts w:ascii="Karla" w:hAnsi="Karla"/>
          <w:color w:val="000000" w:themeColor="text1"/>
        </w:rPr>
        <w:t xml:space="preserve">, </w:t>
      </w:r>
      <w:r w:rsidRPr="005422FA">
        <w:rPr>
          <w:rFonts w:ascii="Karla" w:hAnsi="Karla"/>
          <w:color w:val="000000" w:themeColor="text1"/>
        </w:rPr>
        <w:t xml:space="preserve">p.53; Youth Action NSW, ‘School Suspension,’ 2012 </w:t>
      </w:r>
      <w:hyperlink r:id="rId1" w:history="1">
        <w:r w:rsidRPr="005422FA">
          <w:rPr>
            <w:rStyle w:val="Hyperlink"/>
            <w:rFonts w:ascii="Karla" w:hAnsi="Karla"/>
            <w:color w:val="000000" w:themeColor="text1"/>
          </w:rPr>
          <w:t>http://www.youthaction.org.au/school_suspension_2012</w:t>
        </w:r>
      </w:hyperlink>
    </w:p>
  </w:endnote>
  <w:endnote w:id="7">
    <w:p w:rsidR="009B5D65" w:rsidRPr="00956D29" w:rsidRDefault="009B5D65" w:rsidP="003C40D7">
      <w:pPr>
        <w:spacing w:after="0" w:line="240" w:lineRule="auto"/>
        <w:rPr>
          <w:rFonts w:ascii="Karla" w:hAnsi="Karla"/>
          <w:sz w:val="20"/>
          <w:szCs w:val="20"/>
        </w:rPr>
      </w:pPr>
      <w:r w:rsidRPr="00956D29">
        <w:rPr>
          <w:rStyle w:val="EndnoteReference"/>
          <w:rFonts w:ascii="Karla" w:hAnsi="Karla"/>
          <w:sz w:val="20"/>
          <w:szCs w:val="20"/>
        </w:rPr>
        <w:endnoteRef/>
      </w:r>
      <w:r w:rsidRPr="00956D29">
        <w:rPr>
          <w:rFonts w:ascii="Karla" w:hAnsi="Karla"/>
          <w:sz w:val="20"/>
          <w:szCs w:val="20"/>
        </w:rPr>
        <w:t xml:space="preserve"> </w:t>
      </w:r>
      <w:r w:rsidR="00956D29" w:rsidRPr="00956D29">
        <w:rPr>
          <w:rFonts w:ascii="Karla" w:hAnsi="Karla"/>
          <w:sz w:val="20"/>
          <w:szCs w:val="20"/>
        </w:rPr>
        <w:t>Sheryl A. Hemphill, John W. Toumbourou, Rachel Smith, Garth E. Kendall, Bosco Rowland, Kate Freiberg, Joanne Williams, ‘Are rates of school suspension higher in socially disadvantaged neighbourhoods? An Australian study’,  Health Promotion Journal of Australia. 21 (1), 2010</w:t>
      </w:r>
      <w:r w:rsidRPr="00956D29">
        <w:rPr>
          <w:rFonts w:ascii="Karla" w:hAnsi="Karla"/>
          <w:sz w:val="20"/>
          <w:szCs w:val="20"/>
        </w:rPr>
        <w:t xml:space="preserve">, pp.14-16. See also </w:t>
      </w:r>
      <w:r w:rsidR="00956D29" w:rsidRPr="00956D29">
        <w:rPr>
          <w:rFonts w:ascii="Karla" w:hAnsi="Karla"/>
          <w:sz w:val="20"/>
          <w:szCs w:val="20"/>
        </w:rPr>
        <w:t xml:space="preserve">Samia Michail, UnitingCare Children, People and Families Parramatta NSW, ‘Understanding School Responses to Students’ Challenging Behaviour,’ 2011, p.7 </w:t>
      </w:r>
      <w:hyperlink r:id="rId2" w:history="1">
        <w:r w:rsidR="00956D29" w:rsidRPr="00956D29">
          <w:rPr>
            <w:rStyle w:val="Hyperlink"/>
            <w:rFonts w:ascii="Karla" w:hAnsi="Karla"/>
            <w:color w:val="auto"/>
            <w:sz w:val="20"/>
            <w:szCs w:val="20"/>
          </w:rPr>
          <w:t>http://www.education.vic.gov.au/Documents/about/programs/pathways/youthpartnerships/Understanding%20School%20Responses%20to%20Students.pdf</w:t>
        </w:r>
      </w:hyperlink>
      <w:r w:rsidR="00956D29" w:rsidRPr="00956D29">
        <w:rPr>
          <w:rFonts w:ascii="Karla" w:hAnsi="Karla"/>
          <w:sz w:val="20"/>
          <w:szCs w:val="20"/>
        </w:rPr>
        <w:t xml:space="preserve"> </w:t>
      </w:r>
    </w:p>
  </w:endnote>
  <w:endnote w:id="8">
    <w:p w:rsidR="009B5D65" w:rsidRPr="005422FA" w:rsidRDefault="009B5D65" w:rsidP="003C40D7">
      <w:pPr>
        <w:pStyle w:val="EndnoteText"/>
        <w:rPr>
          <w:rFonts w:ascii="Karla" w:hAnsi="Karla"/>
          <w:color w:val="000000" w:themeColor="text1"/>
        </w:rPr>
      </w:pPr>
      <w:r w:rsidRPr="005422FA">
        <w:rPr>
          <w:rStyle w:val="EndnoteReference"/>
          <w:rFonts w:ascii="Karla" w:hAnsi="Karla"/>
          <w:color w:val="000000" w:themeColor="text1"/>
        </w:rPr>
        <w:endnoteRef/>
      </w:r>
      <w:r w:rsidRPr="005422FA">
        <w:rPr>
          <w:rFonts w:ascii="Karla" w:hAnsi="Karla"/>
          <w:color w:val="000000" w:themeColor="text1"/>
        </w:rPr>
        <w:t xml:space="preserve"> Michail, , 'Understanding School Responses to Students’ Challenging Behaviour,’ p.7</w:t>
      </w:r>
    </w:p>
  </w:endnote>
  <w:endnote w:id="9">
    <w:p w:rsidR="009B5D65" w:rsidRPr="005422FA" w:rsidRDefault="009B5D65" w:rsidP="00802EB9">
      <w:pPr>
        <w:pStyle w:val="EndnoteText"/>
        <w:rPr>
          <w:rFonts w:ascii="Karla" w:hAnsi="Karla"/>
          <w:color w:val="000000" w:themeColor="text1"/>
        </w:rPr>
      </w:pPr>
      <w:r w:rsidRPr="005422FA">
        <w:rPr>
          <w:rStyle w:val="EndnoteReference"/>
          <w:rFonts w:ascii="Karla" w:hAnsi="Karla"/>
          <w:color w:val="000000" w:themeColor="text1"/>
        </w:rPr>
        <w:endnoteRef/>
      </w:r>
      <w:r w:rsidRPr="005422FA">
        <w:rPr>
          <w:rFonts w:ascii="Karla" w:hAnsi="Karla"/>
          <w:color w:val="000000" w:themeColor="text1"/>
        </w:rPr>
        <w:t xml:space="preserve"> Hume Whittlesea LLEN, ‘The Hume Under 16 Project: Out of School - Out of Sight, Final Report’, June 2012, </w:t>
      </w:r>
      <w:hyperlink r:id="rId3" w:history="1">
        <w:r w:rsidRPr="005422FA">
          <w:rPr>
            <w:rStyle w:val="Hyperlink"/>
            <w:rFonts w:ascii="Karla" w:hAnsi="Karla"/>
            <w:color w:val="000000" w:themeColor="text1"/>
          </w:rPr>
          <w:t>http://www.hwllen.com.au/images/final%20hume%20u16%20report%2012%20june.pdf</w:t>
        </w:r>
      </w:hyperlink>
      <w:r w:rsidRPr="005422FA">
        <w:rPr>
          <w:rFonts w:ascii="Karla" w:hAnsi="Karla"/>
          <w:color w:val="000000" w:themeColor="text1"/>
        </w:rPr>
        <w:t xml:space="preserve">; Hume Whittlesea Youth Connections Consortium, Hume Whittlesea Local Learning and Employment Network Inc and Whittlesea Youth Commitment / HWLLEN, ‘The Whittlesea Under 16 Project’, March 2013, </w:t>
      </w:r>
      <w:hyperlink r:id="rId4" w:history="1">
        <w:r w:rsidRPr="005422FA">
          <w:rPr>
            <w:rStyle w:val="Hyperlink"/>
            <w:rFonts w:ascii="Karla" w:hAnsi="Karla"/>
            <w:color w:val="000000" w:themeColor="text1"/>
          </w:rPr>
          <w:t>http://www.hwllen.com.au/images/whittlesea%20u16%20final%20report%2014%20march.pdf</w:t>
        </w:r>
      </w:hyperlink>
      <w:r w:rsidRPr="005422FA">
        <w:rPr>
          <w:rFonts w:ascii="Karla" w:hAnsi="Karla"/>
          <w:color w:val="000000" w:themeColor="text1"/>
        </w:rPr>
        <w:t xml:space="preserve">; Inner Northern Youth Connections Consortium (NMIT) and Inner Northern Local Learning and Employment Network Inc, 'Darebin Under 16 Project - Improving Education Engagement,' December 2012, </w:t>
      </w:r>
      <w:hyperlink r:id="rId5" w:history="1">
        <w:r w:rsidRPr="005422FA">
          <w:rPr>
            <w:rStyle w:val="Hyperlink"/>
            <w:rFonts w:ascii="Karla" w:hAnsi="Karla"/>
            <w:color w:val="000000" w:themeColor="text1"/>
          </w:rPr>
          <w:t>http://inllen.org.au/wp-content/uploads/2014/08/Darebin-U-16-Final-Report-December-2012.pdf</w:t>
        </w:r>
      </w:hyperlink>
      <w:r w:rsidRPr="005422FA">
        <w:rPr>
          <w:rFonts w:ascii="Karla" w:hAnsi="Karla"/>
          <w:color w:val="000000" w:themeColor="text1"/>
        </w:rPr>
        <w:t xml:space="preserve">; Inner Northern Youth Connections Consortium (NMIT), Moreland City Council, Crossroads, Salvation Army, Inner Northern Local Learning and Employment Network, 'U16: Invisible &amp; Ineligible...The Moreland Under 16 Project', November 2011, </w:t>
      </w:r>
      <w:hyperlink r:id="rId6" w:history="1">
        <w:r w:rsidRPr="005422FA">
          <w:rPr>
            <w:rStyle w:val="Hyperlink"/>
            <w:rFonts w:ascii="Karla" w:hAnsi="Karla"/>
            <w:color w:val="000000" w:themeColor="text1"/>
          </w:rPr>
          <w:t>http://inllen.org.au/wp-content/uploads/2014/08/Moreland-Under-16-Report-Final-1.pdf</w:t>
        </w:r>
      </w:hyperlink>
      <w:r w:rsidRPr="005422FA">
        <w:rPr>
          <w:rFonts w:ascii="Karla" w:hAnsi="Karla"/>
          <w:color w:val="000000" w:themeColor="text1"/>
        </w:rPr>
        <w:t>; Cox, 2012, ‘Banyule Nillumbik Under 16 Project’, Banyule Nillumbik Local Learning and Employment Network</w:t>
      </w:r>
    </w:p>
  </w:endnote>
  <w:endnote w:id="10">
    <w:p w:rsidR="009B5D65" w:rsidRPr="005422FA" w:rsidRDefault="009B5D65" w:rsidP="00D6013A">
      <w:pPr>
        <w:pStyle w:val="EndnoteText"/>
        <w:rPr>
          <w:rFonts w:ascii="Karla" w:hAnsi="Karla"/>
        </w:rPr>
      </w:pPr>
      <w:r w:rsidRPr="005422FA">
        <w:rPr>
          <w:rStyle w:val="EndnoteReference"/>
          <w:rFonts w:ascii="Karla" w:hAnsi="Karla"/>
        </w:rPr>
        <w:endnoteRef/>
      </w:r>
      <w:r w:rsidRPr="005422FA">
        <w:rPr>
          <w:rFonts w:ascii="Karla" w:hAnsi="Karla"/>
        </w:rPr>
        <w:t xml:space="preserve"> Associate Professor Kitty te Riele, </w:t>
      </w:r>
      <w:r w:rsidRPr="005422FA">
        <w:rPr>
          <w:rFonts w:ascii="Karla" w:hAnsi="Karla"/>
          <w:i/>
        </w:rPr>
        <w:t>Putting The Jigsaw Together: Flexible Learning Programs In Australia: Final Report,</w:t>
      </w:r>
      <w:r w:rsidRPr="005422FA">
        <w:rPr>
          <w:rFonts w:ascii="Karla" w:hAnsi="Karla"/>
        </w:rPr>
        <w:t xml:space="preserve"> Melbourne, The Victoria Institute, July 2014</w:t>
      </w:r>
    </w:p>
  </w:endnote>
  <w:endnote w:id="11">
    <w:p w:rsidR="009B5D65" w:rsidRPr="005422FA" w:rsidRDefault="009B5D65" w:rsidP="0095062F">
      <w:pPr>
        <w:pStyle w:val="EndnoteText"/>
        <w:rPr>
          <w:rFonts w:ascii="Karla" w:hAnsi="Karla"/>
          <w:color w:val="000000" w:themeColor="text1"/>
        </w:rPr>
      </w:pPr>
      <w:r w:rsidRPr="005422FA">
        <w:rPr>
          <w:rStyle w:val="EndnoteReference"/>
          <w:rFonts w:ascii="Karla" w:hAnsi="Karla"/>
          <w:color w:val="000000" w:themeColor="text1"/>
        </w:rPr>
        <w:endnoteRef/>
      </w:r>
      <w:r w:rsidRPr="005422FA">
        <w:rPr>
          <w:rFonts w:ascii="Karla" w:hAnsi="Karla"/>
          <w:color w:val="000000" w:themeColor="text1"/>
        </w:rPr>
        <w:t xml:space="preserve"> Central Highlands Children &amp; Youth Area Partnership, ' "Straight Up": The Lived Experience of Central Highlands Youth,' August 2015, </w:t>
      </w:r>
      <w:hyperlink r:id="rId7" w:history="1">
        <w:r w:rsidRPr="005422FA">
          <w:rPr>
            <w:rStyle w:val="Hyperlink"/>
            <w:rFonts w:ascii="Karla" w:hAnsi="Karla"/>
            <w:color w:val="000000" w:themeColor="text1"/>
          </w:rPr>
          <w:t>http://www.highlandsllen.org/site_images/DS-images/documents/CHCYAP%20Report%20FINAL%20MERGED.pdf</w:t>
        </w:r>
      </w:hyperlink>
    </w:p>
  </w:endnote>
  <w:endnote w:id="12">
    <w:p w:rsidR="009B5D65" w:rsidRPr="005422FA" w:rsidRDefault="009B5D65" w:rsidP="000D1922">
      <w:pPr>
        <w:spacing w:after="0" w:line="240" w:lineRule="auto"/>
        <w:rPr>
          <w:rFonts w:ascii="Karla" w:hAnsi="Karla"/>
          <w:color w:val="000000" w:themeColor="text1"/>
          <w:sz w:val="20"/>
          <w:szCs w:val="20"/>
        </w:rPr>
      </w:pPr>
      <w:r w:rsidRPr="005422FA">
        <w:rPr>
          <w:rStyle w:val="EndnoteReference"/>
          <w:rFonts w:ascii="Karla" w:hAnsi="Karla"/>
          <w:color w:val="000000" w:themeColor="text1"/>
          <w:sz w:val="20"/>
          <w:szCs w:val="20"/>
        </w:rPr>
        <w:endnoteRef/>
      </w:r>
      <w:r w:rsidRPr="005422FA">
        <w:rPr>
          <w:rFonts w:ascii="Karla" w:hAnsi="Karla"/>
          <w:color w:val="000000" w:themeColor="text1"/>
          <w:sz w:val="20"/>
          <w:szCs w:val="20"/>
        </w:rPr>
        <w:t xml:space="preserve"> </w:t>
      </w:r>
      <w:r w:rsidR="00956D29" w:rsidRPr="00956D29">
        <w:rPr>
          <w:rFonts w:ascii="Karla" w:hAnsi="Karla"/>
          <w:color w:val="000000" w:themeColor="text1"/>
          <w:sz w:val="20"/>
          <w:szCs w:val="20"/>
        </w:rPr>
        <w:t>Assoc. Professor Kitty te Riele and Karen Rosauer, ‘Education at the Heart of the Children’s Court: Evaluation of the Education Justice Initiative - Final Report,’ Victoria University, the Victoria Institute, December 2015</w:t>
      </w:r>
      <w:r w:rsidRPr="005422FA">
        <w:rPr>
          <w:rFonts w:ascii="Karla" w:hAnsi="Karla"/>
          <w:color w:val="000000" w:themeColor="text1"/>
          <w:sz w:val="20"/>
          <w:szCs w:val="20"/>
        </w:rPr>
        <w:t>, pp.14, 41, 43, 48; Associate Professor Kitty te Riele and Karen Rosauer, ‘Education at the Heart of the Children’s Court: Evaluation of the Education Justice Initiative – Summary Report,’ Victoria University, the Victoria Institute, December 2015</w:t>
      </w:r>
    </w:p>
  </w:endnote>
  <w:endnote w:id="13">
    <w:p w:rsidR="00707A72" w:rsidRPr="005422FA" w:rsidRDefault="00707A72">
      <w:pPr>
        <w:pStyle w:val="EndnoteText"/>
        <w:rPr>
          <w:rFonts w:ascii="Karla" w:hAnsi="Karla"/>
        </w:rPr>
      </w:pPr>
      <w:r w:rsidRPr="005422FA">
        <w:rPr>
          <w:rStyle w:val="EndnoteReference"/>
          <w:rFonts w:ascii="Karla" w:hAnsi="Karla"/>
        </w:rPr>
        <w:endnoteRef/>
      </w:r>
      <w:r w:rsidRPr="005422FA">
        <w:rPr>
          <w:rFonts w:ascii="Karla" w:hAnsi="Karla"/>
        </w:rPr>
        <w:t xml:space="preserve"> Victorian Council of Social Service, </w:t>
      </w:r>
      <w:r w:rsidRPr="005422FA">
        <w:rPr>
          <w:rFonts w:ascii="Karla" w:hAnsi="Karla"/>
          <w:i/>
        </w:rPr>
        <w:t>State Budget Submission 2016-17</w:t>
      </w:r>
      <w:r w:rsidRPr="005422FA">
        <w:rPr>
          <w:rFonts w:ascii="Karla" w:hAnsi="Karla"/>
        </w:rPr>
        <w:t>, Melbourne,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D65" w:rsidRDefault="009B5D65" w:rsidP="000C7BC6">
      <w:pPr>
        <w:spacing w:after="0" w:line="240" w:lineRule="auto"/>
      </w:pPr>
      <w:r>
        <w:separator/>
      </w:r>
    </w:p>
  </w:footnote>
  <w:footnote w:type="continuationSeparator" w:id="0">
    <w:p w:rsidR="009B5D65" w:rsidRDefault="009B5D65" w:rsidP="000C7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65" w:rsidRDefault="009B5D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972"/>
    <w:multiLevelType w:val="hybridMultilevel"/>
    <w:tmpl w:val="F446EA34"/>
    <w:lvl w:ilvl="0" w:tplc="FE469028">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E52E36"/>
    <w:multiLevelType w:val="hybridMultilevel"/>
    <w:tmpl w:val="B1208434"/>
    <w:lvl w:ilvl="0" w:tplc="CB228D52">
      <w:start w:val="30"/>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2F5C8C"/>
    <w:multiLevelType w:val="hybridMultilevel"/>
    <w:tmpl w:val="3D48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6A2982"/>
    <w:multiLevelType w:val="hybridMultilevel"/>
    <w:tmpl w:val="EF3674FE"/>
    <w:lvl w:ilvl="0" w:tplc="AF48EA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8E6EDE"/>
    <w:multiLevelType w:val="hybridMultilevel"/>
    <w:tmpl w:val="4E22C074"/>
    <w:lvl w:ilvl="0" w:tplc="EA04408E">
      <w:start w:val="3"/>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6C71013"/>
    <w:multiLevelType w:val="hybridMultilevel"/>
    <w:tmpl w:val="CFF44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476248AE"/>
    <w:multiLevelType w:val="hybridMultilevel"/>
    <w:tmpl w:val="33E8C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F47990"/>
    <w:multiLevelType w:val="hybridMultilevel"/>
    <w:tmpl w:val="A100E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BB2F6E"/>
    <w:multiLevelType w:val="hybridMultilevel"/>
    <w:tmpl w:val="B1B03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3400A6B"/>
    <w:multiLevelType w:val="hybridMultilevel"/>
    <w:tmpl w:val="C4E61E34"/>
    <w:lvl w:ilvl="0" w:tplc="AF48EA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E2B3151"/>
    <w:multiLevelType w:val="hybridMultilevel"/>
    <w:tmpl w:val="FC0E5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E8A6F7E"/>
    <w:multiLevelType w:val="hybridMultilevel"/>
    <w:tmpl w:val="F8C0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5"/>
  </w:num>
  <w:num w:numId="6">
    <w:abstractNumId w:val="3"/>
  </w:num>
  <w:num w:numId="7">
    <w:abstractNumId w:val="7"/>
  </w:num>
  <w:num w:numId="8">
    <w:abstractNumId w:val="1"/>
  </w:num>
  <w:num w:numId="9">
    <w:abstractNumId w:val="11"/>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236"/>
    <w:rsid w:val="0000549D"/>
    <w:rsid w:val="000171DA"/>
    <w:rsid w:val="00037D8B"/>
    <w:rsid w:val="00054E23"/>
    <w:rsid w:val="000808E9"/>
    <w:rsid w:val="000809EB"/>
    <w:rsid w:val="000C0B97"/>
    <w:rsid w:val="000C28FA"/>
    <w:rsid w:val="000C7BC6"/>
    <w:rsid w:val="000D1922"/>
    <w:rsid w:val="000D34B0"/>
    <w:rsid w:val="000E59D8"/>
    <w:rsid w:val="00111DA7"/>
    <w:rsid w:val="001528E2"/>
    <w:rsid w:val="00181831"/>
    <w:rsid w:val="00183EDE"/>
    <w:rsid w:val="00186A5E"/>
    <w:rsid w:val="00187F3E"/>
    <w:rsid w:val="001B49EE"/>
    <w:rsid w:val="001B7ACF"/>
    <w:rsid w:val="001D0095"/>
    <w:rsid w:val="001D1683"/>
    <w:rsid w:val="001D38F6"/>
    <w:rsid w:val="001E0EFC"/>
    <w:rsid w:val="00200D62"/>
    <w:rsid w:val="002217E4"/>
    <w:rsid w:val="002303DF"/>
    <w:rsid w:val="00267F8A"/>
    <w:rsid w:val="0028616A"/>
    <w:rsid w:val="0029478E"/>
    <w:rsid w:val="002B2CD9"/>
    <w:rsid w:val="002C4D00"/>
    <w:rsid w:val="002D4096"/>
    <w:rsid w:val="002E6E14"/>
    <w:rsid w:val="0031180B"/>
    <w:rsid w:val="0031487E"/>
    <w:rsid w:val="00320781"/>
    <w:rsid w:val="003405B8"/>
    <w:rsid w:val="00340AA7"/>
    <w:rsid w:val="00341AEA"/>
    <w:rsid w:val="00342C77"/>
    <w:rsid w:val="00373AB5"/>
    <w:rsid w:val="00376417"/>
    <w:rsid w:val="00380A1F"/>
    <w:rsid w:val="00384E2C"/>
    <w:rsid w:val="00384FC2"/>
    <w:rsid w:val="003965B5"/>
    <w:rsid w:val="003B1DB4"/>
    <w:rsid w:val="003C40D7"/>
    <w:rsid w:val="003E049B"/>
    <w:rsid w:val="003E3F78"/>
    <w:rsid w:val="003F1657"/>
    <w:rsid w:val="00426BC9"/>
    <w:rsid w:val="004334F9"/>
    <w:rsid w:val="004434A0"/>
    <w:rsid w:val="00445898"/>
    <w:rsid w:val="00457D6F"/>
    <w:rsid w:val="004700BF"/>
    <w:rsid w:val="004A58F8"/>
    <w:rsid w:val="004D2DBA"/>
    <w:rsid w:val="004D7236"/>
    <w:rsid w:val="004F095A"/>
    <w:rsid w:val="004F6512"/>
    <w:rsid w:val="005224A2"/>
    <w:rsid w:val="00526B93"/>
    <w:rsid w:val="00536E5E"/>
    <w:rsid w:val="005422FA"/>
    <w:rsid w:val="00542335"/>
    <w:rsid w:val="005430F2"/>
    <w:rsid w:val="00554F5E"/>
    <w:rsid w:val="0056013D"/>
    <w:rsid w:val="0058397D"/>
    <w:rsid w:val="005927F5"/>
    <w:rsid w:val="005956BE"/>
    <w:rsid w:val="005A3083"/>
    <w:rsid w:val="005D1968"/>
    <w:rsid w:val="005E36B5"/>
    <w:rsid w:val="00607F1A"/>
    <w:rsid w:val="0064254E"/>
    <w:rsid w:val="00676E9A"/>
    <w:rsid w:val="00683919"/>
    <w:rsid w:val="00685328"/>
    <w:rsid w:val="006A1770"/>
    <w:rsid w:val="006C60E5"/>
    <w:rsid w:val="006D78D9"/>
    <w:rsid w:val="006F7AE7"/>
    <w:rsid w:val="007062C5"/>
    <w:rsid w:val="00707A72"/>
    <w:rsid w:val="007408EA"/>
    <w:rsid w:val="00753ED8"/>
    <w:rsid w:val="0076599C"/>
    <w:rsid w:val="0078498E"/>
    <w:rsid w:val="007B2A6B"/>
    <w:rsid w:val="00802EB9"/>
    <w:rsid w:val="00803B95"/>
    <w:rsid w:val="00813EF6"/>
    <w:rsid w:val="00831E79"/>
    <w:rsid w:val="008627D1"/>
    <w:rsid w:val="00866AA8"/>
    <w:rsid w:val="00880F3D"/>
    <w:rsid w:val="00884D0F"/>
    <w:rsid w:val="0089466B"/>
    <w:rsid w:val="00895E97"/>
    <w:rsid w:val="00896469"/>
    <w:rsid w:val="008A690D"/>
    <w:rsid w:val="008B232B"/>
    <w:rsid w:val="008B56FC"/>
    <w:rsid w:val="008B7830"/>
    <w:rsid w:val="008D582D"/>
    <w:rsid w:val="008E162B"/>
    <w:rsid w:val="008F0583"/>
    <w:rsid w:val="008F104D"/>
    <w:rsid w:val="008F5CB9"/>
    <w:rsid w:val="0095062F"/>
    <w:rsid w:val="009530DF"/>
    <w:rsid w:val="00956D29"/>
    <w:rsid w:val="00961349"/>
    <w:rsid w:val="0096500B"/>
    <w:rsid w:val="009712A3"/>
    <w:rsid w:val="009A0EFD"/>
    <w:rsid w:val="009B5D65"/>
    <w:rsid w:val="009C2012"/>
    <w:rsid w:val="009C3281"/>
    <w:rsid w:val="009E7644"/>
    <w:rsid w:val="00A11C05"/>
    <w:rsid w:val="00A30CB3"/>
    <w:rsid w:val="00A33E5A"/>
    <w:rsid w:val="00A40F97"/>
    <w:rsid w:val="00A83B53"/>
    <w:rsid w:val="00AA5638"/>
    <w:rsid w:val="00AC3181"/>
    <w:rsid w:val="00B024FA"/>
    <w:rsid w:val="00B23992"/>
    <w:rsid w:val="00B264D7"/>
    <w:rsid w:val="00B34F42"/>
    <w:rsid w:val="00B44751"/>
    <w:rsid w:val="00B86A77"/>
    <w:rsid w:val="00B92B8C"/>
    <w:rsid w:val="00B965E1"/>
    <w:rsid w:val="00BA232A"/>
    <w:rsid w:val="00BB52CC"/>
    <w:rsid w:val="00BE655A"/>
    <w:rsid w:val="00C3566E"/>
    <w:rsid w:val="00C40DEA"/>
    <w:rsid w:val="00C44430"/>
    <w:rsid w:val="00C60EAF"/>
    <w:rsid w:val="00CA5C27"/>
    <w:rsid w:val="00CC6EEB"/>
    <w:rsid w:val="00CE79E0"/>
    <w:rsid w:val="00D04245"/>
    <w:rsid w:val="00D27D60"/>
    <w:rsid w:val="00D30386"/>
    <w:rsid w:val="00D5361C"/>
    <w:rsid w:val="00D6013A"/>
    <w:rsid w:val="00D71198"/>
    <w:rsid w:val="00D73E5A"/>
    <w:rsid w:val="00D95A8E"/>
    <w:rsid w:val="00D96174"/>
    <w:rsid w:val="00DC6BA9"/>
    <w:rsid w:val="00DF41B3"/>
    <w:rsid w:val="00E37259"/>
    <w:rsid w:val="00E43DAE"/>
    <w:rsid w:val="00E60EA7"/>
    <w:rsid w:val="00E83312"/>
    <w:rsid w:val="00E84093"/>
    <w:rsid w:val="00E915D2"/>
    <w:rsid w:val="00EA0254"/>
    <w:rsid w:val="00EC467B"/>
    <w:rsid w:val="00ED0E1E"/>
    <w:rsid w:val="00ED13E7"/>
    <w:rsid w:val="00EE0351"/>
    <w:rsid w:val="00EE1D1F"/>
    <w:rsid w:val="00EF75C3"/>
    <w:rsid w:val="00F04F15"/>
    <w:rsid w:val="00F132DD"/>
    <w:rsid w:val="00F476DB"/>
    <w:rsid w:val="00F6573E"/>
    <w:rsid w:val="00F7570A"/>
    <w:rsid w:val="00F917F7"/>
    <w:rsid w:val="00F93394"/>
    <w:rsid w:val="00FC3A03"/>
    <w:rsid w:val="00FD2F3A"/>
    <w:rsid w:val="00FF4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236"/>
    <w:rPr>
      <w:rFonts w:ascii="Tahoma" w:hAnsi="Tahoma" w:cs="Tahoma"/>
      <w:sz w:val="16"/>
      <w:szCs w:val="16"/>
    </w:rPr>
  </w:style>
  <w:style w:type="paragraph" w:styleId="NormalWeb">
    <w:name w:val="Normal (Web)"/>
    <w:basedOn w:val="Normal"/>
    <w:uiPriority w:val="99"/>
    <w:unhideWhenUsed/>
    <w:rsid w:val="004D7236"/>
    <w:pPr>
      <w:spacing w:after="240"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0C7BC6"/>
    <w:pPr>
      <w:spacing w:after="0" w:line="240" w:lineRule="auto"/>
    </w:pPr>
    <w:rPr>
      <w:sz w:val="20"/>
      <w:szCs w:val="20"/>
    </w:rPr>
  </w:style>
  <w:style w:type="character" w:customStyle="1" w:styleId="EndnoteTextChar">
    <w:name w:val="Endnote Text Char"/>
    <w:basedOn w:val="DefaultParagraphFont"/>
    <w:link w:val="EndnoteText"/>
    <w:uiPriority w:val="99"/>
    <w:rsid w:val="000C7BC6"/>
    <w:rPr>
      <w:sz w:val="20"/>
      <w:szCs w:val="20"/>
    </w:rPr>
  </w:style>
  <w:style w:type="character" w:styleId="EndnoteReference">
    <w:name w:val="endnote reference"/>
    <w:basedOn w:val="DefaultParagraphFont"/>
    <w:uiPriority w:val="99"/>
    <w:semiHidden/>
    <w:unhideWhenUsed/>
    <w:rsid w:val="000C7BC6"/>
    <w:rPr>
      <w:vertAlign w:val="superscript"/>
    </w:rPr>
  </w:style>
  <w:style w:type="paragraph" w:styleId="ListParagraph">
    <w:name w:val="List Paragraph"/>
    <w:basedOn w:val="Normal"/>
    <w:link w:val="ListParagraphChar"/>
    <w:uiPriority w:val="34"/>
    <w:qFormat/>
    <w:rsid w:val="000C7BC6"/>
    <w:pPr>
      <w:ind w:left="720"/>
      <w:contextualSpacing/>
    </w:pPr>
  </w:style>
  <w:style w:type="character" w:customStyle="1" w:styleId="ListParagraphChar">
    <w:name w:val="List Paragraph Char"/>
    <w:basedOn w:val="DefaultParagraphFont"/>
    <w:link w:val="ListParagraph"/>
    <w:uiPriority w:val="34"/>
    <w:rsid w:val="000C7BC6"/>
  </w:style>
  <w:style w:type="character" w:styleId="CommentReference">
    <w:name w:val="annotation reference"/>
    <w:basedOn w:val="DefaultParagraphFont"/>
    <w:uiPriority w:val="99"/>
    <w:semiHidden/>
    <w:unhideWhenUsed/>
    <w:rsid w:val="00CC6EEB"/>
    <w:rPr>
      <w:sz w:val="16"/>
      <w:szCs w:val="16"/>
    </w:rPr>
  </w:style>
  <w:style w:type="paragraph" w:styleId="CommentText">
    <w:name w:val="annotation text"/>
    <w:basedOn w:val="Normal"/>
    <w:link w:val="CommentTextChar"/>
    <w:uiPriority w:val="99"/>
    <w:semiHidden/>
    <w:unhideWhenUsed/>
    <w:rsid w:val="00CC6EEB"/>
    <w:pPr>
      <w:spacing w:line="240" w:lineRule="auto"/>
    </w:pPr>
    <w:rPr>
      <w:sz w:val="20"/>
      <w:szCs w:val="20"/>
    </w:rPr>
  </w:style>
  <w:style w:type="character" w:customStyle="1" w:styleId="CommentTextChar">
    <w:name w:val="Comment Text Char"/>
    <w:basedOn w:val="DefaultParagraphFont"/>
    <w:link w:val="CommentText"/>
    <w:uiPriority w:val="99"/>
    <w:semiHidden/>
    <w:rsid w:val="00CC6EEB"/>
    <w:rPr>
      <w:sz w:val="20"/>
      <w:szCs w:val="20"/>
    </w:rPr>
  </w:style>
  <w:style w:type="paragraph" w:styleId="CommentSubject">
    <w:name w:val="annotation subject"/>
    <w:basedOn w:val="CommentText"/>
    <w:next w:val="CommentText"/>
    <w:link w:val="CommentSubjectChar"/>
    <w:uiPriority w:val="99"/>
    <w:semiHidden/>
    <w:unhideWhenUsed/>
    <w:rsid w:val="00CC6EEB"/>
    <w:rPr>
      <w:b/>
      <w:bCs/>
    </w:rPr>
  </w:style>
  <w:style w:type="character" w:customStyle="1" w:styleId="CommentSubjectChar">
    <w:name w:val="Comment Subject Char"/>
    <w:basedOn w:val="CommentTextChar"/>
    <w:link w:val="CommentSubject"/>
    <w:uiPriority w:val="99"/>
    <w:semiHidden/>
    <w:rsid w:val="00CC6EEB"/>
    <w:rPr>
      <w:b/>
      <w:bCs/>
      <w:sz w:val="20"/>
      <w:szCs w:val="20"/>
    </w:rPr>
  </w:style>
  <w:style w:type="table" w:styleId="TableGrid">
    <w:name w:val="Table Grid"/>
    <w:basedOn w:val="TableNormal"/>
    <w:uiPriority w:val="59"/>
    <w:rsid w:val="00CC6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18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831"/>
  </w:style>
  <w:style w:type="paragraph" w:styleId="Footer">
    <w:name w:val="footer"/>
    <w:basedOn w:val="Normal"/>
    <w:link w:val="FooterChar"/>
    <w:uiPriority w:val="99"/>
    <w:unhideWhenUsed/>
    <w:rsid w:val="001818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831"/>
  </w:style>
  <w:style w:type="character" w:styleId="Hyperlink">
    <w:name w:val="Hyperlink"/>
    <w:basedOn w:val="DefaultParagraphFont"/>
    <w:uiPriority w:val="99"/>
    <w:unhideWhenUsed/>
    <w:rsid w:val="000171DA"/>
    <w:rPr>
      <w:color w:val="0000FF" w:themeColor="hyperlink"/>
      <w:u w:val="single"/>
    </w:rPr>
  </w:style>
  <w:style w:type="character" w:styleId="FollowedHyperlink">
    <w:name w:val="FollowedHyperlink"/>
    <w:basedOn w:val="DefaultParagraphFont"/>
    <w:uiPriority w:val="99"/>
    <w:semiHidden/>
    <w:unhideWhenUsed/>
    <w:rsid w:val="00884D0F"/>
    <w:rPr>
      <w:color w:val="800080" w:themeColor="followedHyperlink"/>
      <w:u w:val="single"/>
    </w:rPr>
  </w:style>
  <w:style w:type="paragraph" w:styleId="FootnoteText">
    <w:name w:val="footnote text"/>
    <w:basedOn w:val="Normal"/>
    <w:link w:val="FootnoteTextChar"/>
    <w:uiPriority w:val="99"/>
    <w:unhideWhenUsed/>
    <w:rsid w:val="008F0583"/>
    <w:pPr>
      <w:spacing w:after="0" w:line="240" w:lineRule="auto"/>
    </w:pPr>
    <w:rPr>
      <w:sz w:val="20"/>
      <w:szCs w:val="20"/>
    </w:rPr>
  </w:style>
  <w:style w:type="character" w:customStyle="1" w:styleId="FootnoteTextChar">
    <w:name w:val="Footnote Text Char"/>
    <w:basedOn w:val="DefaultParagraphFont"/>
    <w:link w:val="FootnoteText"/>
    <w:uiPriority w:val="99"/>
    <w:rsid w:val="008F058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236"/>
    <w:rPr>
      <w:rFonts w:ascii="Tahoma" w:hAnsi="Tahoma" w:cs="Tahoma"/>
      <w:sz w:val="16"/>
      <w:szCs w:val="16"/>
    </w:rPr>
  </w:style>
  <w:style w:type="paragraph" w:styleId="NormalWeb">
    <w:name w:val="Normal (Web)"/>
    <w:basedOn w:val="Normal"/>
    <w:uiPriority w:val="99"/>
    <w:unhideWhenUsed/>
    <w:rsid w:val="004D7236"/>
    <w:pPr>
      <w:spacing w:after="240"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0C7BC6"/>
    <w:pPr>
      <w:spacing w:after="0" w:line="240" w:lineRule="auto"/>
    </w:pPr>
    <w:rPr>
      <w:sz w:val="20"/>
      <w:szCs w:val="20"/>
    </w:rPr>
  </w:style>
  <w:style w:type="character" w:customStyle="1" w:styleId="EndnoteTextChar">
    <w:name w:val="Endnote Text Char"/>
    <w:basedOn w:val="DefaultParagraphFont"/>
    <w:link w:val="EndnoteText"/>
    <w:uiPriority w:val="99"/>
    <w:rsid w:val="000C7BC6"/>
    <w:rPr>
      <w:sz w:val="20"/>
      <w:szCs w:val="20"/>
    </w:rPr>
  </w:style>
  <w:style w:type="character" w:styleId="EndnoteReference">
    <w:name w:val="endnote reference"/>
    <w:basedOn w:val="DefaultParagraphFont"/>
    <w:uiPriority w:val="99"/>
    <w:semiHidden/>
    <w:unhideWhenUsed/>
    <w:rsid w:val="000C7BC6"/>
    <w:rPr>
      <w:vertAlign w:val="superscript"/>
    </w:rPr>
  </w:style>
  <w:style w:type="paragraph" w:styleId="ListParagraph">
    <w:name w:val="List Paragraph"/>
    <w:basedOn w:val="Normal"/>
    <w:link w:val="ListParagraphChar"/>
    <w:uiPriority w:val="34"/>
    <w:qFormat/>
    <w:rsid w:val="000C7BC6"/>
    <w:pPr>
      <w:ind w:left="720"/>
      <w:contextualSpacing/>
    </w:pPr>
  </w:style>
  <w:style w:type="character" w:customStyle="1" w:styleId="ListParagraphChar">
    <w:name w:val="List Paragraph Char"/>
    <w:basedOn w:val="DefaultParagraphFont"/>
    <w:link w:val="ListParagraph"/>
    <w:uiPriority w:val="34"/>
    <w:rsid w:val="000C7BC6"/>
  </w:style>
  <w:style w:type="character" w:styleId="CommentReference">
    <w:name w:val="annotation reference"/>
    <w:basedOn w:val="DefaultParagraphFont"/>
    <w:uiPriority w:val="99"/>
    <w:semiHidden/>
    <w:unhideWhenUsed/>
    <w:rsid w:val="00CC6EEB"/>
    <w:rPr>
      <w:sz w:val="16"/>
      <w:szCs w:val="16"/>
    </w:rPr>
  </w:style>
  <w:style w:type="paragraph" w:styleId="CommentText">
    <w:name w:val="annotation text"/>
    <w:basedOn w:val="Normal"/>
    <w:link w:val="CommentTextChar"/>
    <w:uiPriority w:val="99"/>
    <w:semiHidden/>
    <w:unhideWhenUsed/>
    <w:rsid w:val="00CC6EEB"/>
    <w:pPr>
      <w:spacing w:line="240" w:lineRule="auto"/>
    </w:pPr>
    <w:rPr>
      <w:sz w:val="20"/>
      <w:szCs w:val="20"/>
    </w:rPr>
  </w:style>
  <w:style w:type="character" w:customStyle="1" w:styleId="CommentTextChar">
    <w:name w:val="Comment Text Char"/>
    <w:basedOn w:val="DefaultParagraphFont"/>
    <w:link w:val="CommentText"/>
    <w:uiPriority w:val="99"/>
    <w:semiHidden/>
    <w:rsid w:val="00CC6EEB"/>
    <w:rPr>
      <w:sz w:val="20"/>
      <w:szCs w:val="20"/>
    </w:rPr>
  </w:style>
  <w:style w:type="paragraph" w:styleId="CommentSubject">
    <w:name w:val="annotation subject"/>
    <w:basedOn w:val="CommentText"/>
    <w:next w:val="CommentText"/>
    <w:link w:val="CommentSubjectChar"/>
    <w:uiPriority w:val="99"/>
    <w:semiHidden/>
    <w:unhideWhenUsed/>
    <w:rsid w:val="00CC6EEB"/>
    <w:rPr>
      <w:b/>
      <w:bCs/>
    </w:rPr>
  </w:style>
  <w:style w:type="character" w:customStyle="1" w:styleId="CommentSubjectChar">
    <w:name w:val="Comment Subject Char"/>
    <w:basedOn w:val="CommentTextChar"/>
    <w:link w:val="CommentSubject"/>
    <w:uiPriority w:val="99"/>
    <w:semiHidden/>
    <w:rsid w:val="00CC6EEB"/>
    <w:rPr>
      <w:b/>
      <w:bCs/>
      <w:sz w:val="20"/>
      <w:szCs w:val="20"/>
    </w:rPr>
  </w:style>
  <w:style w:type="table" w:styleId="TableGrid">
    <w:name w:val="Table Grid"/>
    <w:basedOn w:val="TableNormal"/>
    <w:uiPriority w:val="59"/>
    <w:rsid w:val="00CC6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18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831"/>
  </w:style>
  <w:style w:type="paragraph" w:styleId="Footer">
    <w:name w:val="footer"/>
    <w:basedOn w:val="Normal"/>
    <w:link w:val="FooterChar"/>
    <w:uiPriority w:val="99"/>
    <w:unhideWhenUsed/>
    <w:rsid w:val="001818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831"/>
  </w:style>
  <w:style w:type="character" w:styleId="Hyperlink">
    <w:name w:val="Hyperlink"/>
    <w:basedOn w:val="DefaultParagraphFont"/>
    <w:uiPriority w:val="99"/>
    <w:unhideWhenUsed/>
    <w:rsid w:val="000171DA"/>
    <w:rPr>
      <w:color w:val="0000FF" w:themeColor="hyperlink"/>
      <w:u w:val="single"/>
    </w:rPr>
  </w:style>
  <w:style w:type="character" w:styleId="FollowedHyperlink">
    <w:name w:val="FollowedHyperlink"/>
    <w:basedOn w:val="DefaultParagraphFont"/>
    <w:uiPriority w:val="99"/>
    <w:semiHidden/>
    <w:unhideWhenUsed/>
    <w:rsid w:val="00884D0F"/>
    <w:rPr>
      <w:color w:val="800080" w:themeColor="followedHyperlink"/>
      <w:u w:val="single"/>
    </w:rPr>
  </w:style>
  <w:style w:type="paragraph" w:styleId="FootnoteText">
    <w:name w:val="footnote text"/>
    <w:basedOn w:val="Normal"/>
    <w:link w:val="FootnoteTextChar"/>
    <w:uiPriority w:val="99"/>
    <w:unhideWhenUsed/>
    <w:rsid w:val="008F0583"/>
    <w:pPr>
      <w:spacing w:after="0" w:line="240" w:lineRule="auto"/>
    </w:pPr>
    <w:rPr>
      <w:sz w:val="20"/>
      <w:szCs w:val="20"/>
    </w:rPr>
  </w:style>
  <w:style w:type="character" w:customStyle="1" w:styleId="FootnoteTextChar">
    <w:name w:val="Footnote Text Char"/>
    <w:basedOn w:val="DefaultParagraphFont"/>
    <w:link w:val="FootnoteText"/>
    <w:uiPriority w:val="99"/>
    <w:rsid w:val="008F058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olicy@yacvic.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3" Type="http://schemas.openxmlformats.org/officeDocument/2006/relationships/hyperlink" Target="http://www.hwllen.com.au/images/final%20hume%20u16%20report%2012%20june.pdf" TargetMode="External"/><Relationship Id="rId7" Type="http://schemas.openxmlformats.org/officeDocument/2006/relationships/hyperlink" Target="http://www.highlandsllen.org/site_images/DS-images/documents/CHCYAP%20Report%20FINAL%20MERGED.pdf" TargetMode="External"/><Relationship Id="rId2" Type="http://schemas.openxmlformats.org/officeDocument/2006/relationships/hyperlink" Target="http://www.education.vic.gov.au/Documents/about/programs/pathways/youthpartnerships/Understanding%20School%20Responses%20to%20Students.pdf" TargetMode="External"/><Relationship Id="rId1" Type="http://schemas.openxmlformats.org/officeDocument/2006/relationships/hyperlink" Target="http://www.youthaction.org.au/school_suspension_2012" TargetMode="External"/><Relationship Id="rId6" Type="http://schemas.openxmlformats.org/officeDocument/2006/relationships/hyperlink" Target="http://inllen.org.au/wp-content/uploads/2014/08/Moreland-Under-16-Report-Final-1.pdf" TargetMode="External"/><Relationship Id="rId5" Type="http://schemas.openxmlformats.org/officeDocument/2006/relationships/hyperlink" Target="http://inllen.org.au/wp-content/uploads/2014/08/Darebin-U-16-Final-Report-December-2012.pdf" TargetMode="External"/><Relationship Id="rId4" Type="http://schemas.openxmlformats.org/officeDocument/2006/relationships/hyperlink" Target="http://www.hwllen.com.au/images/whittlesea%20u16%20final%20report%2014%20mar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998F-272C-48B7-8942-5954DCBE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policy</dc:creator>
  <cp:lastModifiedBy>policy</cp:lastModifiedBy>
  <cp:revision>3</cp:revision>
  <dcterms:created xsi:type="dcterms:W3CDTF">2016-10-06T00:39:00Z</dcterms:created>
  <dcterms:modified xsi:type="dcterms:W3CDTF">2016-10-06T00:43:00Z</dcterms:modified>
</cp:coreProperties>
</file>