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2063D" w14:textId="5CF3A470" w:rsidR="440C95FF" w:rsidRPr="00302B8E" w:rsidRDefault="00E55668" w:rsidP="1C03CD9F">
      <w:pPr>
        <w:sectPr w:rsidR="440C95FF" w:rsidRPr="00302B8E" w:rsidSect="005C3D98">
          <w:footerReference w:type="first" r:id="rId11"/>
          <w:endnotePr>
            <w:numFmt w:val="decimal"/>
          </w:endnotePr>
          <w:pgSz w:w="11900" w:h="16840"/>
          <w:pgMar w:top="1440" w:right="1440" w:bottom="1440" w:left="1440" w:header="708" w:footer="708" w:gutter="0"/>
          <w:cols w:space="708"/>
          <w:titlePg/>
          <w:docGrid w:linePitch="360"/>
        </w:sectPr>
      </w:pPr>
      <w:r>
        <w:rPr>
          <w:noProof/>
          <w:color w:val="FFFFFF" w:themeColor="background1"/>
        </w:rPr>
        <w:drawing>
          <wp:anchor distT="0" distB="0" distL="114300" distR="114300" simplePos="0" relativeHeight="251658240" behindDoc="1" locked="0" layoutInCell="1" allowOverlap="1" wp14:anchorId="1F595A99" wp14:editId="7FE493FE">
            <wp:simplePos x="0" y="0"/>
            <wp:positionH relativeFrom="column">
              <wp:posOffset>-946150</wp:posOffset>
            </wp:positionH>
            <wp:positionV relativeFrom="paragraph">
              <wp:posOffset>-977900</wp:posOffset>
            </wp:positionV>
            <wp:extent cx="7607300" cy="10760703"/>
            <wp:effectExtent l="0" t="0" r="0" b="3175"/>
            <wp:wrapNone/>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7300" cy="10760703"/>
                    </a:xfrm>
                    <a:prstGeom prst="rect">
                      <a:avLst/>
                    </a:prstGeom>
                  </pic:spPr>
                </pic:pic>
              </a:graphicData>
            </a:graphic>
            <wp14:sizeRelH relativeFrom="page">
              <wp14:pctWidth>0</wp14:pctWidth>
            </wp14:sizeRelH>
            <wp14:sizeRelV relativeFrom="page">
              <wp14:pctHeight>0</wp14:pctHeight>
            </wp14:sizeRelV>
          </wp:anchor>
        </w:drawing>
      </w:r>
    </w:p>
    <w:p w14:paraId="4A23F506" w14:textId="13BB4AB2" w:rsidR="00850585" w:rsidRPr="000759C6" w:rsidRDefault="00850585" w:rsidP="00850585">
      <w:pPr>
        <w:rPr>
          <w:color w:val="FFFFFF" w:themeColor="background1"/>
          <w:lang w:val="en-US"/>
        </w:rPr>
      </w:pPr>
    </w:p>
    <w:p w14:paraId="607BC2F7" w14:textId="3F206397" w:rsidR="00850585" w:rsidRPr="00302B8E" w:rsidRDefault="00850585" w:rsidP="00850585">
      <w:pPr>
        <w:rPr>
          <w:color w:val="FFFFFF" w:themeColor="background1"/>
        </w:rPr>
      </w:pPr>
    </w:p>
    <w:p w14:paraId="06F36B21" w14:textId="58129BE6" w:rsidR="00850585" w:rsidRPr="00302B8E" w:rsidRDefault="00850585" w:rsidP="00850585">
      <w:pPr>
        <w:rPr>
          <w:color w:val="FFFFFF" w:themeColor="background1"/>
        </w:rPr>
      </w:pPr>
    </w:p>
    <w:p w14:paraId="43618BF5" w14:textId="77777777" w:rsidR="00850585" w:rsidRPr="00302B8E" w:rsidRDefault="00850585" w:rsidP="00850585">
      <w:pPr>
        <w:rPr>
          <w:color w:val="FFFFFF" w:themeColor="background1"/>
        </w:rPr>
      </w:pPr>
    </w:p>
    <w:p w14:paraId="10CC3F0D" w14:textId="0FB7EB61" w:rsidR="00850585" w:rsidRPr="00302B8E" w:rsidRDefault="00850585" w:rsidP="00850585">
      <w:pPr>
        <w:rPr>
          <w:color w:val="FFFFFF" w:themeColor="background1"/>
        </w:rPr>
        <w:sectPr w:rsidR="00850585" w:rsidRPr="00302B8E" w:rsidSect="005C3D98">
          <w:endnotePr>
            <w:numFmt w:val="decimal"/>
          </w:endnotePr>
          <w:type w:val="continuous"/>
          <w:pgSz w:w="11900" w:h="16840"/>
          <w:pgMar w:top="1440" w:right="1440" w:bottom="1440" w:left="1440" w:header="708" w:footer="708" w:gutter="0"/>
          <w:cols w:space="708"/>
          <w:titlePg/>
          <w:docGrid w:linePitch="360"/>
        </w:sectPr>
      </w:pPr>
    </w:p>
    <w:p w14:paraId="649634A6" w14:textId="63907CAF" w:rsidR="00F03BF8" w:rsidRPr="00302B8E" w:rsidRDefault="00F03BF8"/>
    <w:p w14:paraId="180067A2" w14:textId="77777777" w:rsidR="000014B5" w:rsidRPr="00302B8E" w:rsidRDefault="000014B5">
      <w:pPr>
        <w:spacing w:line="240" w:lineRule="auto"/>
        <w:rPr>
          <w:rFonts w:ascii="Merriweather" w:eastAsiaTheme="majorEastAsia" w:hAnsi="Merriweather" w:cstheme="majorBidi"/>
          <w:color w:val="00A17B" w:themeColor="accent1"/>
          <w:sz w:val="44"/>
          <w:szCs w:val="32"/>
        </w:rPr>
      </w:pPr>
      <w:r w:rsidRPr="00302B8E">
        <w:br w:type="page"/>
      </w:r>
    </w:p>
    <w:p w14:paraId="35B5761A" w14:textId="77777777" w:rsidR="008B6E7B" w:rsidRPr="00B2183D" w:rsidRDefault="008B6E7B" w:rsidP="001C3191">
      <w:pPr>
        <w:rPr>
          <w:rFonts w:ascii="Merriweather" w:eastAsiaTheme="majorEastAsia" w:hAnsi="Merriweather" w:cstheme="majorBidi"/>
          <w:color w:val="008296"/>
          <w:sz w:val="44"/>
          <w:szCs w:val="32"/>
        </w:rPr>
      </w:pPr>
      <w:r w:rsidRPr="00B2183D">
        <w:rPr>
          <w:rFonts w:ascii="Merriweather" w:eastAsiaTheme="majorEastAsia" w:hAnsi="Merriweather" w:cstheme="majorBidi"/>
          <w:color w:val="008296"/>
          <w:sz w:val="44"/>
          <w:szCs w:val="32"/>
        </w:rPr>
        <w:lastRenderedPageBreak/>
        <w:t>National Youth Plan</w:t>
      </w:r>
    </w:p>
    <w:p w14:paraId="6B721D5E" w14:textId="59904F9A" w:rsidR="002049D6" w:rsidRPr="002049D6" w:rsidRDefault="002049D6" w:rsidP="002049D6">
      <w:pPr>
        <w:rPr>
          <w:sz w:val="24"/>
          <w:szCs w:val="32"/>
        </w:rPr>
      </w:pPr>
      <w:r w:rsidRPr="002049D6">
        <w:rPr>
          <w:sz w:val="24"/>
          <w:szCs w:val="32"/>
        </w:rPr>
        <w:t>The State</w:t>
      </w:r>
      <w:r w:rsidR="00BF526F">
        <w:rPr>
          <w:sz w:val="24"/>
          <w:szCs w:val="32"/>
        </w:rPr>
        <w:t>/</w:t>
      </w:r>
      <w:r w:rsidRPr="002049D6">
        <w:rPr>
          <w:sz w:val="24"/>
          <w:szCs w:val="32"/>
        </w:rPr>
        <w:t xml:space="preserve">Territory Youth Peaks </w:t>
      </w:r>
      <w:sdt>
        <w:sdtPr>
          <w:rPr>
            <w:sz w:val="24"/>
            <w:szCs w:val="32"/>
          </w:rPr>
          <w:tag w:val="goog_rdk_1"/>
          <w:id w:val="-1311239803"/>
        </w:sdtPr>
        <w:sdtEndPr/>
        <w:sdtContent/>
      </w:sdt>
      <w:sdt>
        <w:sdtPr>
          <w:rPr>
            <w:sz w:val="24"/>
            <w:szCs w:val="32"/>
          </w:rPr>
          <w:tag w:val="goog_rdk_2"/>
          <w:id w:val="1464690998"/>
        </w:sdtPr>
        <w:sdtEndPr/>
        <w:sdtContent/>
      </w:sdt>
      <w:r w:rsidRPr="002049D6">
        <w:rPr>
          <w:sz w:val="24"/>
          <w:szCs w:val="32"/>
        </w:rPr>
        <w:t>call on all political parties and independents to make a strong commitment to young people</w:t>
      </w:r>
      <w:r w:rsidR="000448C3">
        <w:rPr>
          <w:sz w:val="24"/>
          <w:szCs w:val="32"/>
        </w:rPr>
        <w:t xml:space="preserve">, </w:t>
      </w:r>
      <w:proofErr w:type="gramStart"/>
      <w:r w:rsidR="000448C3">
        <w:rPr>
          <w:sz w:val="24"/>
          <w:szCs w:val="32"/>
        </w:rPr>
        <w:t>in particular</w:t>
      </w:r>
      <w:r w:rsidRPr="002049D6">
        <w:rPr>
          <w:sz w:val="24"/>
          <w:szCs w:val="32"/>
        </w:rPr>
        <w:t xml:space="preserve"> by</w:t>
      </w:r>
      <w:proofErr w:type="gramEnd"/>
      <w:r w:rsidRPr="002049D6">
        <w:rPr>
          <w:sz w:val="24"/>
          <w:szCs w:val="32"/>
        </w:rPr>
        <w:t xml:space="preserve"> creating a</w:t>
      </w:r>
      <w:r w:rsidRPr="002049D6">
        <w:rPr>
          <w:b/>
          <w:sz w:val="24"/>
          <w:szCs w:val="32"/>
        </w:rPr>
        <w:t xml:space="preserve"> </w:t>
      </w:r>
      <w:r w:rsidRPr="002049D6">
        <w:rPr>
          <w:sz w:val="24"/>
          <w:szCs w:val="32"/>
        </w:rPr>
        <w:t>National Youth Plan</w:t>
      </w:r>
      <w:r w:rsidRPr="002049D6">
        <w:rPr>
          <w:b/>
          <w:sz w:val="24"/>
          <w:szCs w:val="32"/>
        </w:rPr>
        <w:t xml:space="preserve"> </w:t>
      </w:r>
      <w:r w:rsidRPr="002049D6">
        <w:rPr>
          <w:sz w:val="24"/>
          <w:szCs w:val="32"/>
        </w:rPr>
        <w:t>that:</w:t>
      </w:r>
    </w:p>
    <w:p w14:paraId="3A5C2342" w14:textId="6A2530AB" w:rsidR="00E85C70" w:rsidRPr="002049D6" w:rsidRDefault="00E85C70" w:rsidP="00E85C70">
      <w:pPr>
        <w:numPr>
          <w:ilvl w:val="0"/>
          <w:numId w:val="35"/>
        </w:numPr>
        <w:rPr>
          <w:sz w:val="24"/>
          <w:szCs w:val="32"/>
        </w:rPr>
      </w:pPr>
      <w:r w:rsidRPr="002049D6">
        <w:rPr>
          <w:sz w:val="24"/>
          <w:szCs w:val="32"/>
        </w:rPr>
        <w:t xml:space="preserve">Embeds young people's </w:t>
      </w:r>
      <w:r w:rsidR="00CA5016">
        <w:rPr>
          <w:sz w:val="24"/>
          <w:szCs w:val="32"/>
        </w:rPr>
        <w:t>voices</w:t>
      </w:r>
      <w:r w:rsidRPr="002049D6">
        <w:rPr>
          <w:sz w:val="24"/>
          <w:szCs w:val="32"/>
        </w:rPr>
        <w:t xml:space="preserve"> and lived experience in government </w:t>
      </w:r>
      <w:proofErr w:type="gramStart"/>
      <w:r w:rsidRPr="002049D6">
        <w:rPr>
          <w:sz w:val="24"/>
          <w:szCs w:val="32"/>
        </w:rPr>
        <w:t>decision</w:t>
      </w:r>
      <w:r>
        <w:rPr>
          <w:sz w:val="24"/>
          <w:szCs w:val="32"/>
        </w:rPr>
        <w:t>-</w:t>
      </w:r>
      <w:r w:rsidRPr="002049D6">
        <w:rPr>
          <w:sz w:val="24"/>
          <w:szCs w:val="32"/>
        </w:rPr>
        <w:t>making;</w:t>
      </w:r>
      <w:proofErr w:type="gramEnd"/>
    </w:p>
    <w:p w14:paraId="13DDA0B4" w14:textId="77777777" w:rsidR="002049D6" w:rsidRPr="002049D6" w:rsidRDefault="002049D6" w:rsidP="002049D6">
      <w:pPr>
        <w:numPr>
          <w:ilvl w:val="0"/>
          <w:numId w:val="35"/>
        </w:numPr>
        <w:rPr>
          <w:sz w:val="24"/>
          <w:szCs w:val="32"/>
        </w:rPr>
      </w:pPr>
      <w:r w:rsidRPr="002049D6">
        <w:rPr>
          <w:sz w:val="24"/>
          <w:szCs w:val="32"/>
        </w:rPr>
        <w:t xml:space="preserve">Recognises and celebrates young people’s resilience and </w:t>
      </w:r>
      <w:proofErr w:type="gramStart"/>
      <w:r w:rsidRPr="002049D6">
        <w:rPr>
          <w:sz w:val="24"/>
          <w:szCs w:val="32"/>
        </w:rPr>
        <w:t>strengths;</w:t>
      </w:r>
      <w:proofErr w:type="gramEnd"/>
    </w:p>
    <w:p w14:paraId="386ACF1D" w14:textId="6D3615E0" w:rsidR="002049D6" w:rsidRPr="002049D6" w:rsidRDefault="00C7740A" w:rsidP="002049D6">
      <w:pPr>
        <w:numPr>
          <w:ilvl w:val="0"/>
          <w:numId w:val="35"/>
        </w:numPr>
        <w:rPr>
          <w:sz w:val="24"/>
          <w:szCs w:val="32"/>
        </w:rPr>
      </w:pPr>
      <w:r>
        <w:rPr>
          <w:sz w:val="24"/>
          <w:szCs w:val="32"/>
        </w:rPr>
        <w:t>R</w:t>
      </w:r>
      <w:r w:rsidR="002049D6" w:rsidRPr="002049D6">
        <w:rPr>
          <w:sz w:val="24"/>
          <w:szCs w:val="32"/>
        </w:rPr>
        <w:t xml:space="preserve">ecognises the many and often intersecting ways that young people experience </w:t>
      </w:r>
      <w:proofErr w:type="gramStart"/>
      <w:r w:rsidR="002049D6" w:rsidRPr="002049D6">
        <w:rPr>
          <w:sz w:val="24"/>
          <w:szCs w:val="32"/>
        </w:rPr>
        <w:t>marginalisation;</w:t>
      </w:r>
      <w:proofErr w:type="gramEnd"/>
    </w:p>
    <w:p w14:paraId="16D1B5E7" w14:textId="77777777" w:rsidR="002049D6" w:rsidRPr="002049D6" w:rsidRDefault="002049D6" w:rsidP="002049D6">
      <w:pPr>
        <w:numPr>
          <w:ilvl w:val="0"/>
          <w:numId w:val="35"/>
        </w:numPr>
        <w:rPr>
          <w:sz w:val="24"/>
          <w:szCs w:val="32"/>
        </w:rPr>
      </w:pPr>
      <w:r w:rsidRPr="002049D6">
        <w:rPr>
          <w:sz w:val="24"/>
          <w:szCs w:val="32"/>
        </w:rPr>
        <w:t xml:space="preserve">Addresses rising inequality and increased cost of living </w:t>
      </w:r>
      <w:proofErr w:type="gramStart"/>
      <w:r w:rsidRPr="002049D6">
        <w:rPr>
          <w:sz w:val="24"/>
          <w:szCs w:val="32"/>
        </w:rPr>
        <w:t>pressures;</w:t>
      </w:r>
      <w:proofErr w:type="gramEnd"/>
    </w:p>
    <w:p w14:paraId="063C1219" w14:textId="77777777" w:rsidR="002049D6" w:rsidRPr="002049D6" w:rsidRDefault="002049D6" w:rsidP="002049D6">
      <w:pPr>
        <w:numPr>
          <w:ilvl w:val="0"/>
          <w:numId w:val="35"/>
        </w:numPr>
        <w:rPr>
          <w:sz w:val="24"/>
          <w:szCs w:val="32"/>
        </w:rPr>
      </w:pPr>
      <w:r w:rsidRPr="002049D6">
        <w:rPr>
          <w:sz w:val="24"/>
          <w:szCs w:val="32"/>
        </w:rPr>
        <w:t xml:space="preserve">Implements effective climate action </w:t>
      </w:r>
      <w:proofErr w:type="gramStart"/>
      <w:r w:rsidRPr="002049D6">
        <w:rPr>
          <w:sz w:val="24"/>
          <w:szCs w:val="32"/>
        </w:rPr>
        <w:t>policies;</w:t>
      </w:r>
      <w:proofErr w:type="gramEnd"/>
      <w:r w:rsidRPr="002049D6">
        <w:rPr>
          <w:sz w:val="24"/>
          <w:szCs w:val="32"/>
        </w:rPr>
        <w:t xml:space="preserve"> </w:t>
      </w:r>
    </w:p>
    <w:p w14:paraId="498EFEE1" w14:textId="77777777" w:rsidR="002049D6" w:rsidRPr="002049D6" w:rsidRDefault="002049D6" w:rsidP="002049D6">
      <w:pPr>
        <w:numPr>
          <w:ilvl w:val="0"/>
          <w:numId w:val="35"/>
        </w:numPr>
        <w:rPr>
          <w:sz w:val="24"/>
          <w:szCs w:val="32"/>
        </w:rPr>
      </w:pPr>
      <w:r w:rsidRPr="002049D6">
        <w:rPr>
          <w:sz w:val="24"/>
          <w:szCs w:val="32"/>
        </w:rPr>
        <w:t>Provides equitable access to safe and secure housing, employment opportunities, education, and mental health services; and</w:t>
      </w:r>
    </w:p>
    <w:p w14:paraId="0DD4E79E" w14:textId="77777777" w:rsidR="002049D6" w:rsidRDefault="002049D6" w:rsidP="002049D6">
      <w:pPr>
        <w:numPr>
          <w:ilvl w:val="0"/>
          <w:numId w:val="35"/>
        </w:numPr>
        <w:rPr>
          <w:sz w:val="24"/>
          <w:szCs w:val="32"/>
        </w:rPr>
      </w:pPr>
      <w:r w:rsidRPr="002049D6">
        <w:rPr>
          <w:sz w:val="24"/>
          <w:szCs w:val="32"/>
        </w:rPr>
        <w:t xml:space="preserve">Embeds partnership with trusted community organisations which work closely with young people and understand the diversity of their experiences. </w:t>
      </w:r>
    </w:p>
    <w:p w14:paraId="57D39AAD" w14:textId="77777777" w:rsidR="00C10D6C" w:rsidRPr="002049D6" w:rsidRDefault="00C10D6C" w:rsidP="00C10D6C">
      <w:pPr>
        <w:ind w:left="765"/>
        <w:rPr>
          <w:sz w:val="24"/>
          <w:szCs w:val="32"/>
        </w:rPr>
      </w:pPr>
    </w:p>
    <w:p w14:paraId="3BC63EC3" w14:textId="77777777" w:rsidR="002049D6" w:rsidRPr="000D2B35" w:rsidRDefault="002049D6" w:rsidP="002049D6">
      <w:pPr>
        <w:rPr>
          <w:rFonts w:eastAsiaTheme="majorEastAsia" w:cstheme="majorBidi"/>
          <w:b/>
          <w:color w:val="008296"/>
          <w:sz w:val="24"/>
        </w:rPr>
      </w:pPr>
      <w:r w:rsidRPr="000D2B35">
        <w:rPr>
          <w:rFonts w:eastAsiaTheme="majorEastAsia" w:cstheme="majorBidi"/>
          <w:b/>
          <w:color w:val="008296"/>
          <w:sz w:val="24"/>
        </w:rPr>
        <w:t xml:space="preserve">The Federal Government should partner with Australia’s young people and the Australian Youth Affairs Coalition (AYAC) to establish the </w:t>
      </w:r>
      <w:sdt>
        <w:sdtPr>
          <w:rPr>
            <w:rFonts w:eastAsiaTheme="majorEastAsia" w:cstheme="majorBidi"/>
            <w:b/>
            <w:color w:val="008296"/>
            <w:sz w:val="24"/>
          </w:rPr>
          <w:tag w:val="goog_rdk_3"/>
          <w:id w:val="-1623683074"/>
        </w:sdtPr>
        <w:sdtEndPr/>
        <w:sdtContent>
          <w:r w:rsidRPr="000D2B35">
            <w:rPr>
              <w:rFonts w:eastAsiaTheme="majorEastAsia" w:cstheme="majorBidi"/>
              <w:b/>
              <w:color w:val="008296"/>
              <w:sz w:val="24"/>
            </w:rPr>
            <w:t>National Youth Plan</w:t>
          </w:r>
        </w:sdtContent>
      </w:sdt>
      <w:sdt>
        <w:sdtPr>
          <w:rPr>
            <w:rFonts w:eastAsiaTheme="majorEastAsia" w:cstheme="majorBidi"/>
            <w:b/>
            <w:color w:val="008296"/>
            <w:sz w:val="24"/>
          </w:rPr>
          <w:tag w:val="goog_rdk_4"/>
          <w:id w:val="1342509691"/>
        </w:sdtPr>
        <w:sdtEndPr/>
        <w:sdtContent>
          <w:r w:rsidRPr="000D2B35">
            <w:rPr>
              <w:rFonts w:eastAsiaTheme="majorEastAsia" w:cstheme="majorBidi"/>
              <w:b/>
              <w:color w:val="008296"/>
              <w:sz w:val="24"/>
            </w:rPr>
            <w:t xml:space="preserve">, </w:t>
          </w:r>
        </w:sdtContent>
      </w:sdt>
      <w:r w:rsidRPr="000D2B35">
        <w:rPr>
          <w:rFonts w:eastAsiaTheme="majorEastAsia" w:cstheme="majorBidi"/>
          <w:b/>
          <w:color w:val="008296"/>
          <w:sz w:val="24"/>
        </w:rPr>
        <w:t xml:space="preserve">so that it is relevant to, and addresses the needs and priorities of, all young people, especially those who face marginalisation. </w:t>
      </w:r>
    </w:p>
    <w:p w14:paraId="2FD3DB5F" w14:textId="77777777" w:rsidR="00432FA7" w:rsidRPr="002049D6" w:rsidRDefault="00432FA7" w:rsidP="002049D6">
      <w:pPr>
        <w:rPr>
          <w:sz w:val="24"/>
          <w:szCs w:val="32"/>
        </w:rPr>
      </w:pPr>
    </w:p>
    <w:p w14:paraId="3F6298AE" w14:textId="77777777" w:rsidR="002049D6" w:rsidRDefault="002049D6" w:rsidP="002049D6">
      <w:pPr>
        <w:rPr>
          <w:sz w:val="24"/>
          <w:szCs w:val="32"/>
        </w:rPr>
      </w:pPr>
      <w:r w:rsidRPr="002049D6">
        <w:rPr>
          <w:sz w:val="24"/>
          <w:szCs w:val="32"/>
        </w:rPr>
        <w:t>The National Youth Plan should include the following key priority areas, as identified by young people:</w:t>
      </w:r>
    </w:p>
    <w:p w14:paraId="186AFC0B" w14:textId="20893755" w:rsidR="00432FA7" w:rsidRDefault="00432FA7" w:rsidP="00432FA7">
      <w:pPr>
        <w:pStyle w:val="ListParagraph"/>
        <w:numPr>
          <w:ilvl w:val="0"/>
          <w:numId w:val="36"/>
        </w:numPr>
        <w:rPr>
          <w:sz w:val="24"/>
          <w:szCs w:val="32"/>
        </w:rPr>
      </w:pPr>
      <w:r>
        <w:rPr>
          <w:sz w:val="24"/>
          <w:szCs w:val="32"/>
        </w:rPr>
        <w:t>Climate Action</w:t>
      </w:r>
    </w:p>
    <w:p w14:paraId="1D15AACF" w14:textId="2B87310A" w:rsidR="00432FA7" w:rsidRDefault="00432FA7" w:rsidP="00432FA7">
      <w:pPr>
        <w:pStyle w:val="ListParagraph"/>
        <w:numPr>
          <w:ilvl w:val="0"/>
          <w:numId w:val="36"/>
        </w:numPr>
        <w:rPr>
          <w:sz w:val="24"/>
          <w:szCs w:val="32"/>
        </w:rPr>
      </w:pPr>
      <w:r>
        <w:rPr>
          <w:sz w:val="24"/>
          <w:szCs w:val="32"/>
        </w:rPr>
        <w:t>Disaster Resilience and Recovery</w:t>
      </w:r>
    </w:p>
    <w:p w14:paraId="640E9650" w14:textId="363B0092" w:rsidR="00CF7A55" w:rsidRDefault="00CF7A55" w:rsidP="00432FA7">
      <w:pPr>
        <w:pStyle w:val="ListParagraph"/>
        <w:numPr>
          <w:ilvl w:val="0"/>
          <w:numId w:val="36"/>
        </w:numPr>
        <w:rPr>
          <w:sz w:val="24"/>
          <w:szCs w:val="32"/>
        </w:rPr>
      </w:pPr>
      <w:r>
        <w:rPr>
          <w:sz w:val="24"/>
          <w:szCs w:val="32"/>
        </w:rPr>
        <w:t>Employment</w:t>
      </w:r>
    </w:p>
    <w:p w14:paraId="4195BD17" w14:textId="58909158" w:rsidR="00CF7A55" w:rsidRDefault="00CF7A55" w:rsidP="00432FA7">
      <w:pPr>
        <w:pStyle w:val="ListParagraph"/>
        <w:numPr>
          <w:ilvl w:val="0"/>
          <w:numId w:val="36"/>
        </w:numPr>
        <w:rPr>
          <w:sz w:val="24"/>
          <w:szCs w:val="32"/>
        </w:rPr>
      </w:pPr>
      <w:r>
        <w:rPr>
          <w:sz w:val="24"/>
          <w:szCs w:val="32"/>
        </w:rPr>
        <w:t>Education</w:t>
      </w:r>
    </w:p>
    <w:p w14:paraId="459428B7" w14:textId="20F6269F" w:rsidR="00CF7A55" w:rsidRDefault="00CF7A55" w:rsidP="00432FA7">
      <w:pPr>
        <w:pStyle w:val="ListParagraph"/>
        <w:numPr>
          <w:ilvl w:val="0"/>
          <w:numId w:val="36"/>
        </w:numPr>
        <w:rPr>
          <w:sz w:val="24"/>
          <w:szCs w:val="32"/>
        </w:rPr>
      </w:pPr>
      <w:r>
        <w:rPr>
          <w:sz w:val="24"/>
          <w:szCs w:val="32"/>
        </w:rPr>
        <w:t>Housing Security</w:t>
      </w:r>
    </w:p>
    <w:p w14:paraId="5A66036F" w14:textId="00254820" w:rsidR="00CF7A55" w:rsidRDefault="00CF7A55" w:rsidP="00432FA7">
      <w:pPr>
        <w:pStyle w:val="ListParagraph"/>
        <w:numPr>
          <w:ilvl w:val="0"/>
          <w:numId w:val="36"/>
        </w:numPr>
        <w:rPr>
          <w:sz w:val="24"/>
          <w:szCs w:val="32"/>
        </w:rPr>
      </w:pPr>
      <w:r>
        <w:rPr>
          <w:sz w:val="24"/>
          <w:szCs w:val="32"/>
        </w:rPr>
        <w:t>Mental Health</w:t>
      </w:r>
    </w:p>
    <w:p w14:paraId="6282DB56" w14:textId="0AD1DE23" w:rsidR="00CF7A55" w:rsidRPr="00432FA7" w:rsidRDefault="00CF7A55" w:rsidP="00432FA7">
      <w:pPr>
        <w:pStyle w:val="ListParagraph"/>
        <w:numPr>
          <w:ilvl w:val="0"/>
          <w:numId w:val="36"/>
        </w:numPr>
        <w:rPr>
          <w:sz w:val="24"/>
          <w:szCs w:val="32"/>
        </w:rPr>
      </w:pPr>
      <w:r>
        <w:rPr>
          <w:sz w:val="24"/>
          <w:szCs w:val="32"/>
        </w:rPr>
        <w:t>Access and Inclusion</w:t>
      </w:r>
    </w:p>
    <w:p w14:paraId="1E51C5C1" w14:textId="77777777" w:rsidR="001C3191" w:rsidRDefault="001C3191" w:rsidP="001C3191">
      <w:pPr>
        <w:rPr>
          <w:sz w:val="24"/>
          <w:szCs w:val="32"/>
        </w:rPr>
      </w:pPr>
    </w:p>
    <w:p w14:paraId="154B15F5" w14:textId="77777777" w:rsidR="001C3191" w:rsidRDefault="001C3191" w:rsidP="00FC48EF">
      <w:pPr>
        <w:pStyle w:val="Heading1"/>
        <w:sectPr w:rsidR="001C3191" w:rsidSect="005C3D98">
          <w:headerReference w:type="even" r:id="rId13"/>
          <w:headerReference w:type="default" r:id="rId14"/>
          <w:footerReference w:type="even" r:id="rId15"/>
          <w:footerReference w:type="default" r:id="rId16"/>
          <w:headerReference w:type="first" r:id="rId17"/>
          <w:endnotePr>
            <w:numFmt w:val="decimal"/>
          </w:endnotePr>
          <w:type w:val="continuous"/>
          <w:pgSz w:w="11900" w:h="16840"/>
          <w:pgMar w:top="1440" w:right="1440" w:bottom="1440" w:left="1440" w:header="708" w:footer="708" w:gutter="0"/>
          <w:cols w:space="708"/>
          <w:titlePg/>
          <w:docGrid w:linePitch="360"/>
        </w:sectPr>
      </w:pPr>
    </w:p>
    <w:p w14:paraId="399C883A" w14:textId="5B0E4C13" w:rsidR="0079719B" w:rsidRPr="00B2183D" w:rsidRDefault="001C3F7C" w:rsidP="00FC48EF">
      <w:pPr>
        <w:pStyle w:val="Heading1"/>
        <w:rPr>
          <w:color w:val="008296"/>
        </w:rPr>
      </w:pPr>
      <w:r w:rsidRPr="00B2183D">
        <w:rPr>
          <w:color w:val="008296"/>
        </w:rPr>
        <w:lastRenderedPageBreak/>
        <w:t>Climate Action</w:t>
      </w:r>
    </w:p>
    <w:p w14:paraId="031DAEA9" w14:textId="355B5E35" w:rsidR="00453B00" w:rsidRDefault="00453B00" w:rsidP="00453B00">
      <w:pPr>
        <w:spacing w:line="276" w:lineRule="auto"/>
        <w:textAlignment w:val="baseline"/>
        <w:rPr>
          <w:sz w:val="22"/>
          <w:szCs w:val="22"/>
        </w:rPr>
      </w:pPr>
      <w:r w:rsidRPr="00453B00">
        <w:rPr>
          <w:sz w:val="22"/>
          <w:szCs w:val="22"/>
        </w:rPr>
        <w:t xml:space="preserve">Young Australians want to see more decisive </w:t>
      </w:r>
      <w:r w:rsidR="00591AC2">
        <w:rPr>
          <w:sz w:val="22"/>
          <w:szCs w:val="22"/>
        </w:rPr>
        <w:t xml:space="preserve">and meaningful </w:t>
      </w:r>
      <w:r w:rsidRPr="00453B00">
        <w:rPr>
          <w:sz w:val="22"/>
          <w:szCs w:val="22"/>
        </w:rPr>
        <w:t xml:space="preserve">action to address the driving forces of climate change and mitigate the associated impacts. The Federal Government should commit to a co-design process with young people, as the ones who will be most impacted by the effects of climate change, to develop effective policies that respond to their concerns. </w:t>
      </w:r>
    </w:p>
    <w:p w14:paraId="1FC16864" w14:textId="77777777" w:rsidR="00536110" w:rsidRDefault="00536110" w:rsidP="00453B00">
      <w:pPr>
        <w:spacing w:line="276" w:lineRule="auto"/>
        <w:textAlignment w:val="baseline"/>
        <w:rPr>
          <w:sz w:val="22"/>
          <w:szCs w:val="22"/>
        </w:rPr>
      </w:pPr>
    </w:p>
    <w:p w14:paraId="3216F16C" w14:textId="77777777" w:rsidR="0035157F" w:rsidRDefault="0035157F" w:rsidP="00453B00">
      <w:pPr>
        <w:spacing w:line="276" w:lineRule="auto"/>
        <w:textAlignment w:val="baseline"/>
        <w:rPr>
          <w:sz w:val="22"/>
          <w:szCs w:val="22"/>
        </w:rPr>
      </w:pPr>
    </w:p>
    <w:p w14:paraId="084CF6D0" w14:textId="4DC6D998" w:rsidR="0035157F" w:rsidRPr="00B2183D" w:rsidRDefault="00D63C34" w:rsidP="00FC48EF">
      <w:pPr>
        <w:pStyle w:val="Heading1"/>
        <w:rPr>
          <w:color w:val="008296"/>
          <w:sz w:val="22"/>
          <w:szCs w:val="22"/>
        </w:rPr>
      </w:pPr>
      <w:r w:rsidRPr="00B2183D">
        <w:rPr>
          <w:color w:val="008296"/>
        </w:rPr>
        <w:t>Disaster Resilience and Recovery</w:t>
      </w:r>
    </w:p>
    <w:p w14:paraId="1F866EF5" w14:textId="0AE4C76C" w:rsidR="00594B9F" w:rsidRDefault="00E92617" w:rsidP="00AB0004">
      <w:pPr>
        <w:spacing w:line="276" w:lineRule="auto"/>
        <w:rPr>
          <w:rFonts w:eastAsia="Times New Roman" w:cs="Segoe UI"/>
          <w:sz w:val="22"/>
          <w:szCs w:val="22"/>
          <w:lang w:eastAsia="en-AU"/>
        </w:rPr>
      </w:pPr>
      <w:r w:rsidRPr="00E92617">
        <w:rPr>
          <w:rFonts w:eastAsia="Times New Roman" w:cs="Segoe UI"/>
          <w:sz w:val="22"/>
          <w:szCs w:val="22"/>
          <w:lang w:eastAsia="en-AU"/>
        </w:rPr>
        <w:t xml:space="preserve">Young people are uniquely impacted by disasters, which affect their work, study, and other critical resources like phone reception, internet and roads which keep young people connected to their communities. Young people have unique perspectives that can help to build strong and resilient </w:t>
      </w:r>
      <w:proofErr w:type="gramStart"/>
      <w:r w:rsidRPr="00E92617">
        <w:rPr>
          <w:rFonts w:eastAsia="Times New Roman" w:cs="Segoe UI"/>
          <w:sz w:val="22"/>
          <w:szCs w:val="22"/>
          <w:lang w:eastAsia="en-AU"/>
        </w:rPr>
        <w:t>communities, but</w:t>
      </w:r>
      <w:proofErr w:type="gramEnd"/>
      <w:r w:rsidRPr="00E92617">
        <w:rPr>
          <w:rFonts w:eastAsia="Times New Roman" w:cs="Segoe UI"/>
          <w:sz w:val="22"/>
          <w:szCs w:val="22"/>
          <w:lang w:eastAsia="en-AU"/>
        </w:rPr>
        <w:t xml:space="preserve"> are often left out of decision-making processes. The Federal Government needs to ensure young people are included in future disaster preparedness, response, </w:t>
      </w:r>
      <w:proofErr w:type="gramStart"/>
      <w:r w:rsidRPr="00E92617">
        <w:rPr>
          <w:rFonts w:eastAsia="Times New Roman" w:cs="Segoe UI"/>
          <w:sz w:val="22"/>
          <w:szCs w:val="22"/>
          <w:lang w:eastAsia="en-AU"/>
        </w:rPr>
        <w:t>recovery</w:t>
      </w:r>
      <w:proofErr w:type="gramEnd"/>
      <w:r w:rsidRPr="00E92617">
        <w:rPr>
          <w:rFonts w:eastAsia="Times New Roman" w:cs="Segoe UI"/>
          <w:sz w:val="22"/>
          <w:szCs w:val="22"/>
          <w:lang w:eastAsia="en-AU"/>
        </w:rPr>
        <w:t xml:space="preserve"> and rebuilding efforts.</w:t>
      </w:r>
    </w:p>
    <w:p w14:paraId="6143BB8B" w14:textId="77777777" w:rsidR="00E92617" w:rsidRDefault="00E92617" w:rsidP="00AB0004">
      <w:pPr>
        <w:spacing w:line="276" w:lineRule="auto"/>
        <w:rPr>
          <w:rFonts w:eastAsia="Times New Roman" w:cs="Segoe UI"/>
          <w:sz w:val="22"/>
          <w:szCs w:val="22"/>
          <w:lang w:eastAsia="en-AU"/>
        </w:rPr>
      </w:pPr>
    </w:p>
    <w:p w14:paraId="25BB19D8" w14:textId="77777777" w:rsidR="00E92617" w:rsidRDefault="00E92617" w:rsidP="00AB0004">
      <w:pPr>
        <w:spacing w:line="276" w:lineRule="auto"/>
        <w:rPr>
          <w:rFonts w:eastAsia="Times New Roman" w:cs="Segoe UI"/>
          <w:sz w:val="22"/>
          <w:szCs w:val="22"/>
          <w:lang w:eastAsia="en-AU"/>
        </w:rPr>
      </w:pPr>
    </w:p>
    <w:p w14:paraId="2A788EDE" w14:textId="330C4F42" w:rsidR="00E92617" w:rsidRPr="00B2183D" w:rsidRDefault="00E92617" w:rsidP="00FC48EF">
      <w:pPr>
        <w:pStyle w:val="Heading1"/>
        <w:rPr>
          <w:color w:val="008296"/>
          <w:sz w:val="22"/>
          <w:szCs w:val="22"/>
        </w:rPr>
      </w:pPr>
      <w:r w:rsidRPr="00B2183D">
        <w:rPr>
          <w:color w:val="008296"/>
        </w:rPr>
        <w:t>Employment</w:t>
      </w:r>
    </w:p>
    <w:p w14:paraId="15EA4723" w14:textId="1BA81FC1" w:rsidR="00E92617" w:rsidRDefault="00F8500D" w:rsidP="00AB0004">
      <w:pPr>
        <w:spacing w:line="276" w:lineRule="auto"/>
        <w:rPr>
          <w:rFonts w:eastAsia="Times New Roman" w:cs="Segoe UI"/>
          <w:sz w:val="22"/>
          <w:szCs w:val="22"/>
          <w:lang w:eastAsia="en-AU"/>
        </w:rPr>
      </w:pPr>
      <w:r w:rsidRPr="00F8500D">
        <w:rPr>
          <w:rFonts w:eastAsia="Times New Roman" w:cs="Segoe UI"/>
          <w:sz w:val="22"/>
          <w:szCs w:val="22"/>
          <w:lang w:eastAsia="en-AU"/>
        </w:rPr>
        <w:t xml:space="preserve">Young people are still overrepresented in unemployment and under-employment figures nationally.  Young people were the first to lose their jobs and the last to regain them during the COVID-19 </w:t>
      </w:r>
      <w:proofErr w:type="gramStart"/>
      <w:r w:rsidRPr="00F8500D">
        <w:rPr>
          <w:rFonts w:eastAsia="Times New Roman" w:cs="Segoe UI"/>
          <w:sz w:val="22"/>
          <w:szCs w:val="22"/>
          <w:lang w:eastAsia="en-AU"/>
        </w:rPr>
        <w:t>pandemic, and</w:t>
      </w:r>
      <w:proofErr w:type="gramEnd"/>
      <w:r w:rsidRPr="00F8500D">
        <w:rPr>
          <w:rFonts w:eastAsia="Times New Roman" w:cs="Segoe UI"/>
          <w:sz w:val="22"/>
          <w:szCs w:val="22"/>
          <w:lang w:eastAsia="en-AU"/>
        </w:rPr>
        <w:t xml:space="preserve"> are often vulnerable to unsafe and corrupt employment practices. More needs to be done to ensure job security and safety for young people, tackle youth unemployment which is more than double the national rate at 8.3 per </w:t>
      </w:r>
      <w:proofErr w:type="gramStart"/>
      <w:r w:rsidRPr="00F8500D">
        <w:rPr>
          <w:rFonts w:eastAsia="Times New Roman" w:cs="Segoe UI"/>
          <w:sz w:val="22"/>
          <w:szCs w:val="22"/>
          <w:lang w:eastAsia="en-AU"/>
        </w:rPr>
        <w:t>cent ,</w:t>
      </w:r>
      <w:proofErr w:type="gramEnd"/>
      <w:r w:rsidRPr="00F8500D">
        <w:rPr>
          <w:rFonts w:eastAsia="Times New Roman" w:cs="Segoe UI"/>
          <w:sz w:val="22"/>
          <w:szCs w:val="22"/>
          <w:lang w:eastAsia="en-AU"/>
        </w:rPr>
        <w:t xml:space="preserve"> and increase opportunities for the 300,000+ young people who were underemployed as of March 2022.</w:t>
      </w:r>
    </w:p>
    <w:p w14:paraId="12420026" w14:textId="77777777" w:rsidR="00F8500D" w:rsidRDefault="00F8500D" w:rsidP="00AB0004">
      <w:pPr>
        <w:spacing w:line="276" w:lineRule="auto"/>
        <w:rPr>
          <w:rFonts w:eastAsia="Times New Roman" w:cs="Segoe UI"/>
          <w:sz w:val="22"/>
          <w:szCs w:val="22"/>
          <w:lang w:eastAsia="en-AU"/>
        </w:rPr>
      </w:pPr>
    </w:p>
    <w:p w14:paraId="3A8DD8BA" w14:textId="77777777" w:rsidR="00F8500D" w:rsidRPr="00E92617" w:rsidRDefault="00F8500D" w:rsidP="00AB0004">
      <w:pPr>
        <w:spacing w:line="276" w:lineRule="auto"/>
        <w:rPr>
          <w:rFonts w:ascii="Calibri" w:eastAsia="Calibri" w:hAnsi="Calibri" w:cs="Arial"/>
          <w:sz w:val="22"/>
          <w:szCs w:val="22"/>
          <w:lang w:eastAsia="en-AU"/>
        </w:rPr>
      </w:pPr>
    </w:p>
    <w:p w14:paraId="72668D44" w14:textId="59E7B239" w:rsidR="00F8500D" w:rsidRPr="00B2183D" w:rsidRDefault="0073414E" w:rsidP="00FC48EF">
      <w:pPr>
        <w:pStyle w:val="Heading1"/>
        <w:rPr>
          <w:color w:val="008296"/>
          <w:sz w:val="22"/>
          <w:szCs w:val="22"/>
        </w:rPr>
      </w:pPr>
      <w:r w:rsidRPr="00B2183D">
        <w:rPr>
          <w:color w:val="008296"/>
        </w:rPr>
        <w:t>Education</w:t>
      </w:r>
    </w:p>
    <w:p w14:paraId="7C9B26C3" w14:textId="77777777" w:rsidR="00FC48EF" w:rsidRPr="00FC48EF" w:rsidRDefault="00FC48EF" w:rsidP="00FC48EF">
      <w:pPr>
        <w:spacing w:line="276" w:lineRule="auto"/>
        <w:textAlignment w:val="baseline"/>
        <w:rPr>
          <w:rFonts w:eastAsia="Times New Roman" w:cs="Segoe UI"/>
          <w:sz w:val="22"/>
          <w:szCs w:val="22"/>
          <w:lang w:eastAsia="en-AU"/>
        </w:rPr>
      </w:pPr>
      <w:r w:rsidRPr="00FC48EF">
        <w:rPr>
          <w:rFonts w:eastAsia="Times New Roman" w:cs="Segoe UI"/>
          <w:sz w:val="22"/>
          <w:szCs w:val="22"/>
          <w:lang w:eastAsia="en-AU"/>
        </w:rPr>
        <w:t xml:space="preserve">All young people deserve equal access to educational settings that are affordable, fit-for-purpose, supportive, and recognise individualised pathways. More flexible and remote learning options should be funded to support young people who face barriers to participating in education, and further investment is required to make higher education and VET courses more affordable for all young people.  </w:t>
      </w:r>
    </w:p>
    <w:p w14:paraId="1CDF2354" w14:textId="77777777" w:rsidR="001C3191" w:rsidRPr="00FC48EF" w:rsidRDefault="001C3191" w:rsidP="00AB0004">
      <w:pPr>
        <w:spacing w:line="276" w:lineRule="auto"/>
        <w:textAlignment w:val="baseline"/>
        <w:rPr>
          <w:rFonts w:eastAsia="Times New Roman" w:cs="Segoe UI"/>
          <w:sz w:val="22"/>
          <w:szCs w:val="22"/>
          <w:lang w:eastAsia="en-AU"/>
        </w:rPr>
      </w:pPr>
    </w:p>
    <w:p w14:paraId="07C1ABF4" w14:textId="77777777" w:rsidR="001C3191" w:rsidRDefault="001C3191" w:rsidP="00AB0004">
      <w:pPr>
        <w:spacing w:line="276" w:lineRule="auto"/>
        <w:textAlignment w:val="baseline"/>
        <w:rPr>
          <w:rFonts w:eastAsia="Times New Roman" w:cs="Segoe UI"/>
          <w:sz w:val="22"/>
          <w:szCs w:val="22"/>
          <w:lang w:val="en-US" w:eastAsia="en-AU"/>
        </w:rPr>
      </w:pPr>
    </w:p>
    <w:p w14:paraId="6F034E70" w14:textId="4D6917EC" w:rsidR="00FC48EF" w:rsidRPr="00B2183D" w:rsidRDefault="00736421" w:rsidP="00FC48EF">
      <w:pPr>
        <w:pStyle w:val="Heading1"/>
        <w:rPr>
          <w:color w:val="008296"/>
          <w:sz w:val="22"/>
          <w:szCs w:val="22"/>
        </w:rPr>
      </w:pPr>
      <w:r w:rsidRPr="00B2183D">
        <w:rPr>
          <w:color w:val="008296"/>
        </w:rPr>
        <w:lastRenderedPageBreak/>
        <w:t>Housing Security</w:t>
      </w:r>
    </w:p>
    <w:p w14:paraId="300083B7" w14:textId="25763289" w:rsidR="00880408" w:rsidRDefault="00880408" w:rsidP="00880408">
      <w:pPr>
        <w:spacing w:line="276" w:lineRule="auto"/>
        <w:rPr>
          <w:rFonts w:eastAsia="Times New Roman" w:cs="Segoe UI"/>
          <w:sz w:val="22"/>
          <w:szCs w:val="22"/>
          <w:lang w:eastAsia="en-AU"/>
        </w:rPr>
      </w:pPr>
      <w:r w:rsidRPr="00880408">
        <w:rPr>
          <w:rFonts w:eastAsia="Times New Roman" w:cs="Segoe UI"/>
          <w:sz w:val="22"/>
          <w:szCs w:val="22"/>
          <w:lang w:eastAsia="en-AU"/>
        </w:rPr>
        <w:t xml:space="preserve">Across Australia, many young people cannot afford to rent in the private rental market </w:t>
      </w:r>
      <w:r w:rsidR="00CC3497">
        <w:rPr>
          <w:rFonts w:eastAsia="Times New Roman" w:cs="Segoe UI"/>
          <w:sz w:val="22"/>
          <w:szCs w:val="22"/>
          <w:lang w:eastAsia="en-AU"/>
        </w:rPr>
        <w:t xml:space="preserve">or access social </w:t>
      </w:r>
      <w:proofErr w:type="gramStart"/>
      <w:r w:rsidR="00CC3497">
        <w:rPr>
          <w:rFonts w:eastAsia="Times New Roman" w:cs="Segoe UI"/>
          <w:sz w:val="22"/>
          <w:szCs w:val="22"/>
          <w:lang w:eastAsia="en-AU"/>
        </w:rPr>
        <w:t xml:space="preserve">housing, </w:t>
      </w:r>
      <w:r w:rsidRPr="00880408">
        <w:rPr>
          <w:rFonts w:eastAsia="Times New Roman" w:cs="Segoe UI"/>
          <w:sz w:val="22"/>
          <w:szCs w:val="22"/>
          <w:lang w:eastAsia="en-AU"/>
        </w:rPr>
        <w:t>and</w:t>
      </w:r>
      <w:proofErr w:type="gramEnd"/>
      <w:r w:rsidRPr="00880408">
        <w:rPr>
          <w:rFonts w:eastAsia="Times New Roman" w:cs="Segoe UI"/>
          <w:sz w:val="22"/>
          <w:szCs w:val="22"/>
          <w:lang w:eastAsia="en-AU"/>
        </w:rPr>
        <w:t xml:space="preserve"> are ending up homeless or dependent on family or friends. More investment is required to support young people to access stable and affordable housing, which is also a major factor in mental health, education attainment and employment success.</w:t>
      </w:r>
    </w:p>
    <w:p w14:paraId="54719A7E" w14:textId="77777777" w:rsidR="00973C9B" w:rsidRDefault="00973C9B" w:rsidP="00880408">
      <w:pPr>
        <w:spacing w:line="276" w:lineRule="auto"/>
        <w:rPr>
          <w:rFonts w:eastAsia="Times New Roman" w:cs="Segoe UI"/>
          <w:sz w:val="22"/>
          <w:szCs w:val="22"/>
          <w:lang w:eastAsia="en-AU"/>
        </w:rPr>
      </w:pPr>
    </w:p>
    <w:p w14:paraId="377CCEB4" w14:textId="77777777" w:rsidR="00880408" w:rsidRPr="00880408" w:rsidRDefault="00880408" w:rsidP="00880408">
      <w:pPr>
        <w:spacing w:line="276" w:lineRule="auto"/>
        <w:rPr>
          <w:rFonts w:eastAsia="Times New Roman" w:cs="Segoe UI"/>
          <w:sz w:val="22"/>
          <w:szCs w:val="22"/>
          <w:lang w:eastAsia="en-AU"/>
        </w:rPr>
      </w:pPr>
    </w:p>
    <w:p w14:paraId="331FA638" w14:textId="21A00326" w:rsidR="00880408" w:rsidRPr="00B2183D" w:rsidRDefault="00973C9B" w:rsidP="00880408">
      <w:pPr>
        <w:pStyle w:val="Heading1"/>
        <w:rPr>
          <w:color w:val="008296"/>
          <w:sz w:val="22"/>
          <w:szCs w:val="22"/>
        </w:rPr>
      </w:pPr>
      <w:r w:rsidRPr="00B2183D">
        <w:rPr>
          <w:color w:val="008296"/>
        </w:rPr>
        <w:t>Mental Health</w:t>
      </w:r>
    </w:p>
    <w:p w14:paraId="4EB1D46A" w14:textId="74DB9B90" w:rsidR="00661C1C" w:rsidRPr="00661C1C" w:rsidRDefault="00661C1C" w:rsidP="00661C1C">
      <w:pPr>
        <w:spacing w:line="276" w:lineRule="auto"/>
        <w:rPr>
          <w:rFonts w:eastAsia="Times New Roman" w:cs="Segoe UI"/>
          <w:sz w:val="22"/>
          <w:szCs w:val="22"/>
          <w:lang w:eastAsia="en-AU"/>
        </w:rPr>
      </w:pPr>
      <w:r w:rsidRPr="00661C1C">
        <w:rPr>
          <w:rFonts w:eastAsia="Times New Roman" w:cs="Segoe UI"/>
          <w:sz w:val="22"/>
          <w:szCs w:val="22"/>
          <w:lang w:eastAsia="en-AU"/>
        </w:rPr>
        <w:t xml:space="preserve">Young Australians continue to face increasing mental health challenges, which have been exacerbated by the COVID-19 pandemic and the increasing prevalence and severity of natural disasters such as the 2019/20 bushfires and 2021/22 floods. With the added threats of climate change and intergenerational inequity, many young people are concerned about their futures, and the increasing demand on mental health services means many young people are not getting the support they need. They need urgent investment in </w:t>
      </w:r>
      <w:r w:rsidR="005C6E57">
        <w:rPr>
          <w:rFonts w:eastAsia="Times New Roman" w:cs="Segoe UI"/>
          <w:sz w:val="22"/>
          <w:szCs w:val="22"/>
          <w:lang w:eastAsia="en-AU"/>
        </w:rPr>
        <w:t xml:space="preserve">local and accessible </w:t>
      </w:r>
      <w:r w:rsidRPr="00661C1C">
        <w:rPr>
          <w:rFonts w:eastAsia="Times New Roman" w:cs="Segoe UI"/>
          <w:sz w:val="22"/>
          <w:szCs w:val="22"/>
          <w:lang w:eastAsia="en-AU"/>
        </w:rPr>
        <w:t>youth mental health services and programs, including generalist youth workers who provide early intervention and prevention support to so many, especially in rural and regional areas.</w:t>
      </w:r>
    </w:p>
    <w:p w14:paraId="3B768302" w14:textId="77777777" w:rsidR="00EA2E50" w:rsidRDefault="00EA2E50" w:rsidP="00880408">
      <w:pPr>
        <w:spacing w:line="276" w:lineRule="auto"/>
        <w:rPr>
          <w:rFonts w:eastAsia="Times New Roman" w:cs="Segoe UI"/>
          <w:sz w:val="22"/>
          <w:szCs w:val="22"/>
          <w:lang w:eastAsia="en-AU"/>
        </w:rPr>
      </w:pPr>
    </w:p>
    <w:p w14:paraId="069A8612" w14:textId="77777777" w:rsidR="0001026D" w:rsidRPr="00880408" w:rsidRDefault="0001026D" w:rsidP="00AB0004">
      <w:pPr>
        <w:spacing w:line="276" w:lineRule="auto"/>
        <w:rPr>
          <w:sz w:val="22"/>
          <w:szCs w:val="22"/>
        </w:rPr>
      </w:pPr>
    </w:p>
    <w:p w14:paraId="7177F00B" w14:textId="38F72F32" w:rsidR="00EA2E50" w:rsidRPr="00B2183D" w:rsidRDefault="00EA2E50" w:rsidP="00EA2E50">
      <w:pPr>
        <w:pStyle w:val="Heading1"/>
        <w:rPr>
          <w:color w:val="008296"/>
          <w:sz w:val="22"/>
          <w:szCs w:val="22"/>
        </w:rPr>
      </w:pPr>
      <w:r w:rsidRPr="00B2183D">
        <w:rPr>
          <w:color w:val="008296"/>
        </w:rPr>
        <w:t>Access and Inclusion</w:t>
      </w:r>
    </w:p>
    <w:p w14:paraId="01D586D6" w14:textId="6C82119E" w:rsidR="00B81AC3" w:rsidRPr="009D2F32" w:rsidRDefault="00EA2E50" w:rsidP="009D2F32">
      <w:pPr>
        <w:spacing w:line="276" w:lineRule="auto"/>
        <w:rPr>
          <w:rFonts w:eastAsia="Times New Roman" w:cs="Segoe UI"/>
          <w:sz w:val="22"/>
          <w:szCs w:val="22"/>
          <w:lang w:eastAsia="en-AU"/>
        </w:rPr>
      </w:pPr>
      <w:r w:rsidRPr="009D2F32">
        <w:rPr>
          <w:rFonts w:eastAsia="Times New Roman" w:cs="Segoe UI"/>
          <w:sz w:val="22"/>
          <w:szCs w:val="22"/>
          <w:lang w:eastAsia="en-AU"/>
        </w:rPr>
        <w:t>Disabled young people</w:t>
      </w:r>
      <w:r w:rsidR="00340D63">
        <w:rPr>
          <w:rFonts w:eastAsia="Times New Roman" w:cs="Segoe UI"/>
          <w:sz w:val="22"/>
          <w:szCs w:val="22"/>
          <w:lang w:eastAsia="en-AU"/>
        </w:rPr>
        <w:t>,</w:t>
      </w:r>
      <w:r w:rsidRPr="009D2F32">
        <w:rPr>
          <w:rFonts w:eastAsia="Times New Roman" w:cs="Segoe UI"/>
          <w:sz w:val="22"/>
          <w:szCs w:val="22"/>
          <w:lang w:eastAsia="en-AU"/>
        </w:rPr>
        <w:t xml:space="preserve"> and other young Australians who experience intersecting forms of marginalisation</w:t>
      </w:r>
      <w:r w:rsidR="00340D63">
        <w:rPr>
          <w:rFonts w:eastAsia="Times New Roman" w:cs="Segoe UI"/>
          <w:sz w:val="22"/>
          <w:szCs w:val="22"/>
          <w:lang w:eastAsia="en-AU"/>
        </w:rPr>
        <w:t>,</w:t>
      </w:r>
      <w:r w:rsidRPr="009D2F32">
        <w:rPr>
          <w:rFonts w:eastAsia="Times New Roman" w:cs="Segoe UI"/>
          <w:sz w:val="22"/>
          <w:szCs w:val="22"/>
          <w:lang w:eastAsia="en-AU"/>
        </w:rPr>
        <w:t xml:space="preserve"> face unique barriers when accessing education, </w:t>
      </w:r>
      <w:proofErr w:type="gramStart"/>
      <w:r w:rsidRPr="009D2F32">
        <w:rPr>
          <w:rFonts w:eastAsia="Times New Roman" w:cs="Segoe UI"/>
          <w:sz w:val="22"/>
          <w:szCs w:val="22"/>
          <w:lang w:eastAsia="en-AU"/>
        </w:rPr>
        <w:t>employment</w:t>
      </w:r>
      <w:proofErr w:type="gramEnd"/>
      <w:r w:rsidRPr="009D2F32">
        <w:rPr>
          <w:rFonts w:eastAsia="Times New Roman" w:cs="Segoe UI"/>
          <w:sz w:val="22"/>
          <w:szCs w:val="22"/>
          <w:lang w:eastAsia="en-AU"/>
        </w:rPr>
        <w:t xml:space="preserve"> and support services.  Much of this is not </w:t>
      </w:r>
      <w:r w:rsidR="00C05FF3">
        <w:rPr>
          <w:rFonts w:eastAsia="Times New Roman" w:cs="Segoe UI"/>
          <w:sz w:val="22"/>
          <w:szCs w:val="22"/>
          <w:lang w:eastAsia="en-AU"/>
        </w:rPr>
        <w:t>addressed</w:t>
      </w:r>
      <w:r w:rsidRPr="009D2F32">
        <w:rPr>
          <w:rFonts w:eastAsia="Times New Roman" w:cs="Segoe UI"/>
          <w:sz w:val="22"/>
          <w:szCs w:val="22"/>
          <w:lang w:eastAsia="en-AU"/>
        </w:rPr>
        <w:t xml:space="preserve"> in the National Disability Insurance Scheme (NDIS).  Additional investment is essential to ensure that all disabled young people can access services on an equitable basis. This includes ensuring that solutions are co-designed with disabled young people and trusted community organisations who represent disabled young people, and ensuring that community sector workforces are trained, skilled and equipped to support disabled young people.</w:t>
      </w:r>
    </w:p>
    <w:p w14:paraId="45DC76C0" w14:textId="77777777" w:rsidR="00B81AC3" w:rsidRDefault="00B81AC3">
      <w:pPr>
        <w:spacing w:line="240" w:lineRule="auto"/>
        <w:rPr>
          <w:rFonts w:eastAsia="Karla" w:cs="Karla"/>
        </w:rPr>
      </w:pPr>
      <w:r>
        <w:rPr>
          <w:rFonts w:eastAsia="Karla" w:cs="Karla"/>
        </w:rPr>
        <w:br w:type="page"/>
      </w:r>
    </w:p>
    <w:p w14:paraId="44BFB705" w14:textId="36AF43E4" w:rsidR="00B81AC3" w:rsidRPr="00B2183D" w:rsidRDefault="00B81AC3" w:rsidP="00B81AC3">
      <w:pPr>
        <w:pStyle w:val="Heading1"/>
        <w:rPr>
          <w:color w:val="008296"/>
        </w:rPr>
      </w:pPr>
      <w:r w:rsidRPr="00B2183D">
        <w:rPr>
          <w:color w:val="008296"/>
        </w:rPr>
        <w:lastRenderedPageBreak/>
        <w:t>Support for Other Campaigns</w:t>
      </w:r>
    </w:p>
    <w:p w14:paraId="09DD0CDE" w14:textId="77777777" w:rsidR="00B81AC3" w:rsidRPr="00B2183D" w:rsidRDefault="00B81AC3" w:rsidP="00B81AC3">
      <w:pPr>
        <w:pStyle w:val="Heading3"/>
        <w:rPr>
          <w:sz w:val="28"/>
          <w:szCs w:val="36"/>
        </w:rPr>
      </w:pPr>
      <w:r w:rsidRPr="00B2183D">
        <w:rPr>
          <w:sz w:val="28"/>
          <w:szCs w:val="36"/>
        </w:rPr>
        <w:t>Australian Youth Affairs Coalition (AYAC)</w:t>
      </w:r>
    </w:p>
    <w:p w14:paraId="00435028" w14:textId="680EF328" w:rsidR="00B81AC3" w:rsidRPr="0092217B" w:rsidRDefault="00B81AC3" w:rsidP="00B81AC3">
      <w:pPr>
        <w:spacing w:line="330" w:lineRule="auto"/>
        <w:rPr>
          <w:rFonts w:eastAsia="Karla" w:cs="Karla"/>
          <w:sz w:val="22"/>
          <w:szCs w:val="28"/>
        </w:rPr>
      </w:pPr>
      <w:r w:rsidRPr="0092217B">
        <w:rPr>
          <w:rFonts w:eastAsia="Karla" w:cs="Karla"/>
          <w:sz w:val="22"/>
          <w:szCs w:val="28"/>
        </w:rPr>
        <w:t xml:space="preserve">The State/Territory Youth Peaks call on the Government to commit </w:t>
      </w:r>
      <w:r w:rsidRPr="00222945">
        <w:rPr>
          <w:rFonts w:eastAsia="Karla" w:cs="Karla"/>
          <w:sz w:val="22"/>
          <w:szCs w:val="28"/>
        </w:rPr>
        <w:t>to</w:t>
      </w:r>
      <w:r w:rsidRPr="0092217B">
        <w:rPr>
          <w:rFonts w:eastAsia="Karla" w:cs="Karla"/>
          <w:b/>
          <w:color w:val="008296"/>
          <w:sz w:val="22"/>
          <w:szCs w:val="28"/>
        </w:rPr>
        <w:t xml:space="preserve"> ongoing core funding for the Australian Youth Affairs Coalition (AYAC), as the national youth peak body</w:t>
      </w:r>
      <w:r w:rsidRPr="0092217B">
        <w:rPr>
          <w:rFonts w:eastAsia="Karla" w:cs="Karla"/>
          <w:color w:val="008296"/>
          <w:sz w:val="22"/>
          <w:szCs w:val="28"/>
        </w:rPr>
        <w:t xml:space="preserve">, </w:t>
      </w:r>
      <w:r w:rsidRPr="0092217B">
        <w:rPr>
          <w:rFonts w:eastAsia="Karla" w:cs="Karla"/>
          <w:sz w:val="22"/>
          <w:szCs w:val="28"/>
        </w:rPr>
        <w:t xml:space="preserve">to facilitate connection between the Federal Government, young </w:t>
      </w:r>
      <w:proofErr w:type="gramStart"/>
      <w:r w:rsidRPr="0092217B">
        <w:rPr>
          <w:rFonts w:eastAsia="Karla" w:cs="Karla"/>
          <w:sz w:val="22"/>
          <w:szCs w:val="28"/>
        </w:rPr>
        <w:t>people</w:t>
      </w:r>
      <w:proofErr w:type="gramEnd"/>
      <w:r w:rsidRPr="0092217B">
        <w:rPr>
          <w:rFonts w:eastAsia="Karla" w:cs="Karla"/>
          <w:sz w:val="22"/>
          <w:szCs w:val="28"/>
        </w:rPr>
        <w:t xml:space="preserve"> and youth experts.  AYAC will provide essential connections and support for the Federal Government</w:t>
      </w:r>
      <w:r w:rsidRPr="00974A2E">
        <w:rPr>
          <w:rFonts w:eastAsia="Karla" w:cs="Karla"/>
          <w:sz w:val="22"/>
          <w:szCs w:val="28"/>
        </w:rPr>
        <w:t xml:space="preserve"> </w:t>
      </w:r>
      <w:r w:rsidRPr="0092217B">
        <w:rPr>
          <w:rFonts w:eastAsia="Karla" w:cs="Karla"/>
          <w:sz w:val="22"/>
          <w:szCs w:val="28"/>
        </w:rPr>
        <w:t>with young people</w:t>
      </w:r>
      <w:r>
        <w:rPr>
          <w:rFonts w:eastAsia="Karla" w:cs="Karla"/>
          <w:sz w:val="22"/>
          <w:szCs w:val="28"/>
        </w:rPr>
        <w:t xml:space="preserve"> </w:t>
      </w:r>
      <w:r w:rsidR="00974A2E">
        <w:rPr>
          <w:rFonts w:eastAsia="Karla" w:cs="Karla"/>
          <w:sz w:val="22"/>
          <w:szCs w:val="28"/>
        </w:rPr>
        <w:t>and youth experts</w:t>
      </w:r>
      <w:r w:rsidRPr="0092217B">
        <w:rPr>
          <w:rFonts w:eastAsia="Karla" w:cs="Karla"/>
          <w:sz w:val="22"/>
          <w:szCs w:val="28"/>
        </w:rPr>
        <w:t xml:space="preserve"> across the country</w:t>
      </w:r>
      <w:r>
        <w:rPr>
          <w:rFonts w:eastAsia="Karla" w:cs="Karla"/>
          <w:sz w:val="22"/>
          <w:szCs w:val="28"/>
        </w:rPr>
        <w:t xml:space="preserve">, </w:t>
      </w:r>
      <w:r w:rsidR="00974A2E">
        <w:rPr>
          <w:rFonts w:eastAsia="Karla" w:cs="Karla"/>
          <w:sz w:val="22"/>
          <w:szCs w:val="28"/>
        </w:rPr>
        <w:t>including</w:t>
      </w:r>
      <w:r w:rsidRPr="0092217B">
        <w:rPr>
          <w:rFonts w:eastAsia="Karla" w:cs="Karla"/>
          <w:sz w:val="22"/>
          <w:szCs w:val="28"/>
        </w:rPr>
        <w:t xml:space="preserve"> for co-design of the National Youth </w:t>
      </w:r>
      <w:r w:rsidR="00B65110" w:rsidRPr="0092217B">
        <w:rPr>
          <w:rFonts w:eastAsia="Karla" w:cs="Karla"/>
          <w:sz w:val="22"/>
          <w:szCs w:val="28"/>
        </w:rPr>
        <w:t>Plan</w:t>
      </w:r>
      <w:r w:rsidR="004120CA">
        <w:rPr>
          <w:rFonts w:eastAsia="Karla" w:cs="Karla"/>
          <w:sz w:val="22"/>
          <w:szCs w:val="28"/>
        </w:rPr>
        <w:t>,</w:t>
      </w:r>
      <w:r w:rsidRPr="0092217B">
        <w:rPr>
          <w:rFonts w:eastAsia="Karla" w:cs="Karla"/>
          <w:sz w:val="22"/>
          <w:szCs w:val="28"/>
        </w:rPr>
        <w:t xml:space="preserve"> ensuring diversity of backgrounds</w:t>
      </w:r>
      <w:r w:rsidR="00083E01">
        <w:rPr>
          <w:rFonts w:eastAsia="Karla" w:cs="Karla"/>
          <w:sz w:val="22"/>
          <w:szCs w:val="28"/>
        </w:rPr>
        <w:t>,</w:t>
      </w:r>
      <w:r w:rsidRPr="0092217B">
        <w:rPr>
          <w:rFonts w:eastAsia="Karla" w:cs="Karla"/>
          <w:sz w:val="22"/>
          <w:szCs w:val="28"/>
        </w:rPr>
        <w:t xml:space="preserve"> and lived </w:t>
      </w:r>
      <w:r w:rsidR="004120CA">
        <w:rPr>
          <w:rFonts w:eastAsia="Karla" w:cs="Karla"/>
          <w:sz w:val="22"/>
          <w:szCs w:val="28"/>
        </w:rPr>
        <w:t xml:space="preserve">and professional </w:t>
      </w:r>
      <w:r w:rsidRPr="0092217B">
        <w:rPr>
          <w:rFonts w:eastAsia="Karla" w:cs="Karla"/>
          <w:sz w:val="22"/>
          <w:szCs w:val="28"/>
        </w:rPr>
        <w:t>experience.</w:t>
      </w:r>
    </w:p>
    <w:p w14:paraId="26B83819" w14:textId="77777777" w:rsidR="00B81AC3" w:rsidRPr="00A851A5" w:rsidRDefault="00B81AC3" w:rsidP="00B81AC3">
      <w:pPr>
        <w:spacing w:line="330" w:lineRule="auto"/>
        <w:rPr>
          <w:rFonts w:eastAsia="Karla" w:cs="Karla"/>
        </w:rPr>
      </w:pPr>
    </w:p>
    <w:p w14:paraId="3166C827" w14:textId="7CB56663" w:rsidR="00B81AC3" w:rsidRPr="00B2183D" w:rsidRDefault="00756B7B" w:rsidP="00B81AC3">
      <w:pPr>
        <w:pStyle w:val="Heading3"/>
        <w:rPr>
          <w:sz w:val="28"/>
          <w:szCs w:val="36"/>
        </w:rPr>
      </w:pPr>
      <w:r>
        <w:rPr>
          <w:sz w:val="28"/>
          <w:szCs w:val="36"/>
        </w:rPr>
        <w:t>Raise the Rate</w:t>
      </w:r>
    </w:p>
    <w:p w14:paraId="4F194DCB" w14:textId="7C97562A" w:rsidR="00B81AC3" w:rsidRPr="0092217B" w:rsidRDefault="00B81AC3" w:rsidP="00B81AC3">
      <w:pPr>
        <w:spacing w:line="330" w:lineRule="auto"/>
        <w:rPr>
          <w:rFonts w:eastAsia="Karla" w:cs="Karla"/>
          <w:sz w:val="22"/>
          <w:szCs w:val="28"/>
        </w:rPr>
      </w:pPr>
      <w:r w:rsidRPr="0092217B">
        <w:rPr>
          <w:rFonts w:eastAsia="Karla" w:cs="Karla"/>
          <w:sz w:val="22"/>
          <w:szCs w:val="28"/>
        </w:rPr>
        <w:t>The State/Territory Youth Peaks also support the Australian Council of Social Services (ACOSS) campaign to</w:t>
      </w:r>
      <w:r w:rsidRPr="0092217B">
        <w:rPr>
          <w:rFonts w:eastAsia="Karla" w:cs="Karla"/>
          <w:color w:val="008296"/>
          <w:sz w:val="22"/>
          <w:szCs w:val="28"/>
        </w:rPr>
        <w:t xml:space="preserve"> </w:t>
      </w:r>
      <w:hyperlink r:id="rId18" w:history="1">
        <w:r w:rsidRPr="0092217B">
          <w:rPr>
            <w:rStyle w:val="Hyperlink"/>
            <w:rFonts w:eastAsia="Karla" w:cs="Karla"/>
            <w:b/>
            <w:color w:val="008296"/>
            <w:sz w:val="22"/>
            <w:szCs w:val="28"/>
          </w:rPr>
          <w:t>‘Raise the Rate’</w:t>
        </w:r>
      </w:hyperlink>
      <w:r w:rsidRPr="0092217B">
        <w:rPr>
          <w:rFonts w:eastAsia="Karla" w:cs="Karla"/>
          <w:b/>
          <w:sz w:val="22"/>
          <w:szCs w:val="28"/>
        </w:rPr>
        <w:t xml:space="preserve"> of the </w:t>
      </w:r>
      <w:proofErr w:type="spellStart"/>
      <w:r w:rsidRPr="0092217B">
        <w:rPr>
          <w:rFonts w:eastAsia="Karla" w:cs="Karla"/>
          <w:b/>
          <w:sz w:val="22"/>
          <w:szCs w:val="28"/>
        </w:rPr>
        <w:t>JobSeeker</w:t>
      </w:r>
      <w:proofErr w:type="spellEnd"/>
      <w:r w:rsidRPr="0092217B">
        <w:rPr>
          <w:rFonts w:eastAsia="Karla" w:cs="Karla"/>
          <w:b/>
          <w:sz w:val="22"/>
          <w:szCs w:val="28"/>
        </w:rPr>
        <w:t xml:space="preserve"> payment up to $70 a day</w:t>
      </w:r>
      <w:r w:rsidRPr="0092217B">
        <w:rPr>
          <w:rFonts w:eastAsia="Karla" w:cs="Karla"/>
          <w:sz w:val="22"/>
          <w:szCs w:val="28"/>
        </w:rPr>
        <w:t xml:space="preserve">. </w:t>
      </w:r>
      <w:r w:rsidR="00E1524F">
        <w:rPr>
          <w:rFonts w:eastAsia="Karla" w:cs="Karla"/>
          <w:sz w:val="22"/>
          <w:szCs w:val="28"/>
        </w:rPr>
        <w:t>T</w:t>
      </w:r>
      <w:r w:rsidRPr="0092217B">
        <w:rPr>
          <w:rFonts w:eastAsia="Karla" w:cs="Karla"/>
          <w:sz w:val="22"/>
          <w:szCs w:val="28"/>
        </w:rPr>
        <w:t xml:space="preserve">he current rates </w:t>
      </w:r>
      <w:r w:rsidR="00E1524F">
        <w:rPr>
          <w:rFonts w:eastAsia="Karla" w:cs="Karla"/>
          <w:sz w:val="22"/>
          <w:szCs w:val="28"/>
        </w:rPr>
        <w:t>of</w:t>
      </w:r>
      <w:r w:rsidRPr="0092217B">
        <w:rPr>
          <w:rFonts w:eastAsia="Karla" w:cs="Karla"/>
          <w:sz w:val="22"/>
          <w:szCs w:val="28"/>
        </w:rPr>
        <w:t xml:space="preserve"> </w:t>
      </w:r>
      <w:proofErr w:type="spellStart"/>
      <w:r w:rsidRPr="0092217B">
        <w:rPr>
          <w:rFonts w:eastAsia="Karla" w:cs="Karla"/>
          <w:sz w:val="22"/>
          <w:szCs w:val="28"/>
        </w:rPr>
        <w:t>JobSeeker</w:t>
      </w:r>
      <w:proofErr w:type="spellEnd"/>
      <w:r w:rsidRPr="0092217B">
        <w:rPr>
          <w:rFonts w:eastAsia="Karla" w:cs="Karla"/>
          <w:sz w:val="22"/>
          <w:szCs w:val="28"/>
        </w:rPr>
        <w:t xml:space="preserve"> and Youth Allowance do not cover the costs of </w:t>
      </w:r>
      <w:proofErr w:type="gramStart"/>
      <w:r w:rsidRPr="0092217B">
        <w:rPr>
          <w:rFonts w:eastAsia="Karla" w:cs="Karla"/>
          <w:sz w:val="22"/>
          <w:szCs w:val="28"/>
        </w:rPr>
        <w:t>basic essentials</w:t>
      </w:r>
      <w:proofErr w:type="gramEnd"/>
      <w:r w:rsidR="00E1524F">
        <w:rPr>
          <w:rFonts w:eastAsia="Karla" w:cs="Karla"/>
          <w:sz w:val="22"/>
          <w:szCs w:val="28"/>
        </w:rPr>
        <w:t>,</w:t>
      </w:r>
      <w:r w:rsidRPr="0092217B">
        <w:rPr>
          <w:rFonts w:eastAsia="Karla" w:cs="Karla"/>
          <w:sz w:val="22"/>
          <w:szCs w:val="28"/>
        </w:rPr>
        <w:t xml:space="preserve"> further entrenching people in a cycle of poverty.  </w:t>
      </w:r>
    </w:p>
    <w:p w14:paraId="13D80109" w14:textId="77777777" w:rsidR="00B81AC3" w:rsidRPr="00A851A5" w:rsidRDefault="00B81AC3" w:rsidP="00B81AC3">
      <w:pPr>
        <w:spacing w:line="330" w:lineRule="auto"/>
        <w:rPr>
          <w:rFonts w:eastAsia="Karla" w:cs="Karla"/>
        </w:rPr>
      </w:pPr>
    </w:p>
    <w:p w14:paraId="18CA53DE" w14:textId="439FFFA5" w:rsidR="00B81AC3" w:rsidRPr="00B81AC3" w:rsidRDefault="0092217B" w:rsidP="00B81AC3">
      <w:pPr>
        <w:pStyle w:val="Heading3"/>
        <w:rPr>
          <w:sz w:val="28"/>
          <w:szCs w:val="36"/>
        </w:rPr>
      </w:pPr>
      <w:r>
        <w:rPr>
          <w:sz w:val="28"/>
          <w:szCs w:val="36"/>
        </w:rPr>
        <w:t>Inquiry into Intergenerational Fairness</w:t>
      </w:r>
    </w:p>
    <w:p w14:paraId="3F638263" w14:textId="4B98FE4B" w:rsidR="001C758C" w:rsidRPr="0092217B" w:rsidRDefault="00B81AC3" w:rsidP="00B81AC3">
      <w:pPr>
        <w:spacing w:line="330" w:lineRule="auto"/>
        <w:rPr>
          <w:rFonts w:eastAsia="Karla" w:cs="Karla"/>
          <w:sz w:val="22"/>
          <w:szCs w:val="28"/>
        </w:rPr>
      </w:pPr>
      <w:r w:rsidRPr="0092217B">
        <w:rPr>
          <w:rFonts w:eastAsia="Karla" w:cs="Karla"/>
          <w:sz w:val="22"/>
          <w:szCs w:val="28"/>
        </w:rPr>
        <w:t xml:space="preserve">Young people will bear the costs of the debt created by the COVID-19 pandemic stimulus / response, </w:t>
      </w:r>
      <w:proofErr w:type="gramStart"/>
      <w:r w:rsidRPr="0092217B">
        <w:rPr>
          <w:rFonts w:eastAsia="Karla" w:cs="Karla"/>
          <w:sz w:val="22"/>
          <w:szCs w:val="28"/>
        </w:rPr>
        <w:t>and also</w:t>
      </w:r>
      <w:proofErr w:type="gramEnd"/>
      <w:r w:rsidRPr="0092217B">
        <w:rPr>
          <w:rFonts w:eastAsia="Karla" w:cs="Karla"/>
          <w:sz w:val="22"/>
          <w:szCs w:val="28"/>
        </w:rPr>
        <w:t xml:space="preserve"> have to find ways to sustain the economy generally</w:t>
      </w:r>
      <w:r w:rsidR="009C00CC">
        <w:rPr>
          <w:rFonts w:eastAsia="Karla" w:cs="Karla"/>
          <w:sz w:val="22"/>
          <w:szCs w:val="28"/>
        </w:rPr>
        <w:t xml:space="preserve"> with an ageing population</w:t>
      </w:r>
      <w:r w:rsidRPr="0092217B">
        <w:rPr>
          <w:rFonts w:eastAsia="Karla" w:cs="Karla"/>
          <w:sz w:val="22"/>
          <w:szCs w:val="28"/>
        </w:rPr>
        <w:t>. It is crucial</w:t>
      </w:r>
      <w:r>
        <w:rPr>
          <w:rFonts w:eastAsia="Karla" w:cs="Karla"/>
          <w:sz w:val="22"/>
          <w:szCs w:val="28"/>
        </w:rPr>
        <w:t>,</w:t>
      </w:r>
      <w:r w:rsidRPr="0092217B">
        <w:rPr>
          <w:rFonts w:eastAsia="Karla" w:cs="Karla"/>
          <w:sz w:val="22"/>
          <w:szCs w:val="28"/>
        </w:rPr>
        <w:t xml:space="preserve"> now more than ever, for the Federal Government to respond to the economic fallout. Young people want to live a quality life that is fair across all generations. Think Forward are advocating for an </w:t>
      </w:r>
      <w:hyperlink r:id="rId19" w:history="1">
        <w:r w:rsidRPr="0092217B">
          <w:rPr>
            <w:rStyle w:val="Hyperlink"/>
            <w:rFonts w:eastAsia="Karla" w:cs="Karla"/>
            <w:b/>
            <w:color w:val="008296"/>
            <w:sz w:val="22"/>
            <w:szCs w:val="28"/>
          </w:rPr>
          <w:t>Inquiry into Intergenerational Fairness</w:t>
        </w:r>
      </w:hyperlink>
      <w:r w:rsidRPr="0092217B">
        <w:rPr>
          <w:rFonts w:eastAsia="Karla" w:cs="Karla"/>
          <w:sz w:val="22"/>
          <w:szCs w:val="28"/>
        </w:rPr>
        <w:t xml:space="preserve">, and the State/Territory Youth Peaks support this campaign to secure the prosperity </w:t>
      </w:r>
      <w:r w:rsidR="00BF526F">
        <w:rPr>
          <w:rFonts w:eastAsia="Karla" w:cs="Karla"/>
          <w:sz w:val="22"/>
          <w:szCs w:val="28"/>
        </w:rPr>
        <w:t xml:space="preserve">and wellbeing </w:t>
      </w:r>
      <w:r w:rsidRPr="0092217B">
        <w:rPr>
          <w:rFonts w:eastAsia="Karla" w:cs="Karla"/>
          <w:sz w:val="22"/>
          <w:szCs w:val="28"/>
        </w:rPr>
        <w:t>of future generations of Australians.</w:t>
      </w:r>
    </w:p>
    <w:sectPr w:rsidR="001C758C" w:rsidRPr="0092217B" w:rsidSect="005C3D98">
      <w:footerReference w:type="default" r:id="rId20"/>
      <w:endnotePr>
        <w:numFmt w:val="decimal"/>
      </w:endnotePr>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89B96" w14:textId="77777777" w:rsidR="00FD63A4" w:rsidRDefault="00FD63A4" w:rsidP="00F03BF8">
      <w:pPr>
        <w:spacing w:line="240" w:lineRule="auto"/>
      </w:pPr>
    </w:p>
  </w:endnote>
  <w:endnote w:type="continuationSeparator" w:id="0">
    <w:p w14:paraId="2742BE41" w14:textId="77777777" w:rsidR="00FD63A4" w:rsidRDefault="00FD63A4" w:rsidP="00F03BF8">
      <w:pPr>
        <w:spacing w:line="240" w:lineRule="auto"/>
      </w:pPr>
      <w:r>
        <w:continuationSeparator/>
      </w:r>
    </w:p>
  </w:endnote>
  <w:endnote w:type="continuationNotice" w:id="1">
    <w:p w14:paraId="2592FD89" w14:textId="77777777" w:rsidR="00FD63A4" w:rsidRDefault="00FD63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0000000000000000000"/>
    <w:charset w:val="00"/>
    <w:family w:val="auto"/>
    <w:pitch w:val="variable"/>
    <w:sig w:usb0="80000027" w:usb1="00000042"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erriweather">
    <w:panose1 w:val="00000500000000000000"/>
    <w:charset w:val="00"/>
    <w:family w:val="auto"/>
    <w:pitch w:val="variable"/>
    <w:sig w:usb0="20000207" w:usb1="00000002"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35540"/>
      <w:docPartObj>
        <w:docPartGallery w:val="Page Numbers (Bottom of Page)"/>
        <w:docPartUnique/>
      </w:docPartObj>
    </w:sdtPr>
    <w:sdtEndPr>
      <w:rPr>
        <w:noProof/>
      </w:rPr>
    </w:sdtEndPr>
    <w:sdtContent>
      <w:p w14:paraId="05F4AC15" w14:textId="6C651265" w:rsidR="002A161C" w:rsidRDefault="002A161C">
        <w:pPr>
          <w:pStyle w:val="Footer"/>
        </w:pPr>
        <w:r>
          <w:fldChar w:fldCharType="begin"/>
        </w:r>
        <w:r>
          <w:instrText xml:space="preserve"> PAGE   \* MERGEFORMAT </w:instrText>
        </w:r>
        <w:r>
          <w:fldChar w:fldCharType="separate"/>
        </w:r>
        <w:r>
          <w:rPr>
            <w:noProof/>
          </w:rPr>
          <w:t>2</w:t>
        </w:r>
        <w:r>
          <w:rPr>
            <w:noProof/>
          </w:rPr>
          <w:fldChar w:fldCharType="end"/>
        </w:r>
      </w:p>
    </w:sdtContent>
  </w:sdt>
  <w:p w14:paraId="1B2ECFB9" w14:textId="77777777" w:rsidR="002A161C" w:rsidRDefault="002A1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0000" w:themeColor="text1"/>
      </w:rPr>
      <w:id w:val="-1195685650"/>
      <w:docPartObj>
        <w:docPartGallery w:val="Page Numbers (Bottom of Page)"/>
        <w:docPartUnique/>
      </w:docPartObj>
    </w:sdtPr>
    <w:sdtEndPr>
      <w:rPr>
        <w:rStyle w:val="PageNumber"/>
      </w:rPr>
    </w:sdtEndPr>
    <w:sdtContent>
      <w:p w14:paraId="6E405333" w14:textId="2337CE26" w:rsidR="002A161C" w:rsidRPr="00E310EC" w:rsidRDefault="002A161C" w:rsidP="00E27C2D">
        <w:pPr>
          <w:pStyle w:val="Footer"/>
          <w:framePr w:wrap="none" w:vAnchor="text" w:hAnchor="margin" w:xAlign="outside" w:y="1"/>
          <w:rPr>
            <w:rStyle w:val="PageNumber"/>
            <w:color w:val="000000" w:themeColor="text1"/>
          </w:rPr>
        </w:pPr>
        <w:r w:rsidRPr="00E310EC">
          <w:rPr>
            <w:rStyle w:val="PageNumber"/>
            <w:color w:val="000000" w:themeColor="text1"/>
          </w:rPr>
          <w:fldChar w:fldCharType="begin"/>
        </w:r>
        <w:r w:rsidRPr="00E310EC">
          <w:rPr>
            <w:rStyle w:val="PageNumber"/>
            <w:color w:val="000000" w:themeColor="text1"/>
          </w:rPr>
          <w:instrText xml:space="preserve"> PAGE </w:instrText>
        </w:r>
        <w:r w:rsidRPr="00E310EC">
          <w:rPr>
            <w:rStyle w:val="PageNumber"/>
            <w:color w:val="000000" w:themeColor="text1"/>
          </w:rPr>
          <w:fldChar w:fldCharType="separate"/>
        </w:r>
        <w:r w:rsidRPr="00E310EC">
          <w:rPr>
            <w:rStyle w:val="PageNumber"/>
            <w:color w:val="000000" w:themeColor="text1"/>
          </w:rPr>
          <w:t>2</w:t>
        </w:r>
        <w:r w:rsidRPr="00E310EC">
          <w:rPr>
            <w:rStyle w:val="PageNumber"/>
            <w:color w:val="000000" w:themeColor="text1"/>
          </w:rPr>
          <w:fldChar w:fldCharType="end"/>
        </w:r>
      </w:p>
    </w:sdtContent>
  </w:sdt>
  <w:p w14:paraId="332C5FC3" w14:textId="0424D507" w:rsidR="002A161C" w:rsidRPr="00E310EC" w:rsidRDefault="002A161C" w:rsidP="00F03BF8">
    <w:pPr>
      <w:pStyle w:val="Footer"/>
      <w:ind w:right="360" w:firstLine="360"/>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A17B" w:themeColor="accent3"/>
      </w:rPr>
      <w:id w:val="-1074119992"/>
      <w:docPartObj>
        <w:docPartGallery w:val="Page Numbers (Bottom of Page)"/>
        <w:docPartUnique/>
      </w:docPartObj>
    </w:sdtPr>
    <w:sdtEndPr>
      <w:rPr>
        <w:rStyle w:val="PageNumber"/>
      </w:rPr>
    </w:sdtEndPr>
    <w:sdtContent>
      <w:p w14:paraId="0B7D6FF3" w14:textId="2958BBAC" w:rsidR="002A161C" w:rsidRPr="002033AA" w:rsidRDefault="002A161C" w:rsidP="00E27C2D">
        <w:pPr>
          <w:pStyle w:val="Footer"/>
          <w:framePr w:wrap="none" w:vAnchor="text" w:hAnchor="margin" w:xAlign="outside" w:y="1"/>
          <w:rPr>
            <w:rStyle w:val="PageNumber"/>
            <w:color w:val="00A17B" w:themeColor="accent3"/>
          </w:rPr>
        </w:pPr>
        <w:r w:rsidRPr="00A32DDE">
          <w:rPr>
            <w:rStyle w:val="PageNumber"/>
            <w:color w:val="000000" w:themeColor="text1"/>
          </w:rPr>
          <w:fldChar w:fldCharType="begin"/>
        </w:r>
        <w:r w:rsidRPr="00A32DDE">
          <w:rPr>
            <w:rStyle w:val="PageNumber"/>
            <w:color w:val="000000" w:themeColor="text1"/>
          </w:rPr>
          <w:instrText xml:space="preserve"> PAGE </w:instrText>
        </w:r>
        <w:r w:rsidRPr="00A32DDE">
          <w:rPr>
            <w:rStyle w:val="PageNumber"/>
            <w:color w:val="000000" w:themeColor="text1"/>
          </w:rPr>
          <w:fldChar w:fldCharType="separate"/>
        </w:r>
        <w:r w:rsidRPr="00A32DDE">
          <w:rPr>
            <w:rStyle w:val="PageNumber"/>
            <w:noProof/>
            <w:color w:val="000000" w:themeColor="text1"/>
          </w:rPr>
          <w:t>1</w:t>
        </w:r>
        <w:r w:rsidRPr="00A32DDE">
          <w:rPr>
            <w:rStyle w:val="PageNumber"/>
            <w:color w:val="000000" w:themeColor="text1"/>
          </w:rPr>
          <w:fldChar w:fldCharType="end"/>
        </w:r>
      </w:p>
    </w:sdtContent>
  </w:sdt>
  <w:p w14:paraId="0903C6AA" w14:textId="0D6F1BF2" w:rsidR="002A161C" w:rsidRPr="009E36A3" w:rsidRDefault="002A161C" w:rsidP="002033AA">
    <w:pPr>
      <w:pStyle w:val="Footer"/>
      <w:ind w:right="360" w:firstLine="360"/>
      <w:jc w:val="right"/>
      <w:rPr>
        <w:color w:val="FFF8EF" w:themeColor="background2"/>
      </w:rPr>
    </w:pPr>
    <w:bookmarkStart w:id="0" w:name="_Hlk81217968"/>
    <w:bookmarkStart w:id="1" w:name="_Hlk81217969"/>
    <w:r w:rsidRPr="009E36A3">
      <w:rPr>
        <w:color w:val="FFF8EF" w:themeColor="background2"/>
      </w:rPr>
      <w:t>Youth Affairs Council Victoria</w:t>
    </w:r>
    <w:bookmarkEnd w:id="0"/>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2273" w14:textId="77777777" w:rsidR="002A161C" w:rsidRDefault="002A161C">
    <w:pPr>
      <w:pStyle w:val="BodyText"/>
      <w:spacing w:line="14" w:lineRule="auto"/>
      <w:rPr>
        <w:sz w:val="12"/>
      </w:rPr>
    </w:pPr>
    <w:r>
      <w:rPr>
        <w:noProof/>
        <w:lang w:eastAsia="en-AU"/>
      </w:rPr>
      <mc:AlternateContent>
        <mc:Choice Requires="wps">
          <w:drawing>
            <wp:anchor distT="0" distB="0" distL="114300" distR="114300" simplePos="0" relativeHeight="251658240" behindDoc="1" locked="0" layoutInCell="1" allowOverlap="1" wp14:anchorId="5D772949" wp14:editId="3F77BDF8">
              <wp:simplePos x="0" y="0"/>
              <wp:positionH relativeFrom="page">
                <wp:posOffset>6475730</wp:posOffset>
              </wp:positionH>
              <wp:positionV relativeFrom="page">
                <wp:posOffset>9891395</wp:posOffset>
              </wp:positionV>
              <wp:extent cx="204470" cy="152400"/>
              <wp:effectExtent l="0" t="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F831" w14:textId="77777777" w:rsidR="002A161C" w:rsidRDefault="002A161C">
                          <w:pPr>
                            <w:pStyle w:val="BodyText"/>
                            <w:spacing w:line="223" w:lineRule="exact"/>
                            <w:ind w:left="60"/>
                          </w:pPr>
                          <w:r>
                            <w:fldChar w:fldCharType="begin"/>
                          </w:r>
                          <w:r>
                            <w:rPr>
                              <w:color w:val="404040"/>
                            </w:rPr>
                            <w:instrText xml:space="preserve"> PAGE </w:instrText>
                          </w:r>
                          <w:r>
                            <w:fldChar w:fldCharType="separate"/>
                          </w:r>
                          <w:r>
                            <w:rPr>
                              <w:noProof/>
                              <w:color w:val="40404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72949" id="_x0000_t202" coordsize="21600,21600" o:spt="202" path="m,l,21600r21600,l21600,xe">
              <v:stroke joinstyle="miter"/>
              <v:path gradientshapeok="t" o:connecttype="rect"/>
            </v:shapetype>
            <v:shape id="Text Box 1" o:spid="_x0000_s1026" type="#_x0000_t202" style="position:absolute;margin-left:509.9pt;margin-top:778.85pt;width:16.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" filled="f" stroked="f">
              <v:textbox inset="0,0,0,0">
                <w:txbxContent>
                  <w:p w14:paraId="015FF831" w14:textId="77777777" w:rsidR="002A161C" w:rsidRDefault="002A161C">
                    <w:pPr>
                      <w:pStyle w:val="BodyText"/>
                      <w:spacing w:line="223" w:lineRule="exact"/>
                      <w:ind w:left="60"/>
                    </w:pPr>
                    <w:r>
                      <w:fldChar w:fldCharType="begin"/>
                    </w:r>
                    <w:r>
                      <w:rPr>
                        <w:color w:val="404040"/>
                      </w:rPr>
                      <w:instrText xml:space="preserve"> PAGE </w:instrText>
                    </w:r>
                    <w:r>
                      <w:fldChar w:fldCharType="separate"/>
                    </w:r>
                    <w:r>
                      <w:rPr>
                        <w:noProof/>
                        <w:color w:val="40404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89C15" w14:textId="77777777" w:rsidR="00FD63A4" w:rsidRDefault="00FD63A4" w:rsidP="00F03BF8">
      <w:pPr>
        <w:spacing w:line="240" w:lineRule="auto"/>
      </w:pPr>
      <w:r>
        <w:separator/>
      </w:r>
    </w:p>
  </w:footnote>
  <w:footnote w:type="continuationSeparator" w:id="0">
    <w:p w14:paraId="72CC807F" w14:textId="77777777" w:rsidR="00FD63A4" w:rsidRDefault="00FD63A4" w:rsidP="00F03BF8">
      <w:pPr>
        <w:spacing w:line="240" w:lineRule="auto"/>
      </w:pPr>
      <w:r>
        <w:continuationSeparator/>
      </w:r>
    </w:p>
  </w:footnote>
  <w:footnote w:type="continuationNotice" w:id="1">
    <w:p w14:paraId="4F76D765" w14:textId="77777777" w:rsidR="00FD63A4" w:rsidRDefault="00FD63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4A6F" w14:textId="4D2A1A83" w:rsidR="002A161C" w:rsidRDefault="002A16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570D" w14:textId="63480089" w:rsidR="002A161C" w:rsidRDefault="002A16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8463" w14:textId="51A1F468" w:rsidR="002A161C" w:rsidRDefault="002A16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0F7"/>
    <w:multiLevelType w:val="hybridMultilevel"/>
    <w:tmpl w:val="2A68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F04609"/>
    <w:multiLevelType w:val="multilevel"/>
    <w:tmpl w:val="23DE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763D0"/>
    <w:multiLevelType w:val="multilevel"/>
    <w:tmpl w:val="EC4CAB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3D4138"/>
    <w:multiLevelType w:val="multilevel"/>
    <w:tmpl w:val="A852E3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8C1351"/>
    <w:multiLevelType w:val="multilevel"/>
    <w:tmpl w:val="EC3E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037267"/>
    <w:multiLevelType w:val="multilevel"/>
    <w:tmpl w:val="A7F270E8"/>
    <w:lvl w:ilvl="0">
      <w:start w:val="1"/>
      <w:numFmt w:val="bullet"/>
      <w:lvlText w:val=""/>
      <w:lvlJc w:val="left"/>
      <w:pPr>
        <w:tabs>
          <w:tab w:val="num" w:pos="720"/>
        </w:tabs>
        <w:ind w:left="397" w:hanging="17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B61EF"/>
    <w:multiLevelType w:val="multilevel"/>
    <w:tmpl w:val="20781766"/>
    <w:lvl w:ilvl="0">
      <w:start w:val="1"/>
      <w:numFmt w:val="bullet"/>
      <w:lvlText w:val=""/>
      <w:lvlJc w:val="left"/>
      <w:pPr>
        <w:tabs>
          <w:tab w:val="num" w:pos="360"/>
        </w:tabs>
        <w:ind w:left="360" w:hanging="247"/>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A1B4470"/>
    <w:multiLevelType w:val="multilevel"/>
    <w:tmpl w:val="A7F270E8"/>
    <w:lvl w:ilvl="0">
      <w:start w:val="1"/>
      <w:numFmt w:val="bullet"/>
      <w:lvlText w:val=""/>
      <w:lvlJc w:val="left"/>
      <w:pPr>
        <w:tabs>
          <w:tab w:val="num" w:pos="720"/>
        </w:tabs>
        <w:ind w:left="397" w:hanging="17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9817EB"/>
    <w:multiLevelType w:val="hybridMultilevel"/>
    <w:tmpl w:val="ADE6C93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DEC12CA"/>
    <w:multiLevelType w:val="multilevel"/>
    <w:tmpl w:val="E320D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8334EA"/>
    <w:multiLevelType w:val="multilevel"/>
    <w:tmpl w:val="7234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4A62D9"/>
    <w:multiLevelType w:val="multilevel"/>
    <w:tmpl w:val="FBB4B3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E413E"/>
    <w:multiLevelType w:val="multilevel"/>
    <w:tmpl w:val="6CE4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3C50A9"/>
    <w:multiLevelType w:val="hybridMultilevel"/>
    <w:tmpl w:val="751403FE"/>
    <w:lvl w:ilvl="0" w:tplc="A2C603EE">
      <w:start w:val="2"/>
      <w:numFmt w:val="decimal"/>
      <w:lvlText w:val="%1."/>
      <w:lvlJc w:val="left"/>
      <w:pPr>
        <w:ind w:left="720" w:hanging="360"/>
      </w:pPr>
    </w:lvl>
    <w:lvl w:ilvl="1" w:tplc="1C509242">
      <w:start w:val="1"/>
      <w:numFmt w:val="lowerLetter"/>
      <w:lvlText w:val="%2."/>
      <w:lvlJc w:val="left"/>
      <w:pPr>
        <w:ind w:left="1440" w:hanging="360"/>
      </w:pPr>
    </w:lvl>
    <w:lvl w:ilvl="2" w:tplc="84784DF8">
      <w:start w:val="1"/>
      <w:numFmt w:val="lowerRoman"/>
      <w:lvlText w:val="%3."/>
      <w:lvlJc w:val="right"/>
      <w:pPr>
        <w:ind w:left="2160" w:hanging="180"/>
      </w:pPr>
    </w:lvl>
    <w:lvl w:ilvl="3" w:tplc="894470E4">
      <w:start w:val="1"/>
      <w:numFmt w:val="decimal"/>
      <w:lvlText w:val="%4."/>
      <w:lvlJc w:val="left"/>
      <w:pPr>
        <w:ind w:left="2880" w:hanging="360"/>
      </w:pPr>
    </w:lvl>
    <w:lvl w:ilvl="4" w:tplc="5E60E6CA">
      <w:start w:val="1"/>
      <w:numFmt w:val="lowerLetter"/>
      <w:lvlText w:val="%5."/>
      <w:lvlJc w:val="left"/>
      <w:pPr>
        <w:ind w:left="3600" w:hanging="360"/>
      </w:pPr>
    </w:lvl>
    <w:lvl w:ilvl="5" w:tplc="8A06AB88">
      <w:start w:val="1"/>
      <w:numFmt w:val="lowerRoman"/>
      <w:lvlText w:val="%6."/>
      <w:lvlJc w:val="right"/>
      <w:pPr>
        <w:ind w:left="4320" w:hanging="180"/>
      </w:pPr>
    </w:lvl>
    <w:lvl w:ilvl="6" w:tplc="F80EF2CA">
      <w:start w:val="1"/>
      <w:numFmt w:val="decimal"/>
      <w:lvlText w:val="%7."/>
      <w:lvlJc w:val="left"/>
      <w:pPr>
        <w:ind w:left="5040" w:hanging="360"/>
      </w:pPr>
    </w:lvl>
    <w:lvl w:ilvl="7" w:tplc="B1F206E8">
      <w:start w:val="1"/>
      <w:numFmt w:val="lowerLetter"/>
      <w:lvlText w:val="%8."/>
      <w:lvlJc w:val="left"/>
      <w:pPr>
        <w:ind w:left="5760" w:hanging="360"/>
      </w:pPr>
    </w:lvl>
    <w:lvl w:ilvl="8" w:tplc="30CC83AE">
      <w:start w:val="1"/>
      <w:numFmt w:val="lowerRoman"/>
      <w:lvlText w:val="%9."/>
      <w:lvlJc w:val="right"/>
      <w:pPr>
        <w:ind w:left="6480" w:hanging="180"/>
      </w:pPr>
    </w:lvl>
  </w:abstractNum>
  <w:abstractNum w:abstractNumId="14" w15:restartNumberingAfterBreak="0">
    <w:nsid w:val="2DCF1DED"/>
    <w:multiLevelType w:val="multilevel"/>
    <w:tmpl w:val="980A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AB0984"/>
    <w:multiLevelType w:val="hybridMultilevel"/>
    <w:tmpl w:val="9FAE82A8"/>
    <w:lvl w:ilvl="0" w:tplc="103C2BE8">
      <w:start w:val="1"/>
      <w:numFmt w:val="decimal"/>
      <w:lvlText w:val="%1."/>
      <w:lvlJc w:val="left"/>
      <w:pPr>
        <w:ind w:left="720" w:hanging="360"/>
      </w:pPr>
    </w:lvl>
    <w:lvl w:ilvl="1" w:tplc="C93C9FA4">
      <w:start w:val="1"/>
      <w:numFmt w:val="lowerLetter"/>
      <w:lvlText w:val="%2."/>
      <w:lvlJc w:val="left"/>
      <w:pPr>
        <w:ind w:left="1440" w:hanging="360"/>
      </w:pPr>
    </w:lvl>
    <w:lvl w:ilvl="2" w:tplc="F2BA5630">
      <w:start w:val="1"/>
      <w:numFmt w:val="lowerRoman"/>
      <w:lvlText w:val="%3."/>
      <w:lvlJc w:val="right"/>
      <w:pPr>
        <w:ind w:left="2160" w:hanging="180"/>
      </w:pPr>
    </w:lvl>
    <w:lvl w:ilvl="3" w:tplc="02CE1936">
      <w:start w:val="1"/>
      <w:numFmt w:val="decimal"/>
      <w:lvlText w:val="%4."/>
      <w:lvlJc w:val="left"/>
      <w:pPr>
        <w:ind w:left="2880" w:hanging="360"/>
      </w:pPr>
    </w:lvl>
    <w:lvl w:ilvl="4" w:tplc="B030C75C">
      <w:start w:val="1"/>
      <w:numFmt w:val="lowerLetter"/>
      <w:lvlText w:val="%5."/>
      <w:lvlJc w:val="left"/>
      <w:pPr>
        <w:ind w:left="3600" w:hanging="360"/>
      </w:pPr>
    </w:lvl>
    <w:lvl w:ilvl="5" w:tplc="914E0958">
      <w:start w:val="1"/>
      <w:numFmt w:val="lowerRoman"/>
      <w:lvlText w:val="%6."/>
      <w:lvlJc w:val="right"/>
      <w:pPr>
        <w:ind w:left="4320" w:hanging="180"/>
      </w:pPr>
    </w:lvl>
    <w:lvl w:ilvl="6" w:tplc="D6A2940E">
      <w:start w:val="1"/>
      <w:numFmt w:val="decimal"/>
      <w:lvlText w:val="%7."/>
      <w:lvlJc w:val="left"/>
      <w:pPr>
        <w:ind w:left="5040" w:hanging="360"/>
      </w:pPr>
    </w:lvl>
    <w:lvl w:ilvl="7" w:tplc="797C2696">
      <w:start w:val="1"/>
      <w:numFmt w:val="lowerLetter"/>
      <w:lvlText w:val="%8."/>
      <w:lvlJc w:val="left"/>
      <w:pPr>
        <w:ind w:left="5760" w:hanging="360"/>
      </w:pPr>
    </w:lvl>
    <w:lvl w:ilvl="8" w:tplc="AE989F4A">
      <w:start w:val="1"/>
      <w:numFmt w:val="lowerRoman"/>
      <w:lvlText w:val="%9."/>
      <w:lvlJc w:val="right"/>
      <w:pPr>
        <w:ind w:left="6480" w:hanging="180"/>
      </w:pPr>
    </w:lvl>
  </w:abstractNum>
  <w:abstractNum w:abstractNumId="16" w15:restartNumberingAfterBreak="0">
    <w:nsid w:val="309E538E"/>
    <w:multiLevelType w:val="multilevel"/>
    <w:tmpl w:val="EC3E8C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38BA6C43"/>
    <w:multiLevelType w:val="multilevel"/>
    <w:tmpl w:val="4AF4E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060369"/>
    <w:multiLevelType w:val="multilevel"/>
    <w:tmpl w:val="F320BC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14180B"/>
    <w:multiLevelType w:val="multilevel"/>
    <w:tmpl w:val="2614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6A4A46"/>
    <w:multiLevelType w:val="multilevel"/>
    <w:tmpl w:val="211EC6F8"/>
    <w:lvl w:ilvl="0">
      <w:start w:val="1"/>
      <w:numFmt w:val="bullet"/>
      <w:lvlText w:val=""/>
      <w:lvlJc w:val="left"/>
      <w:pPr>
        <w:tabs>
          <w:tab w:val="num" w:pos="786"/>
        </w:tabs>
        <w:ind w:left="397" w:hanging="170"/>
      </w:pPr>
      <w:rPr>
        <w:rFonts w:ascii="Symbol" w:hAnsi="Symbol" w:hint="default"/>
        <w:sz w:val="20"/>
      </w:rPr>
    </w:lvl>
    <w:lvl w:ilvl="1">
      <w:start w:val="1"/>
      <w:numFmt w:val="bullet"/>
      <w:lvlText w:val=""/>
      <w:lvlJc w:val="left"/>
      <w:pPr>
        <w:tabs>
          <w:tab w:val="num" w:pos="1506"/>
        </w:tabs>
        <w:ind w:left="1506" w:hanging="360"/>
      </w:pPr>
      <w:rPr>
        <w:rFonts w:ascii="Symbol" w:hAnsi="Symbol" w:hint="default"/>
        <w:sz w:val="20"/>
      </w:rPr>
    </w:lvl>
    <w:lvl w:ilvl="2">
      <w:start w:val="1"/>
      <w:numFmt w:val="bullet"/>
      <w:lvlText w:val=""/>
      <w:lvlJc w:val="left"/>
      <w:pPr>
        <w:tabs>
          <w:tab w:val="num" w:pos="2226"/>
        </w:tabs>
        <w:ind w:left="2226" w:hanging="360"/>
      </w:pPr>
      <w:rPr>
        <w:rFonts w:ascii="Symbol" w:hAnsi="Symbol" w:hint="default"/>
        <w:sz w:val="20"/>
      </w:rPr>
    </w:lvl>
    <w:lvl w:ilvl="3">
      <w:start w:val="1"/>
      <w:numFmt w:val="bullet"/>
      <w:lvlText w:val=""/>
      <w:lvlJc w:val="left"/>
      <w:pPr>
        <w:tabs>
          <w:tab w:val="num" w:pos="2946"/>
        </w:tabs>
        <w:ind w:left="2946" w:hanging="360"/>
      </w:pPr>
      <w:rPr>
        <w:rFonts w:ascii="Symbol" w:hAnsi="Symbol" w:hint="default"/>
        <w:sz w:val="20"/>
      </w:rPr>
    </w:lvl>
    <w:lvl w:ilvl="4">
      <w:start w:val="1"/>
      <w:numFmt w:val="bullet"/>
      <w:lvlText w:val=""/>
      <w:lvlJc w:val="left"/>
      <w:pPr>
        <w:tabs>
          <w:tab w:val="num" w:pos="3666"/>
        </w:tabs>
        <w:ind w:left="3666" w:hanging="360"/>
      </w:pPr>
      <w:rPr>
        <w:rFonts w:ascii="Symbol" w:hAnsi="Symbol" w:hint="default"/>
        <w:sz w:val="20"/>
      </w:rPr>
    </w:lvl>
    <w:lvl w:ilvl="5">
      <w:start w:val="1"/>
      <w:numFmt w:val="bullet"/>
      <w:lvlText w:val=""/>
      <w:lvlJc w:val="left"/>
      <w:pPr>
        <w:tabs>
          <w:tab w:val="num" w:pos="4386"/>
        </w:tabs>
        <w:ind w:left="4386" w:hanging="360"/>
      </w:pPr>
      <w:rPr>
        <w:rFonts w:ascii="Symbol" w:hAnsi="Symbol" w:hint="default"/>
        <w:sz w:val="20"/>
      </w:rPr>
    </w:lvl>
    <w:lvl w:ilvl="6">
      <w:start w:val="1"/>
      <w:numFmt w:val="bullet"/>
      <w:lvlText w:val=""/>
      <w:lvlJc w:val="left"/>
      <w:pPr>
        <w:tabs>
          <w:tab w:val="num" w:pos="5106"/>
        </w:tabs>
        <w:ind w:left="5106" w:hanging="360"/>
      </w:pPr>
      <w:rPr>
        <w:rFonts w:ascii="Symbol" w:hAnsi="Symbol" w:hint="default"/>
        <w:sz w:val="20"/>
      </w:rPr>
    </w:lvl>
    <w:lvl w:ilvl="7">
      <w:start w:val="1"/>
      <w:numFmt w:val="bullet"/>
      <w:lvlText w:val=""/>
      <w:lvlJc w:val="left"/>
      <w:pPr>
        <w:tabs>
          <w:tab w:val="num" w:pos="5826"/>
        </w:tabs>
        <w:ind w:left="5826" w:hanging="360"/>
      </w:pPr>
      <w:rPr>
        <w:rFonts w:ascii="Symbol" w:hAnsi="Symbol" w:hint="default"/>
        <w:sz w:val="20"/>
      </w:rPr>
    </w:lvl>
    <w:lvl w:ilvl="8">
      <w:start w:val="1"/>
      <w:numFmt w:val="bullet"/>
      <w:lvlText w:val=""/>
      <w:lvlJc w:val="left"/>
      <w:pPr>
        <w:tabs>
          <w:tab w:val="num" w:pos="6546"/>
        </w:tabs>
        <w:ind w:left="6546" w:hanging="360"/>
      </w:pPr>
      <w:rPr>
        <w:rFonts w:ascii="Symbol" w:hAnsi="Symbol" w:hint="default"/>
        <w:sz w:val="20"/>
      </w:rPr>
    </w:lvl>
  </w:abstractNum>
  <w:abstractNum w:abstractNumId="21" w15:restartNumberingAfterBreak="0">
    <w:nsid w:val="43222370"/>
    <w:multiLevelType w:val="hybridMultilevel"/>
    <w:tmpl w:val="DAC68516"/>
    <w:lvl w:ilvl="0" w:tplc="F544F522">
      <w:start w:val="5"/>
      <w:numFmt w:val="bullet"/>
      <w:lvlText w:val="-"/>
      <w:lvlJc w:val="left"/>
      <w:pPr>
        <w:ind w:left="720" w:hanging="360"/>
      </w:pPr>
      <w:rPr>
        <w:rFonts w:ascii="Karla" w:eastAsiaTheme="minorHAnsi" w:hAnsi="Karla" w:cstheme="minorBidi" w:hint="default"/>
      </w:rPr>
    </w:lvl>
    <w:lvl w:ilvl="1" w:tplc="FFFFFFFF">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5F8001C"/>
    <w:multiLevelType w:val="multilevel"/>
    <w:tmpl w:val="BE262C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06241E"/>
    <w:multiLevelType w:val="multilevel"/>
    <w:tmpl w:val="606EC33A"/>
    <w:lvl w:ilvl="0">
      <w:start w:val="1"/>
      <w:numFmt w:val="decimal"/>
      <w:lvlText w:val="%1."/>
      <w:lvlJc w:val="left"/>
      <w:pPr>
        <w:tabs>
          <w:tab w:val="num" w:pos="720"/>
        </w:tabs>
        <w:ind w:left="357" w:hanging="244"/>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51D933EA"/>
    <w:multiLevelType w:val="multilevel"/>
    <w:tmpl w:val="A702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2F1DA9"/>
    <w:multiLevelType w:val="multilevel"/>
    <w:tmpl w:val="3FAE5D4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6" w15:restartNumberingAfterBreak="0">
    <w:nsid w:val="5D9155DF"/>
    <w:multiLevelType w:val="multilevel"/>
    <w:tmpl w:val="382C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F16BCC"/>
    <w:multiLevelType w:val="multilevel"/>
    <w:tmpl w:val="A392A8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172088"/>
    <w:multiLevelType w:val="multilevel"/>
    <w:tmpl w:val="EC3E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9902CB"/>
    <w:multiLevelType w:val="multilevel"/>
    <w:tmpl w:val="A7F270E8"/>
    <w:lvl w:ilvl="0">
      <w:start w:val="1"/>
      <w:numFmt w:val="bullet"/>
      <w:lvlText w:val=""/>
      <w:lvlJc w:val="left"/>
      <w:pPr>
        <w:tabs>
          <w:tab w:val="num" w:pos="720"/>
        </w:tabs>
        <w:ind w:left="397" w:hanging="17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071D8D"/>
    <w:multiLevelType w:val="hybridMultilevel"/>
    <w:tmpl w:val="B32E95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C15348"/>
    <w:multiLevelType w:val="hybridMultilevel"/>
    <w:tmpl w:val="AFF61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415D5D"/>
    <w:multiLevelType w:val="multilevel"/>
    <w:tmpl w:val="A7F270E8"/>
    <w:lvl w:ilvl="0">
      <w:start w:val="1"/>
      <w:numFmt w:val="bullet"/>
      <w:lvlText w:val=""/>
      <w:lvlJc w:val="left"/>
      <w:pPr>
        <w:tabs>
          <w:tab w:val="num" w:pos="720"/>
        </w:tabs>
        <w:ind w:left="397" w:hanging="17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457341177">
    <w:abstractNumId w:val="15"/>
  </w:num>
  <w:num w:numId="2" w16cid:durableId="202257815">
    <w:abstractNumId w:val="13"/>
  </w:num>
  <w:num w:numId="3" w16cid:durableId="1723018163">
    <w:abstractNumId w:val="20"/>
  </w:num>
  <w:num w:numId="4" w16cid:durableId="315378682">
    <w:abstractNumId w:val="32"/>
  </w:num>
  <w:num w:numId="5" w16cid:durableId="1535803203">
    <w:abstractNumId w:val="12"/>
  </w:num>
  <w:num w:numId="6" w16cid:durableId="1750884112">
    <w:abstractNumId w:val="29"/>
  </w:num>
  <w:num w:numId="7" w16cid:durableId="791482866">
    <w:abstractNumId w:val="7"/>
  </w:num>
  <w:num w:numId="8" w16cid:durableId="353575914">
    <w:abstractNumId w:val="5"/>
  </w:num>
  <w:num w:numId="9" w16cid:durableId="54471925">
    <w:abstractNumId w:val="16"/>
  </w:num>
  <w:num w:numId="10" w16cid:durableId="821430226">
    <w:abstractNumId w:val="19"/>
  </w:num>
  <w:num w:numId="11" w16cid:durableId="1850945911">
    <w:abstractNumId w:val="24"/>
  </w:num>
  <w:num w:numId="12" w16cid:durableId="423038646">
    <w:abstractNumId w:val="26"/>
  </w:num>
  <w:num w:numId="13" w16cid:durableId="844635868">
    <w:abstractNumId w:val="6"/>
  </w:num>
  <w:num w:numId="14" w16cid:durableId="297302095">
    <w:abstractNumId w:val="4"/>
  </w:num>
  <w:num w:numId="15" w16cid:durableId="446051297">
    <w:abstractNumId w:val="23"/>
  </w:num>
  <w:num w:numId="16" w16cid:durableId="1287468874">
    <w:abstractNumId w:val="10"/>
  </w:num>
  <w:num w:numId="17" w16cid:durableId="2057855409">
    <w:abstractNumId w:val="1"/>
  </w:num>
  <w:num w:numId="18" w16cid:durableId="272399914">
    <w:abstractNumId w:val="8"/>
  </w:num>
  <w:num w:numId="19" w16cid:durableId="1278296053">
    <w:abstractNumId w:val="9"/>
  </w:num>
  <w:num w:numId="20" w16cid:durableId="406079209">
    <w:abstractNumId w:val="21"/>
  </w:num>
  <w:num w:numId="21" w16cid:durableId="1434549949">
    <w:abstractNumId w:val="30"/>
  </w:num>
  <w:num w:numId="22" w16cid:durableId="1800492039">
    <w:abstractNumId w:val="14"/>
  </w:num>
  <w:num w:numId="23" w16cid:durableId="1546137288">
    <w:abstractNumId w:val="3"/>
  </w:num>
  <w:num w:numId="24" w16cid:durableId="174466674">
    <w:abstractNumId w:val="2"/>
  </w:num>
  <w:num w:numId="25" w16cid:durableId="1218518831">
    <w:abstractNumId w:val="22"/>
  </w:num>
  <w:num w:numId="26" w16cid:durableId="1856068814">
    <w:abstractNumId w:val="11"/>
  </w:num>
  <w:num w:numId="27" w16cid:durableId="1656837002">
    <w:abstractNumId w:val="18"/>
  </w:num>
  <w:num w:numId="28" w16cid:durableId="1654941406">
    <w:abstractNumId w:val="27"/>
  </w:num>
  <w:num w:numId="29" w16cid:durableId="301036262">
    <w:abstractNumId w:val="17"/>
  </w:num>
  <w:num w:numId="30" w16cid:durableId="423766858">
    <w:abstractNumId w:val="28"/>
  </w:num>
  <w:num w:numId="31" w16cid:durableId="1521385405">
    <w:abstractNumId w:val="31"/>
  </w:num>
  <w:num w:numId="32" w16cid:durableId="1311638290">
    <w:abstractNumId w:val="6"/>
    <w:lvlOverride w:ilvl="0">
      <w:lvl w:ilvl="0">
        <w:start w:val="1"/>
        <w:numFmt w:val="bullet"/>
        <w:lvlText w:val=""/>
        <w:lvlJc w:val="left"/>
        <w:pPr>
          <w:tabs>
            <w:tab w:val="num" w:pos="360"/>
          </w:tabs>
          <w:ind w:left="360" w:hanging="247"/>
        </w:pPr>
        <w:rPr>
          <w:rFonts w:ascii="Symbol" w:hAnsi="Symbol" w:hint="default"/>
          <w:sz w:val="20"/>
        </w:rPr>
      </w:lvl>
    </w:lvlOverride>
    <w:lvlOverride w:ilvl="1">
      <w:lvl w:ilvl="1">
        <w:start w:val="1"/>
        <w:numFmt w:val="bullet"/>
        <w:lvlText w:val=""/>
        <w:lvlJc w:val="left"/>
        <w:pPr>
          <w:tabs>
            <w:tab w:val="num" w:pos="1080"/>
          </w:tabs>
          <w:ind w:left="1080" w:hanging="360"/>
        </w:pPr>
        <w:rPr>
          <w:rFonts w:ascii="Symbol" w:hAnsi="Symbol" w:hint="default"/>
          <w:sz w:val="20"/>
        </w:rPr>
      </w:lvl>
    </w:lvlOverride>
    <w:lvlOverride w:ilvl="2">
      <w:lvl w:ilvl="2">
        <w:start w:val="1"/>
        <w:numFmt w:val="bullet"/>
        <w:lvlText w:val=""/>
        <w:lvlJc w:val="left"/>
        <w:pPr>
          <w:tabs>
            <w:tab w:val="num" w:pos="1800"/>
          </w:tabs>
          <w:ind w:left="1800" w:hanging="360"/>
        </w:pPr>
        <w:rPr>
          <w:rFonts w:ascii="Symbol" w:hAnsi="Symbol" w:hint="default"/>
          <w:sz w:val="20"/>
        </w:rPr>
      </w:lvl>
    </w:lvlOverride>
    <w:lvlOverride w:ilvl="3">
      <w:lvl w:ilvl="3">
        <w:start w:val="1"/>
        <w:numFmt w:val="bullet"/>
        <w:lvlText w:val=""/>
        <w:lvlJc w:val="left"/>
        <w:pPr>
          <w:tabs>
            <w:tab w:val="num" w:pos="2520"/>
          </w:tabs>
          <w:ind w:left="2520" w:hanging="360"/>
        </w:pPr>
        <w:rPr>
          <w:rFonts w:ascii="Symbol" w:hAnsi="Symbol" w:hint="default"/>
          <w:sz w:val="20"/>
        </w:rPr>
      </w:lvl>
    </w:lvlOverride>
    <w:lvlOverride w:ilvl="4">
      <w:lvl w:ilvl="4">
        <w:start w:val="1"/>
        <w:numFmt w:val="bullet"/>
        <w:lvlText w:val=""/>
        <w:lvlJc w:val="left"/>
        <w:pPr>
          <w:tabs>
            <w:tab w:val="num" w:pos="3240"/>
          </w:tabs>
          <w:ind w:left="3240" w:hanging="360"/>
        </w:pPr>
        <w:rPr>
          <w:rFonts w:ascii="Symbol" w:hAnsi="Symbol" w:hint="default"/>
          <w:sz w:val="20"/>
        </w:rPr>
      </w:lvl>
    </w:lvlOverride>
    <w:lvlOverride w:ilvl="5">
      <w:lvl w:ilvl="5">
        <w:start w:val="1"/>
        <w:numFmt w:val="bullet"/>
        <w:lvlText w:val=""/>
        <w:lvlJc w:val="left"/>
        <w:pPr>
          <w:tabs>
            <w:tab w:val="num" w:pos="3960"/>
          </w:tabs>
          <w:ind w:left="3960" w:hanging="360"/>
        </w:pPr>
        <w:rPr>
          <w:rFonts w:ascii="Symbol" w:hAnsi="Symbol" w:hint="default"/>
          <w:sz w:val="20"/>
        </w:rPr>
      </w:lvl>
    </w:lvlOverride>
    <w:lvlOverride w:ilvl="6">
      <w:lvl w:ilvl="6">
        <w:start w:val="1"/>
        <w:numFmt w:val="bullet"/>
        <w:lvlText w:val=""/>
        <w:lvlJc w:val="left"/>
        <w:pPr>
          <w:tabs>
            <w:tab w:val="num" w:pos="4680"/>
          </w:tabs>
          <w:ind w:left="4680" w:hanging="360"/>
        </w:pPr>
        <w:rPr>
          <w:rFonts w:ascii="Symbol" w:hAnsi="Symbol" w:hint="default"/>
          <w:sz w:val="20"/>
        </w:rPr>
      </w:lvl>
    </w:lvlOverride>
    <w:lvlOverride w:ilvl="7">
      <w:lvl w:ilvl="7">
        <w:start w:val="1"/>
        <w:numFmt w:val="bullet"/>
        <w:lvlText w:val=""/>
        <w:lvlJc w:val="left"/>
        <w:pPr>
          <w:tabs>
            <w:tab w:val="num" w:pos="5400"/>
          </w:tabs>
          <w:ind w:left="5400" w:hanging="360"/>
        </w:pPr>
        <w:rPr>
          <w:rFonts w:ascii="Symbol" w:hAnsi="Symbol" w:hint="default"/>
          <w:sz w:val="20"/>
        </w:rPr>
      </w:lvl>
    </w:lvlOverride>
    <w:lvlOverride w:ilvl="8">
      <w:lvl w:ilvl="8">
        <w:start w:val="1"/>
        <w:numFmt w:val="bullet"/>
        <w:lvlText w:val=""/>
        <w:lvlJc w:val="left"/>
        <w:pPr>
          <w:tabs>
            <w:tab w:val="num" w:pos="6120"/>
          </w:tabs>
          <w:ind w:left="6120" w:hanging="360"/>
        </w:pPr>
        <w:rPr>
          <w:rFonts w:ascii="Symbol" w:hAnsi="Symbol" w:hint="default"/>
          <w:sz w:val="20"/>
        </w:rPr>
      </w:lvl>
    </w:lvlOverride>
  </w:num>
  <w:num w:numId="33" w16cid:durableId="790058203">
    <w:abstractNumId w:val="23"/>
    <w:lvlOverride w:ilvl="0">
      <w:lvl w:ilvl="0">
        <w:start w:val="1"/>
        <w:numFmt w:val="decimal"/>
        <w:lvlText w:val="%1."/>
        <w:lvlJc w:val="left"/>
        <w:pPr>
          <w:tabs>
            <w:tab w:val="num" w:pos="720"/>
          </w:tabs>
          <w:ind w:left="357" w:hanging="244"/>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4" w16cid:durableId="363211090">
    <w:abstractNumId w:val="23"/>
    <w:lvlOverride w:ilvl="0">
      <w:lvl w:ilvl="0">
        <w:start w:val="1"/>
        <w:numFmt w:val="decimal"/>
        <w:lvlText w:val="%1."/>
        <w:lvlJc w:val="left"/>
        <w:pPr>
          <w:tabs>
            <w:tab w:val="num" w:pos="720"/>
          </w:tabs>
          <w:ind w:left="357" w:hanging="244"/>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5" w16cid:durableId="449789453">
    <w:abstractNumId w:val="25"/>
  </w:num>
  <w:num w:numId="36" w16cid:durableId="304512892">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F8"/>
    <w:rsid w:val="00001104"/>
    <w:rsid w:val="000014B5"/>
    <w:rsid w:val="00003977"/>
    <w:rsid w:val="00006584"/>
    <w:rsid w:val="0000768F"/>
    <w:rsid w:val="00007C0D"/>
    <w:rsid w:val="0001026D"/>
    <w:rsid w:val="00020DAF"/>
    <w:rsid w:val="000219CD"/>
    <w:rsid w:val="00021A94"/>
    <w:rsid w:val="000225B1"/>
    <w:rsid w:val="000276C4"/>
    <w:rsid w:val="00031B53"/>
    <w:rsid w:val="00033AA7"/>
    <w:rsid w:val="000448C3"/>
    <w:rsid w:val="000460A8"/>
    <w:rsid w:val="00047CF7"/>
    <w:rsid w:val="00056503"/>
    <w:rsid w:val="00061A61"/>
    <w:rsid w:val="000629D7"/>
    <w:rsid w:val="00064A89"/>
    <w:rsid w:val="0006549C"/>
    <w:rsid w:val="00067EEC"/>
    <w:rsid w:val="00070086"/>
    <w:rsid w:val="000759C6"/>
    <w:rsid w:val="0007684F"/>
    <w:rsid w:val="0008004F"/>
    <w:rsid w:val="000808C3"/>
    <w:rsid w:val="00083DA2"/>
    <w:rsid w:val="00083E01"/>
    <w:rsid w:val="0008436C"/>
    <w:rsid w:val="00084E0E"/>
    <w:rsid w:val="00086FD5"/>
    <w:rsid w:val="00087C3D"/>
    <w:rsid w:val="00094C94"/>
    <w:rsid w:val="000A0C39"/>
    <w:rsid w:val="000A64BD"/>
    <w:rsid w:val="000A79E7"/>
    <w:rsid w:val="000A7F92"/>
    <w:rsid w:val="000B2E95"/>
    <w:rsid w:val="000B6964"/>
    <w:rsid w:val="000D2832"/>
    <w:rsid w:val="000D2B35"/>
    <w:rsid w:val="000D6E6D"/>
    <w:rsid w:val="000E1A7E"/>
    <w:rsid w:val="000E1BFC"/>
    <w:rsid w:val="000E2038"/>
    <w:rsid w:val="000F4BDC"/>
    <w:rsid w:val="000F5BDB"/>
    <w:rsid w:val="00100005"/>
    <w:rsid w:val="00105095"/>
    <w:rsid w:val="001105E6"/>
    <w:rsid w:val="00110B0C"/>
    <w:rsid w:val="00113740"/>
    <w:rsid w:val="00113837"/>
    <w:rsid w:val="00122C32"/>
    <w:rsid w:val="00127236"/>
    <w:rsid w:val="00132368"/>
    <w:rsid w:val="001361AF"/>
    <w:rsid w:val="00136641"/>
    <w:rsid w:val="00141467"/>
    <w:rsid w:val="00141FC9"/>
    <w:rsid w:val="00145449"/>
    <w:rsid w:val="001460E9"/>
    <w:rsid w:val="00150CDB"/>
    <w:rsid w:val="001524E3"/>
    <w:rsid w:val="001548AF"/>
    <w:rsid w:val="0015731A"/>
    <w:rsid w:val="001629A8"/>
    <w:rsid w:val="00164ECF"/>
    <w:rsid w:val="001657A6"/>
    <w:rsid w:val="00167442"/>
    <w:rsid w:val="00171092"/>
    <w:rsid w:val="001735AC"/>
    <w:rsid w:val="00176772"/>
    <w:rsid w:val="00180D8B"/>
    <w:rsid w:val="0018285A"/>
    <w:rsid w:val="00183D13"/>
    <w:rsid w:val="00193810"/>
    <w:rsid w:val="00197FA3"/>
    <w:rsid w:val="001A0208"/>
    <w:rsid w:val="001A2A9F"/>
    <w:rsid w:val="001A34D7"/>
    <w:rsid w:val="001A580F"/>
    <w:rsid w:val="001B7653"/>
    <w:rsid w:val="001C3191"/>
    <w:rsid w:val="001C3F7C"/>
    <w:rsid w:val="001C758C"/>
    <w:rsid w:val="001D05C2"/>
    <w:rsid w:val="001D0BEC"/>
    <w:rsid w:val="001D1B28"/>
    <w:rsid w:val="001D2F20"/>
    <w:rsid w:val="001E0036"/>
    <w:rsid w:val="001E1119"/>
    <w:rsid w:val="001E3C84"/>
    <w:rsid w:val="001E6303"/>
    <w:rsid w:val="001F0E8E"/>
    <w:rsid w:val="001F1468"/>
    <w:rsid w:val="001F46C8"/>
    <w:rsid w:val="001F5C58"/>
    <w:rsid w:val="001F70FE"/>
    <w:rsid w:val="002033AA"/>
    <w:rsid w:val="002049D6"/>
    <w:rsid w:val="00204FC2"/>
    <w:rsid w:val="00207B7D"/>
    <w:rsid w:val="00212506"/>
    <w:rsid w:val="002158C5"/>
    <w:rsid w:val="00222945"/>
    <w:rsid w:val="002244CB"/>
    <w:rsid w:val="002308D6"/>
    <w:rsid w:val="00233722"/>
    <w:rsid w:val="002340B6"/>
    <w:rsid w:val="00234DBC"/>
    <w:rsid w:val="002365CB"/>
    <w:rsid w:val="00237AF6"/>
    <w:rsid w:val="00245264"/>
    <w:rsid w:val="00245BA4"/>
    <w:rsid w:val="00252C53"/>
    <w:rsid w:val="00253141"/>
    <w:rsid w:val="00263C21"/>
    <w:rsid w:val="00283574"/>
    <w:rsid w:val="00284B13"/>
    <w:rsid w:val="002903AB"/>
    <w:rsid w:val="002959ED"/>
    <w:rsid w:val="002A161C"/>
    <w:rsid w:val="002B2D7B"/>
    <w:rsid w:val="002D4523"/>
    <w:rsid w:val="002D5AA6"/>
    <w:rsid w:val="002D5CBD"/>
    <w:rsid w:val="002E03BA"/>
    <w:rsid w:val="002E38FE"/>
    <w:rsid w:val="002F2B3B"/>
    <w:rsid w:val="002F39F6"/>
    <w:rsid w:val="0030080A"/>
    <w:rsid w:val="003028AF"/>
    <w:rsid w:val="00302B8E"/>
    <w:rsid w:val="00304C35"/>
    <w:rsid w:val="00305F57"/>
    <w:rsid w:val="00312049"/>
    <w:rsid w:val="003148A4"/>
    <w:rsid w:val="00320819"/>
    <w:rsid w:val="00320F99"/>
    <w:rsid w:val="003213FC"/>
    <w:rsid w:val="00322803"/>
    <w:rsid w:val="0032763F"/>
    <w:rsid w:val="00336CE2"/>
    <w:rsid w:val="00340D63"/>
    <w:rsid w:val="00345611"/>
    <w:rsid w:val="0035157F"/>
    <w:rsid w:val="00354813"/>
    <w:rsid w:val="0035555E"/>
    <w:rsid w:val="0036237E"/>
    <w:rsid w:val="003662C2"/>
    <w:rsid w:val="00367B6C"/>
    <w:rsid w:val="00375C1D"/>
    <w:rsid w:val="0038025A"/>
    <w:rsid w:val="00382F6F"/>
    <w:rsid w:val="0038375B"/>
    <w:rsid w:val="00390D69"/>
    <w:rsid w:val="00392598"/>
    <w:rsid w:val="00397652"/>
    <w:rsid w:val="003A0776"/>
    <w:rsid w:val="003A4984"/>
    <w:rsid w:val="003B1B8A"/>
    <w:rsid w:val="003B28C5"/>
    <w:rsid w:val="003C22F9"/>
    <w:rsid w:val="003C3259"/>
    <w:rsid w:val="003C4539"/>
    <w:rsid w:val="003C6353"/>
    <w:rsid w:val="003C66AD"/>
    <w:rsid w:val="003E01FD"/>
    <w:rsid w:val="003E11C8"/>
    <w:rsid w:val="003E38E5"/>
    <w:rsid w:val="003F3217"/>
    <w:rsid w:val="003F385C"/>
    <w:rsid w:val="003F416F"/>
    <w:rsid w:val="00400FC2"/>
    <w:rsid w:val="00405216"/>
    <w:rsid w:val="00407254"/>
    <w:rsid w:val="00410BDB"/>
    <w:rsid w:val="00410BFB"/>
    <w:rsid w:val="0041134F"/>
    <w:rsid w:val="00411513"/>
    <w:rsid w:val="004120CA"/>
    <w:rsid w:val="0041470D"/>
    <w:rsid w:val="0041726F"/>
    <w:rsid w:val="004261CE"/>
    <w:rsid w:val="004313A1"/>
    <w:rsid w:val="00432FA7"/>
    <w:rsid w:val="00434F5F"/>
    <w:rsid w:val="00436C06"/>
    <w:rsid w:val="00440A9A"/>
    <w:rsid w:val="0044280A"/>
    <w:rsid w:val="00452EF4"/>
    <w:rsid w:val="00453B00"/>
    <w:rsid w:val="00454BAC"/>
    <w:rsid w:val="0045757C"/>
    <w:rsid w:val="00460A90"/>
    <w:rsid w:val="00471609"/>
    <w:rsid w:val="00475372"/>
    <w:rsid w:val="00476B37"/>
    <w:rsid w:val="00485BA7"/>
    <w:rsid w:val="00485C68"/>
    <w:rsid w:val="00485DF5"/>
    <w:rsid w:val="004A0953"/>
    <w:rsid w:val="004A1FA4"/>
    <w:rsid w:val="004A6557"/>
    <w:rsid w:val="004B1471"/>
    <w:rsid w:val="004C4B90"/>
    <w:rsid w:val="004C5EC8"/>
    <w:rsid w:val="004C6E76"/>
    <w:rsid w:val="004D439A"/>
    <w:rsid w:val="004D60A7"/>
    <w:rsid w:val="004F3896"/>
    <w:rsid w:val="004F4D20"/>
    <w:rsid w:val="004F5766"/>
    <w:rsid w:val="00501877"/>
    <w:rsid w:val="005057AF"/>
    <w:rsid w:val="00506694"/>
    <w:rsid w:val="0051480D"/>
    <w:rsid w:val="00515C40"/>
    <w:rsid w:val="00515D0C"/>
    <w:rsid w:val="0052419B"/>
    <w:rsid w:val="005245E1"/>
    <w:rsid w:val="00525B45"/>
    <w:rsid w:val="005267AC"/>
    <w:rsid w:val="00531BBA"/>
    <w:rsid w:val="00534CC3"/>
    <w:rsid w:val="005357B9"/>
    <w:rsid w:val="00536110"/>
    <w:rsid w:val="0053783E"/>
    <w:rsid w:val="00543E72"/>
    <w:rsid w:val="00550F9A"/>
    <w:rsid w:val="00554314"/>
    <w:rsid w:val="005543C7"/>
    <w:rsid w:val="005557BF"/>
    <w:rsid w:val="00557D21"/>
    <w:rsid w:val="00560070"/>
    <w:rsid w:val="00571414"/>
    <w:rsid w:val="00573601"/>
    <w:rsid w:val="005745F4"/>
    <w:rsid w:val="005753D8"/>
    <w:rsid w:val="00585DE2"/>
    <w:rsid w:val="00587B08"/>
    <w:rsid w:val="00590658"/>
    <w:rsid w:val="00591AC2"/>
    <w:rsid w:val="00594B9F"/>
    <w:rsid w:val="00597307"/>
    <w:rsid w:val="005B0EFF"/>
    <w:rsid w:val="005C2D9E"/>
    <w:rsid w:val="005C339A"/>
    <w:rsid w:val="005C3D98"/>
    <w:rsid w:val="005C5290"/>
    <w:rsid w:val="005C6C3B"/>
    <w:rsid w:val="005C6E38"/>
    <w:rsid w:val="005C6E57"/>
    <w:rsid w:val="005D0638"/>
    <w:rsid w:val="005D4F59"/>
    <w:rsid w:val="005D65F6"/>
    <w:rsid w:val="005D682C"/>
    <w:rsid w:val="005D6A2D"/>
    <w:rsid w:val="005D6F91"/>
    <w:rsid w:val="005E7477"/>
    <w:rsid w:val="005F11BD"/>
    <w:rsid w:val="00604144"/>
    <w:rsid w:val="00604DB2"/>
    <w:rsid w:val="00606F08"/>
    <w:rsid w:val="006227CA"/>
    <w:rsid w:val="00623932"/>
    <w:rsid w:val="00626527"/>
    <w:rsid w:val="006321A3"/>
    <w:rsid w:val="00633220"/>
    <w:rsid w:val="0063423E"/>
    <w:rsid w:val="00641804"/>
    <w:rsid w:val="00643565"/>
    <w:rsid w:val="00651CD1"/>
    <w:rsid w:val="00653E28"/>
    <w:rsid w:val="00656368"/>
    <w:rsid w:val="006606A1"/>
    <w:rsid w:val="00661C1C"/>
    <w:rsid w:val="006651BB"/>
    <w:rsid w:val="00667962"/>
    <w:rsid w:val="00667A51"/>
    <w:rsid w:val="00671AAF"/>
    <w:rsid w:val="006829D7"/>
    <w:rsid w:val="00682BD5"/>
    <w:rsid w:val="0068548F"/>
    <w:rsid w:val="006859F2"/>
    <w:rsid w:val="006926BA"/>
    <w:rsid w:val="00694780"/>
    <w:rsid w:val="006A2B44"/>
    <w:rsid w:val="006B0BF5"/>
    <w:rsid w:val="006B4716"/>
    <w:rsid w:val="006C270E"/>
    <w:rsid w:val="006D4E0C"/>
    <w:rsid w:val="006E291A"/>
    <w:rsid w:val="006E4C5B"/>
    <w:rsid w:val="006F326B"/>
    <w:rsid w:val="00703CD2"/>
    <w:rsid w:val="00705B4F"/>
    <w:rsid w:val="00713DF9"/>
    <w:rsid w:val="007210C4"/>
    <w:rsid w:val="007215D9"/>
    <w:rsid w:val="0072252A"/>
    <w:rsid w:val="00722B52"/>
    <w:rsid w:val="00723F19"/>
    <w:rsid w:val="007270F9"/>
    <w:rsid w:val="0072743D"/>
    <w:rsid w:val="00731438"/>
    <w:rsid w:val="0073414E"/>
    <w:rsid w:val="00736421"/>
    <w:rsid w:val="00741980"/>
    <w:rsid w:val="00751944"/>
    <w:rsid w:val="007521DD"/>
    <w:rsid w:val="007524E4"/>
    <w:rsid w:val="007546CE"/>
    <w:rsid w:val="00756B7B"/>
    <w:rsid w:val="00763E69"/>
    <w:rsid w:val="00764E90"/>
    <w:rsid w:val="00765886"/>
    <w:rsid w:val="0077184F"/>
    <w:rsid w:val="00783AD8"/>
    <w:rsid w:val="00783E59"/>
    <w:rsid w:val="00786B55"/>
    <w:rsid w:val="0078775A"/>
    <w:rsid w:val="00787B93"/>
    <w:rsid w:val="00790941"/>
    <w:rsid w:val="0079719B"/>
    <w:rsid w:val="007A0239"/>
    <w:rsid w:val="007A3393"/>
    <w:rsid w:val="007B2BB1"/>
    <w:rsid w:val="007B2BE9"/>
    <w:rsid w:val="007B76A8"/>
    <w:rsid w:val="007C02C0"/>
    <w:rsid w:val="007C0F47"/>
    <w:rsid w:val="007C13ED"/>
    <w:rsid w:val="007C545C"/>
    <w:rsid w:val="007C55F7"/>
    <w:rsid w:val="007C7A27"/>
    <w:rsid w:val="007C7A5C"/>
    <w:rsid w:val="007D01AD"/>
    <w:rsid w:val="007D4922"/>
    <w:rsid w:val="007D61F1"/>
    <w:rsid w:val="007E68C8"/>
    <w:rsid w:val="007F54AE"/>
    <w:rsid w:val="0080275E"/>
    <w:rsid w:val="00804822"/>
    <w:rsid w:val="00813956"/>
    <w:rsid w:val="00814BA4"/>
    <w:rsid w:val="00830C68"/>
    <w:rsid w:val="008313EE"/>
    <w:rsid w:val="0084328A"/>
    <w:rsid w:val="008439D5"/>
    <w:rsid w:val="00845F9D"/>
    <w:rsid w:val="00846263"/>
    <w:rsid w:val="008464A7"/>
    <w:rsid w:val="00847305"/>
    <w:rsid w:val="00847497"/>
    <w:rsid w:val="00850585"/>
    <w:rsid w:val="00850812"/>
    <w:rsid w:val="008616F3"/>
    <w:rsid w:val="00863F60"/>
    <w:rsid w:val="0086794D"/>
    <w:rsid w:val="00872EFB"/>
    <w:rsid w:val="008766B2"/>
    <w:rsid w:val="00877C50"/>
    <w:rsid w:val="00880408"/>
    <w:rsid w:val="00883CF0"/>
    <w:rsid w:val="00890EE7"/>
    <w:rsid w:val="00892525"/>
    <w:rsid w:val="008938B1"/>
    <w:rsid w:val="008A51C0"/>
    <w:rsid w:val="008B111A"/>
    <w:rsid w:val="008B30A5"/>
    <w:rsid w:val="008B49EF"/>
    <w:rsid w:val="008B6E7B"/>
    <w:rsid w:val="008C2A77"/>
    <w:rsid w:val="008C7455"/>
    <w:rsid w:val="008D1A8F"/>
    <w:rsid w:val="008D27F2"/>
    <w:rsid w:val="008E3FB6"/>
    <w:rsid w:val="008E6572"/>
    <w:rsid w:val="008F1290"/>
    <w:rsid w:val="008F6B0D"/>
    <w:rsid w:val="00905082"/>
    <w:rsid w:val="00905280"/>
    <w:rsid w:val="00911A8E"/>
    <w:rsid w:val="00911F67"/>
    <w:rsid w:val="00914158"/>
    <w:rsid w:val="0092217B"/>
    <w:rsid w:val="009244D5"/>
    <w:rsid w:val="0092733C"/>
    <w:rsid w:val="009459D6"/>
    <w:rsid w:val="00953229"/>
    <w:rsid w:val="0095645E"/>
    <w:rsid w:val="00963C51"/>
    <w:rsid w:val="00964F66"/>
    <w:rsid w:val="009672AF"/>
    <w:rsid w:val="00967388"/>
    <w:rsid w:val="00967C69"/>
    <w:rsid w:val="00967D26"/>
    <w:rsid w:val="009708DE"/>
    <w:rsid w:val="00973C9B"/>
    <w:rsid w:val="00974A2E"/>
    <w:rsid w:val="00982EB5"/>
    <w:rsid w:val="0098389A"/>
    <w:rsid w:val="0099101D"/>
    <w:rsid w:val="00991AD2"/>
    <w:rsid w:val="009970C6"/>
    <w:rsid w:val="009A1283"/>
    <w:rsid w:val="009A7A64"/>
    <w:rsid w:val="009B19F8"/>
    <w:rsid w:val="009B1F45"/>
    <w:rsid w:val="009B2A38"/>
    <w:rsid w:val="009B519D"/>
    <w:rsid w:val="009C00CC"/>
    <w:rsid w:val="009C2971"/>
    <w:rsid w:val="009C3B36"/>
    <w:rsid w:val="009C4253"/>
    <w:rsid w:val="009D2D7F"/>
    <w:rsid w:val="009D2F32"/>
    <w:rsid w:val="009D55BB"/>
    <w:rsid w:val="009D583C"/>
    <w:rsid w:val="009E0A35"/>
    <w:rsid w:val="009E1A8F"/>
    <w:rsid w:val="009E36A3"/>
    <w:rsid w:val="009F0B07"/>
    <w:rsid w:val="009F3E79"/>
    <w:rsid w:val="009F4D6F"/>
    <w:rsid w:val="00A01209"/>
    <w:rsid w:val="00A01B3E"/>
    <w:rsid w:val="00A06670"/>
    <w:rsid w:val="00A07818"/>
    <w:rsid w:val="00A13CF4"/>
    <w:rsid w:val="00A14376"/>
    <w:rsid w:val="00A15E83"/>
    <w:rsid w:val="00A24AFC"/>
    <w:rsid w:val="00A30141"/>
    <w:rsid w:val="00A32432"/>
    <w:rsid w:val="00A32DDE"/>
    <w:rsid w:val="00A33099"/>
    <w:rsid w:val="00A334AD"/>
    <w:rsid w:val="00A405AF"/>
    <w:rsid w:val="00A4399D"/>
    <w:rsid w:val="00A45B23"/>
    <w:rsid w:val="00A51446"/>
    <w:rsid w:val="00A53352"/>
    <w:rsid w:val="00A57C56"/>
    <w:rsid w:val="00A60772"/>
    <w:rsid w:val="00A61048"/>
    <w:rsid w:val="00A64E4C"/>
    <w:rsid w:val="00A701B4"/>
    <w:rsid w:val="00A7678F"/>
    <w:rsid w:val="00A85AD4"/>
    <w:rsid w:val="00A8632B"/>
    <w:rsid w:val="00A8675D"/>
    <w:rsid w:val="00A9074F"/>
    <w:rsid w:val="00A96D0A"/>
    <w:rsid w:val="00AA2CA3"/>
    <w:rsid w:val="00AA66C6"/>
    <w:rsid w:val="00AB0004"/>
    <w:rsid w:val="00AB11EB"/>
    <w:rsid w:val="00AB1D7A"/>
    <w:rsid w:val="00AB40CE"/>
    <w:rsid w:val="00AB5B04"/>
    <w:rsid w:val="00AC03CD"/>
    <w:rsid w:val="00AC1FC6"/>
    <w:rsid w:val="00AC2CF7"/>
    <w:rsid w:val="00AD4E35"/>
    <w:rsid w:val="00AE0A95"/>
    <w:rsid w:val="00AE46BD"/>
    <w:rsid w:val="00AE5EDD"/>
    <w:rsid w:val="00AF495A"/>
    <w:rsid w:val="00AF5CA3"/>
    <w:rsid w:val="00B007FA"/>
    <w:rsid w:val="00B00914"/>
    <w:rsid w:val="00B0466E"/>
    <w:rsid w:val="00B10E72"/>
    <w:rsid w:val="00B2183D"/>
    <w:rsid w:val="00B2432B"/>
    <w:rsid w:val="00B27781"/>
    <w:rsid w:val="00B30A46"/>
    <w:rsid w:val="00B344D8"/>
    <w:rsid w:val="00B34CA6"/>
    <w:rsid w:val="00B4095F"/>
    <w:rsid w:val="00B46668"/>
    <w:rsid w:val="00B559F1"/>
    <w:rsid w:val="00B55CEE"/>
    <w:rsid w:val="00B65110"/>
    <w:rsid w:val="00B657C0"/>
    <w:rsid w:val="00B67F70"/>
    <w:rsid w:val="00B7243B"/>
    <w:rsid w:val="00B73DB6"/>
    <w:rsid w:val="00B74DFE"/>
    <w:rsid w:val="00B81AC3"/>
    <w:rsid w:val="00B8568F"/>
    <w:rsid w:val="00B97151"/>
    <w:rsid w:val="00B97ADE"/>
    <w:rsid w:val="00BA2E80"/>
    <w:rsid w:val="00BA6E9B"/>
    <w:rsid w:val="00BA7FCE"/>
    <w:rsid w:val="00BB0E76"/>
    <w:rsid w:val="00BB1C18"/>
    <w:rsid w:val="00BB2B27"/>
    <w:rsid w:val="00BB3FB2"/>
    <w:rsid w:val="00BB43FF"/>
    <w:rsid w:val="00BB626D"/>
    <w:rsid w:val="00BB6F95"/>
    <w:rsid w:val="00BC3E4E"/>
    <w:rsid w:val="00BC4F2E"/>
    <w:rsid w:val="00BD25D3"/>
    <w:rsid w:val="00BD2954"/>
    <w:rsid w:val="00BE26A7"/>
    <w:rsid w:val="00BE2C08"/>
    <w:rsid w:val="00BE2F94"/>
    <w:rsid w:val="00BE3A72"/>
    <w:rsid w:val="00BE474A"/>
    <w:rsid w:val="00BE5CA9"/>
    <w:rsid w:val="00BE7528"/>
    <w:rsid w:val="00BF27C3"/>
    <w:rsid w:val="00BF526F"/>
    <w:rsid w:val="00C0037E"/>
    <w:rsid w:val="00C00DD3"/>
    <w:rsid w:val="00C01C3B"/>
    <w:rsid w:val="00C04B8E"/>
    <w:rsid w:val="00C05FF3"/>
    <w:rsid w:val="00C101C5"/>
    <w:rsid w:val="00C10D6C"/>
    <w:rsid w:val="00C12323"/>
    <w:rsid w:val="00C15DCE"/>
    <w:rsid w:val="00C16AF2"/>
    <w:rsid w:val="00C42333"/>
    <w:rsid w:val="00C43A07"/>
    <w:rsid w:val="00C5016A"/>
    <w:rsid w:val="00C53596"/>
    <w:rsid w:val="00C56A04"/>
    <w:rsid w:val="00C651F6"/>
    <w:rsid w:val="00C736DF"/>
    <w:rsid w:val="00C73AFA"/>
    <w:rsid w:val="00C74D49"/>
    <w:rsid w:val="00C767C5"/>
    <w:rsid w:val="00C76C87"/>
    <w:rsid w:val="00C7740A"/>
    <w:rsid w:val="00C832A3"/>
    <w:rsid w:val="00C844E0"/>
    <w:rsid w:val="00C87271"/>
    <w:rsid w:val="00C92AFA"/>
    <w:rsid w:val="00CA13CB"/>
    <w:rsid w:val="00CA3B8C"/>
    <w:rsid w:val="00CA5016"/>
    <w:rsid w:val="00CA55B8"/>
    <w:rsid w:val="00CB33DC"/>
    <w:rsid w:val="00CC0208"/>
    <w:rsid w:val="00CC3497"/>
    <w:rsid w:val="00CD0B8E"/>
    <w:rsid w:val="00CD47CE"/>
    <w:rsid w:val="00CE32F4"/>
    <w:rsid w:val="00CF7A55"/>
    <w:rsid w:val="00D016D7"/>
    <w:rsid w:val="00D01DE8"/>
    <w:rsid w:val="00D040F9"/>
    <w:rsid w:val="00D1191E"/>
    <w:rsid w:val="00D151CD"/>
    <w:rsid w:val="00D21080"/>
    <w:rsid w:val="00D23381"/>
    <w:rsid w:val="00D24834"/>
    <w:rsid w:val="00D26B06"/>
    <w:rsid w:val="00D27FB5"/>
    <w:rsid w:val="00D32A08"/>
    <w:rsid w:val="00D35E7B"/>
    <w:rsid w:val="00D36E09"/>
    <w:rsid w:val="00D42939"/>
    <w:rsid w:val="00D4513A"/>
    <w:rsid w:val="00D47585"/>
    <w:rsid w:val="00D52844"/>
    <w:rsid w:val="00D52E76"/>
    <w:rsid w:val="00D57545"/>
    <w:rsid w:val="00D62775"/>
    <w:rsid w:val="00D63C34"/>
    <w:rsid w:val="00D66568"/>
    <w:rsid w:val="00D70209"/>
    <w:rsid w:val="00D7038E"/>
    <w:rsid w:val="00D7444F"/>
    <w:rsid w:val="00D8276A"/>
    <w:rsid w:val="00D8344A"/>
    <w:rsid w:val="00D84B4F"/>
    <w:rsid w:val="00D84B75"/>
    <w:rsid w:val="00D93584"/>
    <w:rsid w:val="00D96233"/>
    <w:rsid w:val="00DA1BC5"/>
    <w:rsid w:val="00DA3B33"/>
    <w:rsid w:val="00DB37B9"/>
    <w:rsid w:val="00DC781A"/>
    <w:rsid w:val="00DD04B1"/>
    <w:rsid w:val="00DD5ED0"/>
    <w:rsid w:val="00DE201F"/>
    <w:rsid w:val="00DF3163"/>
    <w:rsid w:val="00DF62A0"/>
    <w:rsid w:val="00DF759E"/>
    <w:rsid w:val="00E0291F"/>
    <w:rsid w:val="00E126F5"/>
    <w:rsid w:val="00E12C90"/>
    <w:rsid w:val="00E1524F"/>
    <w:rsid w:val="00E154FC"/>
    <w:rsid w:val="00E16307"/>
    <w:rsid w:val="00E25444"/>
    <w:rsid w:val="00E27C2D"/>
    <w:rsid w:val="00E310EC"/>
    <w:rsid w:val="00E31CD9"/>
    <w:rsid w:val="00E34078"/>
    <w:rsid w:val="00E35D8A"/>
    <w:rsid w:val="00E37DF9"/>
    <w:rsid w:val="00E423A8"/>
    <w:rsid w:val="00E43A11"/>
    <w:rsid w:val="00E5197A"/>
    <w:rsid w:val="00E54943"/>
    <w:rsid w:val="00E55134"/>
    <w:rsid w:val="00E55668"/>
    <w:rsid w:val="00E60675"/>
    <w:rsid w:val="00E62BC5"/>
    <w:rsid w:val="00E671A2"/>
    <w:rsid w:val="00E7107B"/>
    <w:rsid w:val="00E73B5B"/>
    <w:rsid w:val="00E814C2"/>
    <w:rsid w:val="00E833DF"/>
    <w:rsid w:val="00E85C70"/>
    <w:rsid w:val="00E87D2A"/>
    <w:rsid w:val="00E92617"/>
    <w:rsid w:val="00EA2E50"/>
    <w:rsid w:val="00EA4747"/>
    <w:rsid w:val="00EA7102"/>
    <w:rsid w:val="00EA7549"/>
    <w:rsid w:val="00EB21F9"/>
    <w:rsid w:val="00EB26FA"/>
    <w:rsid w:val="00EC4611"/>
    <w:rsid w:val="00ED04C0"/>
    <w:rsid w:val="00ED28C9"/>
    <w:rsid w:val="00ED7EC6"/>
    <w:rsid w:val="00EE5860"/>
    <w:rsid w:val="00EE59F8"/>
    <w:rsid w:val="00EF234B"/>
    <w:rsid w:val="00EF50EC"/>
    <w:rsid w:val="00EF7C06"/>
    <w:rsid w:val="00EF7EFF"/>
    <w:rsid w:val="00F004F0"/>
    <w:rsid w:val="00F009CA"/>
    <w:rsid w:val="00F00A3A"/>
    <w:rsid w:val="00F036B8"/>
    <w:rsid w:val="00F03BF8"/>
    <w:rsid w:val="00F041B4"/>
    <w:rsid w:val="00F07AF2"/>
    <w:rsid w:val="00F07C4A"/>
    <w:rsid w:val="00F12CBF"/>
    <w:rsid w:val="00F23834"/>
    <w:rsid w:val="00F403C1"/>
    <w:rsid w:val="00F47DFA"/>
    <w:rsid w:val="00F510F5"/>
    <w:rsid w:val="00F63547"/>
    <w:rsid w:val="00F707C1"/>
    <w:rsid w:val="00F708E3"/>
    <w:rsid w:val="00F7750A"/>
    <w:rsid w:val="00F80D35"/>
    <w:rsid w:val="00F8500D"/>
    <w:rsid w:val="00F92420"/>
    <w:rsid w:val="00F93E99"/>
    <w:rsid w:val="00FA0DB3"/>
    <w:rsid w:val="00FA73E6"/>
    <w:rsid w:val="00FA78D8"/>
    <w:rsid w:val="00FB03CD"/>
    <w:rsid w:val="00FB7436"/>
    <w:rsid w:val="00FC0B76"/>
    <w:rsid w:val="00FC48EF"/>
    <w:rsid w:val="00FC5082"/>
    <w:rsid w:val="00FD339E"/>
    <w:rsid w:val="00FD33CA"/>
    <w:rsid w:val="00FD63A4"/>
    <w:rsid w:val="00FE2386"/>
    <w:rsid w:val="00FF0D18"/>
    <w:rsid w:val="00FF3F8D"/>
    <w:rsid w:val="00FF6520"/>
    <w:rsid w:val="00FF6556"/>
    <w:rsid w:val="00FF77CE"/>
    <w:rsid w:val="058FA328"/>
    <w:rsid w:val="05BBFDE7"/>
    <w:rsid w:val="067A05B0"/>
    <w:rsid w:val="08A5DED8"/>
    <w:rsid w:val="0A14F7EF"/>
    <w:rsid w:val="0EBAAFF5"/>
    <w:rsid w:val="0FFF7C8E"/>
    <w:rsid w:val="119CD3BF"/>
    <w:rsid w:val="12781609"/>
    <w:rsid w:val="129CA0B1"/>
    <w:rsid w:val="142D8077"/>
    <w:rsid w:val="142EC4F3"/>
    <w:rsid w:val="15FCC153"/>
    <w:rsid w:val="17A9AEC5"/>
    <w:rsid w:val="1B53D2AB"/>
    <w:rsid w:val="1B874E99"/>
    <w:rsid w:val="1C03CD9F"/>
    <w:rsid w:val="23267825"/>
    <w:rsid w:val="24B06B42"/>
    <w:rsid w:val="25EE77E4"/>
    <w:rsid w:val="2822C3EB"/>
    <w:rsid w:val="2B2E1BFC"/>
    <w:rsid w:val="2B46B778"/>
    <w:rsid w:val="2EB352A8"/>
    <w:rsid w:val="2FE864C2"/>
    <w:rsid w:val="32700A90"/>
    <w:rsid w:val="37D40ACE"/>
    <w:rsid w:val="38722A81"/>
    <w:rsid w:val="3A27C2AE"/>
    <w:rsid w:val="3CF31C9B"/>
    <w:rsid w:val="404B7D5E"/>
    <w:rsid w:val="407C4047"/>
    <w:rsid w:val="43979C72"/>
    <w:rsid w:val="440C95FF"/>
    <w:rsid w:val="467D24E9"/>
    <w:rsid w:val="46879C47"/>
    <w:rsid w:val="4D419AF2"/>
    <w:rsid w:val="52CEDF4C"/>
    <w:rsid w:val="5416BE6E"/>
    <w:rsid w:val="56EA265B"/>
    <w:rsid w:val="57843747"/>
    <w:rsid w:val="5834F521"/>
    <w:rsid w:val="59D0C582"/>
    <w:rsid w:val="5A4F74A0"/>
    <w:rsid w:val="5BD8C8D8"/>
    <w:rsid w:val="5D520537"/>
    <w:rsid w:val="5D8CC306"/>
    <w:rsid w:val="5E599655"/>
    <w:rsid w:val="5EA13189"/>
    <w:rsid w:val="62E4B3E7"/>
    <w:rsid w:val="63C2D348"/>
    <w:rsid w:val="6C71CE61"/>
    <w:rsid w:val="6DFEFB98"/>
    <w:rsid w:val="709EA868"/>
    <w:rsid w:val="77E9A5DD"/>
    <w:rsid w:val="7CC8B7B0"/>
    <w:rsid w:val="7D89C83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118E2C"/>
  <w15:chartTrackingRefBased/>
  <w15:docId w15:val="{7A478E9A-BA44-46D2-9D32-5E57E37A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4E4"/>
    <w:pPr>
      <w:spacing w:line="360" w:lineRule="auto"/>
    </w:pPr>
    <w:rPr>
      <w:rFonts w:ascii="Karla" w:hAnsi="Karla"/>
      <w:sz w:val="20"/>
    </w:rPr>
  </w:style>
  <w:style w:type="paragraph" w:styleId="Heading1">
    <w:name w:val="heading 1"/>
    <w:basedOn w:val="Normal"/>
    <w:next w:val="Normal"/>
    <w:link w:val="Heading1Char"/>
    <w:uiPriority w:val="1"/>
    <w:qFormat/>
    <w:rsid w:val="00FC48EF"/>
    <w:pPr>
      <w:keepNext/>
      <w:keepLines/>
      <w:spacing w:after="360"/>
      <w:contextualSpacing/>
      <w:outlineLvl w:val="0"/>
    </w:pPr>
    <w:rPr>
      <w:rFonts w:ascii="Merriweather" w:eastAsiaTheme="majorEastAsia" w:hAnsi="Merriweather" w:cstheme="majorBidi"/>
      <w:color w:val="00A17B" w:themeColor="accent1"/>
      <w:sz w:val="44"/>
      <w:szCs w:val="32"/>
    </w:rPr>
  </w:style>
  <w:style w:type="paragraph" w:styleId="Heading2">
    <w:name w:val="heading 2"/>
    <w:aliases w:val="Introductory Paragraph"/>
    <w:basedOn w:val="Normal"/>
    <w:next w:val="Normal"/>
    <w:link w:val="Heading2Char"/>
    <w:uiPriority w:val="1"/>
    <w:unhideWhenUsed/>
    <w:qFormat/>
    <w:rsid w:val="004F3896"/>
    <w:pPr>
      <w:spacing w:after="500"/>
      <w:contextualSpacing/>
      <w:outlineLvl w:val="1"/>
    </w:pPr>
    <w:rPr>
      <w:color w:val="00A17B" w:themeColor="accent1"/>
      <w:sz w:val="24"/>
    </w:rPr>
  </w:style>
  <w:style w:type="paragraph" w:styleId="Heading3">
    <w:name w:val="heading 3"/>
    <w:basedOn w:val="Normal"/>
    <w:next w:val="Normal"/>
    <w:link w:val="Heading3Char"/>
    <w:uiPriority w:val="1"/>
    <w:unhideWhenUsed/>
    <w:qFormat/>
    <w:rsid w:val="00F03BF8"/>
    <w:pPr>
      <w:keepNext/>
      <w:keepLines/>
      <w:spacing w:after="225"/>
      <w:contextualSpacing/>
      <w:outlineLvl w:val="2"/>
    </w:pPr>
    <w:rPr>
      <w:rFonts w:eastAsiaTheme="majorEastAsia" w:cstheme="majorBidi"/>
      <w:b/>
      <w:color w:val="000000" w:themeColor="text1"/>
    </w:rPr>
  </w:style>
  <w:style w:type="paragraph" w:styleId="Heading4">
    <w:name w:val="heading 4"/>
    <w:basedOn w:val="Normal"/>
    <w:next w:val="Normal"/>
    <w:link w:val="Heading4Char"/>
    <w:uiPriority w:val="1"/>
    <w:unhideWhenUsed/>
    <w:qFormat/>
    <w:rsid w:val="00671AAF"/>
    <w:pPr>
      <w:keepNext/>
      <w:keepLines/>
      <w:spacing w:before="40"/>
      <w:outlineLvl w:val="3"/>
    </w:pPr>
    <w:rPr>
      <w:rFonts w:asciiTheme="majorHAnsi" w:eastAsiaTheme="majorEastAsia" w:hAnsiTheme="majorHAnsi" w:cstheme="majorBidi"/>
      <w:i/>
      <w:iCs/>
      <w:color w:val="00785B" w:themeColor="accent1" w:themeShade="BF"/>
    </w:rPr>
  </w:style>
  <w:style w:type="paragraph" w:styleId="Heading5">
    <w:name w:val="heading 5"/>
    <w:basedOn w:val="Normal"/>
    <w:next w:val="Normal"/>
    <w:link w:val="Heading5Char"/>
    <w:uiPriority w:val="1"/>
    <w:unhideWhenUsed/>
    <w:qFormat/>
    <w:rsid w:val="00671AAF"/>
    <w:pPr>
      <w:keepNext/>
      <w:keepLines/>
      <w:spacing w:before="40"/>
      <w:outlineLvl w:val="4"/>
    </w:pPr>
    <w:rPr>
      <w:rFonts w:asciiTheme="majorHAnsi" w:eastAsiaTheme="majorEastAsia" w:hAnsiTheme="majorHAnsi" w:cstheme="majorBidi"/>
      <w:color w:val="0078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p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F03BF8"/>
    <w:pPr>
      <w:tabs>
        <w:tab w:val="center" w:pos="4680"/>
        <w:tab w:val="right" w:pos="9360"/>
      </w:tabs>
    </w:pPr>
  </w:style>
  <w:style w:type="character" w:customStyle="1" w:styleId="FooterChar">
    <w:name w:val="Footer Char"/>
    <w:basedOn w:val="DefaultParagraphFont"/>
    <w:link w:val="Footer"/>
    <w:uiPriority w:val="99"/>
    <w:rsid w:val="00F03BF8"/>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1"/>
    <w:rsid w:val="00FC48EF"/>
    <w:rPr>
      <w:rFonts w:ascii="Merriweather" w:eastAsiaTheme="majorEastAsia" w:hAnsi="Merriweather" w:cstheme="majorBidi"/>
      <w:color w:val="00A17B" w:themeColor="accent1"/>
      <w:sz w:val="44"/>
      <w:szCs w:val="32"/>
    </w:rPr>
  </w:style>
  <w:style w:type="character" w:customStyle="1" w:styleId="Heading2Char">
    <w:name w:val="Heading 2 Char"/>
    <w:aliases w:val="Introductory Paragraph Char"/>
    <w:basedOn w:val="DefaultParagraphFont"/>
    <w:link w:val="Heading2"/>
    <w:uiPriority w:val="1"/>
    <w:rsid w:val="00DD5ED0"/>
    <w:rPr>
      <w:rFonts w:ascii="Karla" w:hAnsi="Karla"/>
      <w:color w:val="00A17B" w:themeColor="accent1"/>
    </w:rPr>
  </w:style>
  <w:style w:type="character" w:customStyle="1" w:styleId="Heading3Char">
    <w:name w:val="Heading 3 Char"/>
    <w:basedOn w:val="DefaultParagraphFont"/>
    <w:link w:val="Heading3"/>
    <w:uiPriority w:val="1"/>
    <w:rsid w:val="00F03BF8"/>
    <w:rPr>
      <w:rFonts w:ascii="Karla" w:eastAsiaTheme="majorEastAsia" w:hAnsi="Karla" w:cstheme="majorBidi"/>
      <w:b/>
      <w:color w:val="000000" w:themeColor="text1"/>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semiHidden/>
    <w:unhideWhenUsed/>
    <w:rsid w:val="000808C3"/>
    <w:pPr>
      <w:spacing w:line="240" w:lineRule="auto"/>
    </w:pPr>
    <w:rPr>
      <w:szCs w:val="20"/>
    </w:rPr>
  </w:style>
  <w:style w:type="character" w:customStyle="1" w:styleId="CommentTextChar">
    <w:name w:val="Comment Text Char"/>
    <w:basedOn w:val="DefaultParagraphFont"/>
    <w:link w:val="CommentText"/>
    <w:uiPriority w:val="99"/>
    <w:semiHidden/>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8B30A5"/>
    <w:pPr>
      <w:spacing w:line="240" w:lineRule="auto"/>
    </w:pPr>
    <w:rPr>
      <w:szCs w:val="20"/>
    </w:rPr>
  </w:style>
  <w:style w:type="character" w:customStyle="1" w:styleId="EndnoteTextChar">
    <w:name w:val="Endnote Text Char"/>
    <w:basedOn w:val="DefaultParagraphFont"/>
    <w:link w:val="EndnoteText"/>
    <w:uiPriority w:val="99"/>
    <w:semiHidden/>
    <w:rsid w:val="008B30A5"/>
    <w:rPr>
      <w:rFonts w:ascii="Karla" w:hAnsi="Karla"/>
      <w:sz w:val="20"/>
      <w:szCs w:val="20"/>
    </w:rPr>
  </w:style>
  <w:style w:type="character" w:styleId="EndnoteReference">
    <w:name w:val="endnote reference"/>
    <w:basedOn w:val="DefaultParagraphFont"/>
    <w:uiPriority w:val="99"/>
    <w:semiHidden/>
    <w:unhideWhenUsed/>
    <w:rsid w:val="008B30A5"/>
    <w:rPr>
      <w:vertAlign w:val="superscript"/>
    </w:rPr>
  </w:style>
  <w:style w:type="paragraph" w:styleId="ListParagraph">
    <w:name w:val="List Paragraph"/>
    <w:basedOn w:val="Normal"/>
    <w:uiPriority w:val="34"/>
    <w:qFormat/>
    <w:rsid w:val="005D65F6"/>
    <w:pPr>
      <w:ind w:left="720"/>
      <w:contextualSpacing/>
    </w:pPr>
  </w:style>
  <w:style w:type="paragraph" w:customStyle="1" w:styleId="Heading1A">
    <w:name w:val="Heading 1A"/>
    <w:basedOn w:val="Heading1"/>
    <w:qFormat/>
    <w:rsid w:val="00033AA7"/>
    <w:pPr>
      <w:spacing w:after="2000"/>
    </w:pPr>
  </w:style>
  <w:style w:type="paragraph" w:styleId="IntenseQuote">
    <w:name w:val="Intense Quote"/>
    <w:basedOn w:val="Normal"/>
    <w:next w:val="Normal"/>
    <w:link w:val="IntenseQuoteChar"/>
    <w:uiPriority w:val="30"/>
    <w:qFormat/>
    <w:rsid w:val="00D23381"/>
    <w:rPr>
      <w:b/>
      <w:bCs/>
      <w:color w:val="00A17B" w:themeColor="accent1"/>
    </w:rPr>
  </w:style>
  <w:style w:type="character" w:customStyle="1" w:styleId="IntenseQuoteChar">
    <w:name w:val="Intense Quote Char"/>
    <w:basedOn w:val="DefaultParagraphFont"/>
    <w:link w:val="IntenseQuote"/>
    <w:uiPriority w:val="30"/>
    <w:rsid w:val="00D23381"/>
    <w:rPr>
      <w:rFonts w:ascii="Karla" w:hAnsi="Karla"/>
      <w:b/>
      <w:bCs/>
      <w:color w:val="00A17B" w:themeColor="accent1"/>
      <w:sz w:val="20"/>
    </w:rPr>
  </w:style>
  <w:style w:type="paragraph" w:styleId="TOCHeading">
    <w:name w:val="TOC Heading"/>
    <w:basedOn w:val="Heading1"/>
    <w:next w:val="Normal"/>
    <w:uiPriority w:val="39"/>
    <w:unhideWhenUsed/>
    <w:qFormat/>
    <w:rsid w:val="000014B5"/>
    <w:pPr>
      <w:spacing w:before="480" w:after="0" w:line="276" w:lineRule="auto"/>
      <w:contextualSpacing w:val="0"/>
      <w:outlineLvl w:val="9"/>
    </w:pPr>
    <w:rPr>
      <w:rFonts w:asciiTheme="majorHAnsi" w:hAnsiTheme="majorHAnsi"/>
      <w:b/>
      <w:bCs/>
      <w:color w:val="00785B" w:themeColor="accent1" w:themeShade="BF"/>
      <w:sz w:val="28"/>
      <w:szCs w:val="28"/>
      <w:lang w:val="en-US"/>
    </w:rPr>
  </w:style>
  <w:style w:type="paragraph" w:styleId="TOC2">
    <w:name w:val="toc 2"/>
    <w:basedOn w:val="Normal"/>
    <w:next w:val="Normal"/>
    <w:autoRedefine/>
    <w:uiPriority w:val="39"/>
    <w:unhideWhenUsed/>
    <w:qFormat/>
    <w:rsid w:val="00DC781A"/>
    <w:pPr>
      <w:tabs>
        <w:tab w:val="right" w:leader="dot" w:pos="9010"/>
      </w:tabs>
      <w:spacing w:before="120"/>
      <w:ind w:left="200"/>
    </w:pPr>
    <w:rPr>
      <w:i/>
      <w:iCs/>
      <w:noProof/>
      <w:szCs w:val="20"/>
    </w:rPr>
  </w:style>
  <w:style w:type="paragraph" w:styleId="TOC1">
    <w:name w:val="toc 1"/>
    <w:basedOn w:val="Normal"/>
    <w:next w:val="Normal"/>
    <w:autoRedefine/>
    <w:uiPriority w:val="39"/>
    <w:unhideWhenUsed/>
    <w:qFormat/>
    <w:rsid w:val="00DC781A"/>
    <w:pPr>
      <w:tabs>
        <w:tab w:val="right" w:leader="dot" w:pos="9010"/>
      </w:tabs>
      <w:spacing w:before="240" w:after="120"/>
    </w:pPr>
    <w:rPr>
      <w:b/>
      <w:bCs/>
      <w:noProof/>
      <w:szCs w:val="20"/>
    </w:rPr>
  </w:style>
  <w:style w:type="paragraph" w:styleId="TOC3">
    <w:name w:val="toc 3"/>
    <w:basedOn w:val="Normal"/>
    <w:next w:val="Normal"/>
    <w:autoRedefine/>
    <w:uiPriority w:val="39"/>
    <w:unhideWhenUsed/>
    <w:rsid w:val="00830C68"/>
    <w:pPr>
      <w:tabs>
        <w:tab w:val="right" w:leader="dot" w:pos="9010"/>
      </w:tabs>
      <w:ind w:left="400"/>
    </w:pPr>
    <w:rPr>
      <w:noProof/>
      <w:szCs w:val="20"/>
      <w:lang w:eastAsia="en-AU"/>
    </w:rPr>
  </w:style>
  <w:style w:type="paragraph" w:styleId="TOC4">
    <w:name w:val="toc 4"/>
    <w:basedOn w:val="Normal"/>
    <w:next w:val="Normal"/>
    <w:autoRedefine/>
    <w:uiPriority w:val="39"/>
    <w:semiHidden/>
    <w:unhideWhenUsed/>
    <w:rsid w:val="000014B5"/>
    <w:pPr>
      <w:ind w:left="600"/>
    </w:pPr>
    <w:rPr>
      <w:rFonts w:asciiTheme="minorHAnsi" w:hAnsiTheme="minorHAnsi"/>
      <w:szCs w:val="20"/>
    </w:rPr>
  </w:style>
  <w:style w:type="paragraph" w:styleId="TOC5">
    <w:name w:val="toc 5"/>
    <w:basedOn w:val="Normal"/>
    <w:next w:val="Normal"/>
    <w:autoRedefine/>
    <w:uiPriority w:val="39"/>
    <w:semiHidden/>
    <w:unhideWhenUsed/>
    <w:rsid w:val="000014B5"/>
    <w:pPr>
      <w:ind w:left="800"/>
    </w:pPr>
    <w:rPr>
      <w:rFonts w:asciiTheme="minorHAnsi" w:hAnsiTheme="minorHAnsi"/>
      <w:szCs w:val="20"/>
    </w:rPr>
  </w:style>
  <w:style w:type="paragraph" w:styleId="TOC6">
    <w:name w:val="toc 6"/>
    <w:basedOn w:val="Normal"/>
    <w:next w:val="Normal"/>
    <w:autoRedefine/>
    <w:uiPriority w:val="39"/>
    <w:semiHidden/>
    <w:unhideWhenUsed/>
    <w:rsid w:val="000014B5"/>
    <w:pPr>
      <w:ind w:left="1000"/>
    </w:pPr>
    <w:rPr>
      <w:rFonts w:asciiTheme="minorHAnsi" w:hAnsiTheme="minorHAnsi"/>
      <w:szCs w:val="20"/>
    </w:rPr>
  </w:style>
  <w:style w:type="paragraph" w:styleId="TOC7">
    <w:name w:val="toc 7"/>
    <w:basedOn w:val="Normal"/>
    <w:next w:val="Normal"/>
    <w:autoRedefine/>
    <w:uiPriority w:val="39"/>
    <w:semiHidden/>
    <w:unhideWhenUsed/>
    <w:rsid w:val="000014B5"/>
    <w:pPr>
      <w:ind w:left="1200"/>
    </w:pPr>
    <w:rPr>
      <w:rFonts w:asciiTheme="minorHAnsi" w:hAnsiTheme="minorHAnsi"/>
      <w:szCs w:val="20"/>
    </w:rPr>
  </w:style>
  <w:style w:type="paragraph" w:styleId="TOC8">
    <w:name w:val="toc 8"/>
    <w:basedOn w:val="Normal"/>
    <w:next w:val="Normal"/>
    <w:autoRedefine/>
    <w:uiPriority w:val="39"/>
    <w:semiHidden/>
    <w:unhideWhenUsed/>
    <w:rsid w:val="000014B5"/>
    <w:pPr>
      <w:ind w:left="1400"/>
    </w:pPr>
    <w:rPr>
      <w:rFonts w:asciiTheme="minorHAnsi" w:hAnsiTheme="minorHAnsi"/>
      <w:szCs w:val="20"/>
    </w:rPr>
  </w:style>
  <w:style w:type="paragraph" w:styleId="TOC9">
    <w:name w:val="toc 9"/>
    <w:basedOn w:val="Normal"/>
    <w:next w:val="Normal"/>
    <w:autoRedefine/>
    <w:uiPriority w:val="39"/>
    <w:semiHidden/>
    <w:unhideWhenUsed/>
    <w:rsid w:val="000014B5"/>
    <w:pPr>
      <w:ind w:left="1600"/>
    </w:pPr>
    <w:rPr>
      <w:rFonts w:asciiTheme="minorHAnsi" w:hAnsiTheme="minorHAnsi"/>
      <w:szCs w:val="20"/>
    </w:rPr>
  </w:style>
  <w:style w:type="paragraph" w:customStyle="1" w:styleId="Recommendation">
    <w:name w:val="Recommendation"/>
    <w:basedOn w:val="Normal"/>
    <w:qFormat/>
    <w:rsid w:val="00EB26FA"/>
    <w:pPr>
      <w:spacing w:after="2000"/>
    </w:pPr>
    <w:rPr>
      <w:rFonts w:eastAsia="MS Mincho"/>
      <w:bCs/>
      <w:color w:val="00A17B" w:themeColor="accent1"/>
      <w:sz w:val="32"/>
      <w:szCs w:val="40"/>
    </w:rPr>
  </w:style>
  <w:style w:type="paragraph" w:customStyle="1" w:styleId="RecommendationHeading">
    <w:name w:val="Recommendation Heading"/>
    <w:basedOn w:val="Normal"/>
    <w:qFormat/>
    <w:rsid w:val="00AE46BD"/>
    <w:rPr>
      <w:b/>
      <w:noProof/>
      <w:color w:val="014F32" w:themeColor="text2"/>
    </w:rPr>
  </w:style>
  <w:style w:type="paragraph" w:styleId="Revision">
    <w:name w:val="Revision"/>
    <w:hidden/>
    <w:uiPriority w:val="99"/>
    <w:semiHidden/>
    <w:rsid w:val="00D93584"/>
    <w:rPr>
      <w:rFonts w:ascii="Karla" w:hAnsi="Karla"/>
      <w:sz w:val="20"/>
    </w:rPr>
  </w:style>
  <w:style w:type="character" w:styleId="Hyperlink">
    <w:name w:val="Hyperlink"/>
    <w:basedOn w:val="DefaultParagraphFont"/>
    <w:uiPriority w:val="99"/>
    <w:unhideWhenUsed/>
    <w:rsid w:val="001361AF"/>
    <w:rPr>
      <w:color w:val="00A17B" w:themeColor="hyperlink"/>
      <w:u w:val="single"/>
    </w:rPr>
  </w:style>
  <w:style w:type="character" w:styleId="UnresolvedMention">
    <w:name w:val="Unresolved Mention"/>
    <w:basedOn w:val="DefaultParagraphFont"/>
    <w:uiPriority w:val="99"/>
    <w:unhideWhenUsed/>
    <w:rsid w:val="001361AF"/>
    <w:rPr>
      <w:color w:val="605E5C"/>
      <w:shd w:val="clear" w:color="auto" w:fill="E1DFDD"/>
    </w:rPr>
  </w:style>
  <w:style w:type="character" w:customStyle="1" w:styleId="Heading4Char">
    <w:name w:val="Heading 4 Char"/>
    <w:basedOn w:val="DefaultParagraphFont"/>
    <w:link w:val="Heading4"/>
    <w:uiPriority w:val="1"/>
    <w:rsid w:val="00671AAF"/>
    <w:rPr>
      <w:rFonts w:asciiTheme="majorHAnsi" w:eastAsiaTheme="majorEastAsia" w:hAnsiTheme="majorHAnsi" w:cstheme="majorBidi"/>
      <w:i/>
      <w:iCs/>
      <w:color w:val="00785B" w:themeColor="accent1" w:themeShade="BF"/>
      <w:sz w:val="20"/>
    </w:rPr>
  </w:style>
  <w:style w:type="character" w:customStyle="1" w:styleId="Heading5Char">
    <w:name w:val="Heading 5 Char"/>
    <w:basedOn w:val="DefaultParagraphFont"/>
    <w:link w:val="Heading5"/>
    <w:uiPriority w:val="1"/>
    <w:rsid w:val="00671AAF"/>
    <w:rPr>
      <w:rFonts w:asciiTheme="majorHAnsi" w:eastAsiaTheme="majorEastAsia" w:hAnsiTheme="majorHAnsi" w:cstheme="majorBidi"/>
      <w:color w:val="00785B" w:themeColor="accent1" w:themeShade="BF"/>
      <w:sz w:val="20"/>
    </w:rPr>
  </w:style>
  <w:style w:type="paragraph" w:styleId="BodyText">
    <w:name w:val="Body Text"/>
    <w:basedOn w:val="Normal"/>
    <w:link w:val="BodyTextChar"/>
    <w:uiPriority w:val="1"/>
    <w:qFormat/>
    <w:rsid w:val="00671AAF"/>
    <w:pPr>
      <w:widowControl w:val="0"/>
      <w:autoSpaceDE w:val="0"/>
      <w:autoSpaceDN w:val="0"/>
      <w:spacing w:line="240" w:lineRule="auto"/>
    </w:pPr>
    <w:rPr>
      <w:rFonts w:ascii="Calibri" w:eastAsia="Calibri" w:hAnsi="Calibri" w:cs="Calibri"/>
      <w:szCs w:val="20"/>
    </w:rPr>
  </w:style>
  <w:style w:type="character" w:customStyle="1" w:styleId="BodyTextChar">
    <w:name w:val="Body Text Char"/>
    <w:basedOn w:val="DefaultParagraphFont"/>
    <w:link w:val="BodyText"/>
    <w:uiPriority w:val="1"/>
    <w:rsid w:val="00671AAF"/>
    <w:rPr>
      <w:rFonts w:ascii="Calibri" w:eastAsia="Calibri" w:hAnsi="Calibri" w:cs="Calibri"/>
      <w:sz w:val="20"/>
      <w:szCs w:val="20"/>
    </w:rPr>
  </w:style>
  <w:style w:type="paragraph" w:customStyle="1" w:styleId="TableParagraph">
    <w:name w:val="Table Paragraph"/>
    <w:basedOn w:val="Normal"/>
    <w:uiPriority w:val="1"/>
    <w:qFormat/>
    <w:rsid w:val="00671AAF"/>
    <w:pPr>
      <w:widowControl w:val="0"/>
      <w:autoSpaceDE w:val="0"/>
      <w:autoSpaceDN w:val="0"/>
      <w:spacing w:line="240" w:lineRule="auto"/>
      <w:ind w:left="21"/>
    </w:pPr>
    <w:rPr>
      <w:rFonts w:ascii="Calibri" w:eastAsia="Calibri" w:hAnsi="Calibri" w:cs="Calibri"/>
      <w:sz w:val="22"/>
      <w:szCs w:val="22"/>
    </w:rPr>
  </w:style>
  <w:style w:type="character" w:styleId="Mention">
    <w:name w:val="Mention"/>
    <w:basedOn w:val="DefaultParagraphFont"/>
    <w:uiPriority w:val="99"/>
    <w:unhideWhenUsed/>
    <w:rsid w:val="005C339A"/>
    <w:rPr>
      <w:color w:val="2B579A"/>
      <w:shd w:val="clear" w:color="auto" w:fill="E1DFDD"/>
    </w:rPr>
  </w:style>
  <w:style w:type="character" w:customStyle="1" w:styleId="normaltextrun">
    <w:name w:val="normaltextrun"/>
    <w:basedOn w:val="DefaultParagraphFont"/>
    <w:rsid w:val="00B81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388">
      <w:bodyDiv w:val="1"/>
      <w:marLeft w:val="0"/>
      <w:marRight w:val="0"/>
      <w:marTop w:val="0"/>
      <w:marBottom w:val="0"/>
      <w:divBdr>
        <w:top w:val="none" w:sz="0" w:space="0" w:color="auto"/>
        <w:left w:val="none" w:sz="0" w:space="0" w:color="auto"/>
        <w:bottom w:val="none" w:sz="0" w:space="0" w:color="auto"/>
        <w:right w:val="none" w:sz="0" w:space="0" w:color="auto"/>
      </w:divBdr>
    </w:div>
    <w:div w:id="224800127">
      <w:bodyDiv w:val="1"/>
      <w:marLeft w:val="0"/>
      <w:marRight w:val="0"/>
      <w:marTop w:val="0"/>
      <w:marBottom w:val="0"/>
      <w:divBdr>
        <w:top w:val="none" w:sz="0" w:space="0" w:color="auto"/>
        <w:left w:val="none" w:sz="0" w:space="0" w:color="auto"/>
        <w:bottom w:val="none" w:sz="0" w:space="0" w:color="auto"/>
        <w:right w:val="none" w:sz="0" w:space="0" w:color="auto"/>
      </w:divBdr>
    </w:div>
    <w:div w:id="457141839">
      <w:bodyDiv w:val="1"/>
      <w:marLeft w:val="0"/>
      <w:marRight w:val="0"/>
      <w:marTop w:val="0"/>
      <w:marBottom w:val="0"/>
      <w:divBdr>
        <w:top w:val="none" w:sz="0" w:space="0" w:color="auto"/>
        <w:left w:val="none" w:sz="0" w:space="0" w:color="auto"/>
        <w:bottom w:val="none" w:sz="0" w:space="0" w:color="auto"/>
        <w:right w:val="none" w:sz="0" w:space="0" w:color="auto"/>
      </w:divBdr>
    </w:div>
    <w:div w:id="971592453">
      <w:bodyDiv w:val="1"/>
      <w:marLeft w:val="0"/>
      <w:marRight w:val="0"/>
      <w:marTop w:val="0"/>
      <w:marBottom w:val="0"/>
      <w:divBdr>
        <w:top w:val="none" w:sz="0" w:space="0" w:color="auto"/>
        <w:left w:val="none" w:sz="0" w:space="0" w:color="auto"/>
        <w:bottom w:val="none" w:sz="0" w:space="0" w:color="auto"/>
        <w:right w:val="none" w:sz="0" w:space="0" w:color="auto"/>
      </w:divBdr>
    </w:div>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 w:id="207809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raisetherate.org.au/abou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thinkforward.org.au/inqui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YACVic Rural Report">
      <a:dk1>
        <a:srgbClr val="000000"/>
      </a:dk1>
      <a:lt1>
        <a:srgbClr val="FFFFFF"/>
      </a:lt1>
      <a:dk2>
        <a:srgbClr val="014F32"/>
      </a:dk2>
      <a:lt2>
        <a:srgbClr val="FFF8EF"/>
      </a:lt2>
      <a:accent1>
        <a:srgbClr val="00A17B"/>
      </a:accent1>
      <a:accent2>
        <a:srgbClr val="FFCC66"/>
      </a:accent2>
      <a:accent3>
        <a:srgbClr val="00A17B"/>
      </a:accent3>
      <a:accent4>
        <a:srgbClr val="FFF8EF"/>
      </a:accent4>
      <a:accent5>
        <a:srgbClr val="014F32"/>
      </a:accent5>
      <a:accent6>
        <a:srgbClr val="F8B4C5"/>
      </a:accent6>
      <a:hlink>
        <a:srgbClr val="00A17B"/>
      </a:hlink>
      <a:folHlink>
        <a:srgbClr val="014F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6" ma:contentTypeDescription="Create a new document." ma:contentTypeScope="" ma:versionID="3423cc295965425f095472c49615dabe">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5ac79d67cb240226606c337cd2cc0c79"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A282A-B29C-4CD5-9F03-038967FA2BCD}">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purl.org/dc/dcmitype/"/>
    <ds:schemaRef ds:uri="35eff307-e906-49b6-85c3-8a501d8fc18c"/>
    <ds:schemaRef ds:uri="5cde0772-3a60-4796-87d2-188a3b963878"/>
    <ds:schemaRef ds:uri="http://www.w3.org/XML/1998/namespace"/>
  </ds:schemaRefs>
</ds:datastoreItem>
</file>

<file path=customXml/itemProps2.xml><?xml version="1.0" encoding="utf-8"?>
<ds:datastoreItem xmlns:ds="http://schemas.openxmlformats.org/officeDocument/2006/customXml" ds:itemID="{63850A43-2BEB-41E3-83AC-F51C38544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F67ECB-2740-46C5-A2D0-0BCE4BAA7A03}">
  <ds:schemaRefs>
    <ds:schemaRef ds:uri="http://schemas.microsoft.com/sharepoint/v3/contenttype/forms"/>
  </ds:schemaRefs>
</ds:datastoreItem>
</file>

<file path=customXml/itemProps4.xml><?xml version="1.0" encoding="utf-8"?>
<ds:datastoreItem xmlns:ds="http://schemas.openxmlformats.org/officeDocument/2006/customXml" ds:itemID="{A7457023-3353-476A-98D1-F4364139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Youth Affairs Council Victoria</Company>
  <LinksUpToDate>false</LinksUpToDate>
  <CharactersWithSpaces>6648</CharactersWithSpaces>
  <SharedDoc>false</SharedDoc>
  <HLinks>
    <vt:vector size="192" baseType="variant">
      <vt:variant>
        <vt:i4>3539005</vt:i4>
      </vt:variant>
      <vt:variant>
        <vt:i4>135</vt:i4>
      </vt:variant>
      <vt:variant>
        <vt:i4>0</vt:i4>
      </vt:variant>
      <vt:variant>
        <vt:i4>5</vt:i4>
      </vt:variant>
      <vt:variant>
        <vt:lpwstr>https://www.yacvic.org.au/rural/activators/</vt:lpwstr>
      </vt:variant>
      <vt:variant>
        <vt:lpwstr/>
      </vt:variant>
      <vt:variant>
        <vt:i4>3080236</vt:i4>
      </vt:variant>
      <vt:variant>
        <vt:i4>132</vt:i4>
      </vt:variant>
      <vt:variant>
        <vt:i4>0</vt:i4>
      </vt:variant>
      <vt:variant>
        <vt:i4>5</vt:i4>
      </vt:variant>
      <vt:variant>
        <vt:lpwstr>https://www.yacvic.org.au/assets/Uploads/Youth-Focused-Disaster-Recovery-Protocol-February-2020.pdf</vt:lpwstr>
      </vt:variant>
      <vt:variant>
        <vt:lpwstr/>
      </vt:variant>
      <vt:variant>
        <vt:i4>7864440</vt:i4>
      </vt:variant>
      <vt:variant>
        <vt:i4>129</vt:i4>
      </vt:variant>
      <vt:variant>
        <vt:i4>0</vt:i4>
      </vt:variant>
      <vt:variant>
        <vt:i4>5</vt:i4>
      </vt:variant>
      <vt:variant>
        <vt:lpwstr>http://www.humanrights.vic.gov.au/</vt:lpwstr>
      </vt:variant>
      <vt:variant>
        <vt:lpwstr/>
      </vt:variant>
      <vt:variant>
        <vt:i4>4653063</vt:i4>
      </vt:variant>
      <vt:variant>
        <vt:i4>126</vt:i4>
      </vt:variant>
      <vt:variant>
        <vt:i4>0</vt:i4>
      </vt:variant>
      <vt:variant>
        <vt:i4>5</vt:i4>
      </vt:variant>
      <vt:variant>
        <vt:lpwstr>https://emergency.vic.gov.au/news-and-media/state-of-disaster-local-government-areas</vt:lpwstr>
      </vt:variant>
      <vt:variant>
        <vt:lpwstr/>
      </vt:variant>
      <vt:variant>
        <vt:i4>3539005</vt:i4>
      </vt:variant>
      <vt:variant>
        <vt:i4>123</vt:i4>
      </vt:variant>
      <vt:variant>
        <vt:i4>0</vt:i4>
      </vt:variant>
      <vt:variant>
        <vt:i4>5</vt:i4>
      </vt:variant>
      <vt:variant>
        <vt:lpwstr>https://www.yacvic.org.au/rural/activators/</vt:lpwstr>
      </vt:variant>
      <vt:variant>
        <vt:lpwstr/>
      </vt:variant>
      <vt:variant>
        <vt:i4>1572959</vt:i4>
      </vt:variant>
      <vt:variant>
        <vt:i4>120</vt:i4>
      </vt:variant>
      <vt:variant>
        <vt:i4>0</vt:i4>
      </vt:variant>
      <vt:variant>
        <vt:i4>5</vt:i4>
      </vt:variant>
      <vt:variant>
        <vt:lpwstr>https://knowledge.aidr.org.au/resources/national-principles-disaster-recovery</vt:lpwstr>
      </vt:variant>
      <vt:variant>
        <vt:lpwstr/>
      </vt:variant>
      <vt:variant>
        <vt:i4>3211386</vt:i4>
      </vt:variant>
      <vt:variant>
        <vt:i4>117</vt:i4>
      </vt:variant>
      <vt:variant>
        <vt:i4>0</vt:i4>
      </vt:variant>
      <vt:variant>
        <vt:i4>5</vt:i4>
      </vt:variant>
      <vt:variant>
        <vt:lpwstr>https://www.vic.gov.au/sites/default/files/2020-09/After The Flames - Community Reflections 2019-20.pdf</vt:lpwstr>
      </vt:variant>
      <vt:variant>
        <vt:lpwstr/>
      </vt:variant>
      <vt:variant>
        <vt:i4>4522049</vt:i4>
      </vt:variant>
      <vt:variant>
        <vt:i4>114</vt:i4>
      </vt:variant>
      <vt:variant>
        <vt:i4>0</vt:i4>
      </vt:variant>
      <vt:variant>
        <vt:i4>5</vt:i4>
      </vt:variant>
      <vt:variant>
        <vt:lpwstr>https://www.yacvic.org.au/assets/Uploads/Emerging-Themes-Consultation-1.docx</vt:lpwstr>
      </vt:variant>
      <vt:variant>
        <vt:lpwstr/>
      </vt:variant>
      <vt:variant>
        <vt:i4>2424880</vt:i4>
      </vt:variant>
      <vt:variant>
        <vt:i4>111</vt:i4>
      </vt:variant>
      <vt:variant>
        <vt:i4>0</vt:i4>
      </vt:variant>
      <vt:variant>
        <vt:i4>5</vt:i4>
      </vt:variant>
      <vt:variant>
        <vt:lpwstr>https://www.bushfirerecovery.gov.au/sites/default/files/NBRA - Journey to recovery.pdf</vt:lpwstr>
      </vt:variant>
      <vt:variant>
        <vt:lpwstr/>
      </vt:variant>
      <vt:variant>
        <vt:i4>8126526</vt:i4>
      </vt:variant>
      <vt:variant>
        <vt:i4>108</vt:i4>
      </vt:variant>
      <vt:variant>
        <vt:i4>0</vt:i4>
      </vt:variant>
      <vt:variant>
        <vt:i4>5</vt:i4>
      </vt:variant>
      <vt:variant>
        <vt:lpwstr>https://aus01.safelinks.protection.outlook.com/?url=http%3A%2F%2Fwww.humanrights.vic.gov.au%2F&amp;data=04%7C01%7Cdryan%40yacvic.org.au%7C0ae8d4b66f7f4c4b0c3a08d886c82918%7Caf3f112173094a30bf1c69bf4b171c58%7C0%7C0%7C637407541536845707%7CUnknown%7CTWFpbGZsb3d8eyJWIjoiMC4wLjAwMDAiLCJQIjoiV2luMzIiLCJBTiI6Ik1haWwiLCJXVCI6Mn0%3D%7C1000&amp;sdata=oY6f3U8DtWUD2YyMyEb75AKqEYAeNpusfQdv8uRuy2I%3D&amp;reserved=0</vt:lpwstr>
      </vt:variant>
      <vt:variant>
        <vt:lpwstr/>
      </vt:variant>
      <vt:variant>
        <vt:i4>1441803</vt:i4>
      </vt:variant>
      <vt:variant>
        <vt:i4>105</vt:i4>
      </vt:variant>
      <vt:variant>
        <vt:i4>0</vt:i4>
      </vt:variant>
      <vt:variant>
        <vt:i4>5</vt:i4>
      </vt:variant>
      <vt:variant>
        <vt:lpwstr>https://aus01.safelinks.protection.outlook.com/?url=https%3A%2F%2Furldefense.proofpoint.com%2Fv2%2Furl%3Fu%3Dhttps-3A__www.yacvic.org.au_about-2Dus_child-2Dsafe-2Dstandards_%26d%3DDwMFAg%26c%3DJnBkUqWXzx2bz-3a05d47Q%26r%3Dqm5teyQUkI9cJ7vpTRB_5CGWEroDGQrx3fzvui-GcO8%26m%3DZ8EiU3em-Yvb_7EDcSme7kRo_hsX5PhKcqhfkU356qM%26s%3D72BGenxF8nVUpVZmojHmepMq7wjYYlVav_B5PZAi5MQ%26e%3D&amp;data=04%7C01%7Cdryan%40yacvic.org.au%7C0ae8d4b66f7f4c4b0c3a08d886c82918%7Caf3f112173094a30bf1c69bf4b171c58%7C0%7C0%7C637407541536845707%7CUnknown%7CTWFpbGZsb3d8eyJWIjoiMC4wLjAwMDAiLCJQIjoiV2luMzIiLCJBTiI6Ik1haWwiLCJXVCI6Mn0%3D%7C1000&amp;sdata=w4hO7dANdfdkY6RjvZ5wcjkGm%2BEtEFnU0bSRdeW5fgs%3D&amp;reserved=0</vt:lpwstr>
      </vt:variant>
      <vt:variant>
        <vt:lpwstr/>
      </vt:variant>
      <vt:variant>
        <vt:i4>6160431</vt:i4>
      </vt:variant>
      <vt:variant>
        <vt:i4>102</vt:i4>
      </vt:variant>
      <vt:variant>
        <vt:i4>0</vt:i4>
      </vt:variant>
      <vt:variant>
        <vt:i4>5</vt:i4>
      </vt:variant>
      <vt:variant>
        <vt:lpwstr>mailto:fmacdonald@yacvic.org.au</vt:lpwstr>
      </vt:variant>
      <vt:variant>
        <vt:lpwstr/>
      </vt:variant>
      <vt:variant>
        <vt:i4>3014781</vt:i4>
      </vt:variant>
      <vt:variant>
        <vt:i4>99</vt:i4>
      </vt:variant>
      <vt:variant>
        <vt:i4>0</vt:i4>
      </vt:variant>
      <vt:variant>
        <vt:i4>5</vt:i4>
      </vt:variant>
      <vt:variant>
        <vt:lpwstr>https://www.yacvic.org.au/assets/Uploads/Key-Findings-and-Reccommendations-Workshop-3-and-4-BRV-DET-FINAL-.docx</vt:lpwstr>
      </vt:variant>
      <vt:variant>
        <vt:lpwstr/>
      </vt:variant>
      <vt:variant>
        <vt:i4>4522049</vt:i4>
      </vt:variant>
      <vt:variant>
        <vt:i4>96</vt:i4>
      </vt:variant>
      <vt:variant>
        <vt:i4>0</vt:i4>
      </vt:variant>
      <vt:variant>
        <vt:i4>5</vt:i4>
      </vt:variant>
      <vt:variant>
        <vt:lpwstr>https://www.yacvic.org.au/assets/Uploads/Emerging-Themes-Consultation-1.docx</vt:lpwstr>
      </vt:variant>
      <vt:variant>
        <vt:lpwstr/>
      </vt:variant>
      <vt:variant>
        <vt:i4>4522049</vt:i4>
      </vt:variant>
      <vt:variant>
        <vt:i4>93</vt:i4>
      </vt:variant>
      <vt:variant>
        <vt:i4>0</vt:i4>
      </vt:variant>
      <vt:variant>
        <vt:i4>5</vt:i4>
      </vt:variant>
      <vt:variant>
        <vt:lpwstr>https://www.yacvic.org.au/assets/Uploads/Emerging-Themes-Consultation-1.docx</vt:lpwstr>
      </vt:variant>
      <vt:variant>
        <vt:lpwstr/>
      </vt:variant>
      <vt:variant>
        <vt:i4>4653063</vt:i4>
      </vt:variant>
      <vt:variant>
        <vt:i4>90</vt:i4>
      </vt:variant>
      <vt:variant>
        <vt:i4>0</vt:i4>
      </vt:variant>
      <vt:variant>
        <vt:i4>5</vt:i4>
      </vt:variant>
      <vt:variant>
        <vt:lpwstr>https://emergency.vic.gov.au/news-and-media/state-of-disaster-local-government-areas</vt:lpwstr>
      </vt:variant>
      <vt:variant>
        <vt:lpwstr/>
      </vt:variant>
      <vt:variant>
        <vt:i4>7864440</vt:i4>
      </vt:variant>
      <vt:variant>
        <vt:i4>87</vt:i4>
      </vt:variant>
      <vt:variant>
        <vt:i4>0</vt:i4>
      </vt:variant>
      <vt:variant>
        <vt:i4>5</vt:i4>
      </vt:variant>
      <vt:variant>
        <vt:lpwstr>http://www.humanrights.vic.gov.au/</vt:lpwstr>
      </vt:variant>
      <vt:variant>
        <vt:lpwstr/>
      </vt:variant>
      <vt:variant>
        <vt:i4>1114169</vt:i4>
      </vt:variant>
      <vt:variant>
        <vt:i4>80</vt:i4>
      </vt:variant>
      <vt:variant>
        <vt:i4>0</vt:i4>
      </vt:variant>
      <vt:variant>
        <vt:i4>5</vt:i4>
      </vt:variant>
      <vt:variant>
        <vt:lpwstr/>
      </vt:variant>
      <vt:variant>
        <vt:lpwstr>_Toc81940182</vt:lpwstr>
      </vt:variant>
      <vt:variant>
        <vt:i4>1179705</vt:i4>
      </vt:variant>
      <vt:variant>
        <vt:i4>74</vt:i4>
      </vt:variant>
      <vt:variant>
        <vt:i4>0</vt:i4>
      </vt:variant>
      <vt:variant>
        <vt:i4>5</vt:i4>
      </vt:variant>
      <vt:variant>
        <vt:lpwstr/>
      </vt:variant>
      <vt:variant>
        <vt:lpwstr>_Toc81940181</vt:lpwstr>
      </vt:variant>
      <vt:variant>
        <vt:i4>1507382</vt:i4>
      </vt:variant>
      <vt:variant>
        <vt:i4>68</vt:i4>
      </vt:variant>
      <vt:variant>
        <vt:i4>0</vt:i4>
      </vt:variant>
      <vt:variant>
        <vt:i4>5</vt:i4>
      </vt:variant>
      <vt:variant>
        <vt:lpwstr/>
      </vt:variant>
      <vt:variant>
        <vt:lpwstr>_Toc81940174</vt:lpwstr>
      </vt:variant>
      <vt:variant>
        <vt:i4>1048630</vt:i4>
      </vt:variant>
      <vt:variant>
        <vt:i4>62</vt:i4>
      </vt:variant>
      <vt:variant>
        <vt:i4>0</vt:i4>
      </vt:variant>
      <vt:variant>
        <vt:i4>5</vt:i4>
      </vt:variant>
      <vt:variant>
        <vt:lpwstr/>
      </vt:variant>
      <vt:variant>
        <vt:lpwstr>_Toc81940173</vt:lpwstr>
      </vt:variant>
      <vt:variant>
        <vt:i4>1114166</vt:i4>
      </vt:variant>
      <vt:variant>
        <vt:i4>56</vt:i4>
      </vt:variant>
      <vt:variant>
        <vt:i4>0</vt:i4>
      </vt:variant>
      <vt:variant>
        <vt:i4>5</vt:i4>
      </vt:variant>
      <vt:variant>
        <vt:lpwstr/>
      </vt:variant>
      <vt:variant>
        <vt:lpwstr>_Toc81940172</vt:lpwstr>
      </vt:variant>
      <vt:variant>
        <vt:i4>1179702</vt:i4>
      </vt:variant>
      <vt:variant>
        <vt:i4>50</vt:i4>
      </vt:variant>
      <vt:variant>
        <vt:i4>0</vt:i4>
      </vt:variant>
      <vt:variant>
        <vt:i4>5</vt:i4>
      </vt:variant>
      <vt:variant>
        <vt:lpwstr/>
      </vt:variant>
      <vt:variant>
        <vt:lpwstr>_Toc81940171</vt:lpwstr>
      </vt:variant>
      <vt:variant>
        <vt:i4>1769527</vt:i4>
      </vt:variant>
      <vt:variant>
        <vt:i4>44</vt:i4>
      </vt:variant>
      <vt:variant>
        <vt:i4>0</vt:i4>
      </vt:variant>
      <vt:variant>
        <vt:i4>5</vt:i4>
      </vt:variant>
      <vt:variant>
        <vt:lpwstr/>
      </vt:variant>
      <vt:variant>
        <vt:lpwstr>_Toc81940168</vt:lpwstr>
      </vt:variant>
      <vt:variant>
        <vt:i4>1245239</vt:i4>
      </vt:variant>
      <vt:variant>
        <vt:i4>38</vt:i4>
      </vt:variant>
      <vt:variant>
        <vt:i4>0</vt:i4>
      </vt:variant>
      <vt:variant>
        <vt:i4>5</vt:i4>
      </vt:variant>
      <vt:variant>
        <vt:lpwstr/>
      </vt:variant>
      <vt:variant>
        <vt:lpwstr>_Toc81940160</vt:lpwstr>
      </vt:variant>
      <vt:variant>
        <vt:i4>1376308</vt:i4>
      </vt:variant>
      <vt:variant>
        <vt:i4>32</vt:i4>
      </vt:variant>
      <vt:variant>
        <vt:i4>0</vt:i4>
      </vt:variant>
      <vt:variant>
        <vt:i4>5</vt:i4>
      </vt:variant>
      <vt:variant>
        <vt:lpwstr/>
      </vt:variant>
      <vt:variant>
        <vt:lpwstr>_Toc81940156</vt:lpwstr>
      </vt:variant>
      <vt:variant>
        <vt:i4>1048628</vt:i4>
      </vt:variant>
      <vt:variant>
        <vt:i4>26</vt:i4>
      </vt:variant>
      <vt:variant>
        <vt:i4>0</vt:i4>
      </vt:variant>
      <vt:variant>
        <vt:i4>5</vt:i4>
      </vt:variant>
      <vt:variant>
        <vt:lpwstr/>
      </vt:variant>
      <vt:variant>
        <vt:lpwstr>_Toc81940153</vt:lpwstr>
      </vt:variant>
      <vt:variant>
        <vt:i4>1114164</vt:i4>
      </vt:variant>
      <vt:variant>
        <vt:i4>20</vt:i4>
      </vt:variant>
      <vt:variant>
        <vt:i4>0</vt:i4>
      </vt:variant>
      <vt:variant>
        <vt:i4>5</vt:i4>
      </vt:variant>
      <vt:variant>
        <vt:lpwstr/>
      </vt:variant>
      <vt:variant>
        <vt:lpwstr>_Toc81940152</vt:lpwstr>
      </vt:variant>
      <vt:variant>
        <vt:i4>1245236</vt:i4>
      </vt:variant>
      <vt:variant>
        <vt:i4>14</vt:i4>
      </vt:variant>
      <vt:variant>
        <vt:i4>0</vt:i4>
      </vt:variant>
      <vt:variant>
        <vt:i4>5</vt:i4>
      </vt:variant>
      <vt:variant>
        <vt:lpwstr/>
      </vt:variant>
      <vt:variant>
        <vt:lpwstr>_Toc81940150</vt:lpwstr>
      </vt:variant>
      <vt:variant>
        <vt:i4>1703989</vt:i4>
      </vt:variant>
      <vt:variant>
        <vt:i4>8</vt:i4>
      </vt:variant>
      <vt:variant>
        <vt:i4>0</vt:i4>
      </vt:variant>
      <vt:variant>
        <vt:i4>5</vt:i4>
      </vt:variant>
      <vt:variant>
        <vt:lpwstr/>
      </vt:variant>
      <vt:variant>
        <vt:lpwstr>_Toc81940149</vt:lpwstr>
      </vt:variant>
      <vt:variant>
        <vt:i4>3145802</vt:i4>
      </vt:variant>
      <vt:variant>
        <vt:i4>3</vt:i4>
      </vt:variant>
      <vt:variant>
        <vt:i4>0</vt:i4>
      </vt:variant>
      <vt:variant>
        <vt:i4>5</vt:i4>
      </vt:variant>
      <vt:variant>
        <vt:lpwstr>mailto:info@yacvic.org.au</vt:lpwstr>
      </vt:variant>
      <vt:variant>
        <vt:lpwstr/>
      </vt:variant>
      <vt:variant>
        <vt:i4>6225997</vt:i4>
      </vt:variant>
      <vt:variant>
        <vt:i4>0</vt:i4>
      </vt:variant>
      <vt:variant>
        <vt:i4>0</vt:i4>
      </vt:variant>
      <vt:variant>
        <vt:i4>5</vt:i4>
      </vt:variant>
      <vt:variant>
        <vt:lpwstr>http://www.yacvic.org.au/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Rycken</dc:creator>
  <cp:keywords/>
  <dc:description/>
  <cp:lastModifiedBy>Thomas Feng (He/Him)</cp:lastModifiedBy>
  <cp:revision>2</cp:revision>
  <dcterms:created xsi:type="dcterms:W3CDTF">2022-05-11T02:34:00Z</dcterms:created>
  <dcterms:modified xsi:type="dcterms:W3CDTF">2022-05-11T02:34:00Z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